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88F" w:rsidRDefault="0022121B">
      <w:pPr>
        <w:jc w:val="center"/>
        <w:rPr>
          <w:rFonts w:ascii="仿宋_GB2312" w:eastAsia="仿宋_GB2312"/>
          <w:sz w:val="44"/>
          <w:szCs w:val="44"/>
        </w:rPr>
      </w:pPr>
      <w:r>
        <w:rPr>
          <w:rFonts w:ascii="仿宋_GB2312" w:eastAsia="仿宋_GB2312" w:hint="eastAsia"/>
          <w:sz w:val="44"/>
          <w:szCs w:val="44"/>
        </w:rPr>
        <w:t xml:space="preserve"> </w:t>
      </w:r>
    </w:p>
    <w:p w:rsidR="00D1088F" w:rsidRDefault="00D1088F">
      <w:pPr>
        <w:jc w:val="center"/>
        <w:rPr>
          <w:rFonts w:ascii="仿宋_GB2312" w:eastAsia="仿宋_GB2312"/>
          <w:sz w:val="44"/>
          <w:szCs w:val="44"/>
        </w:rPr>
      </w:pPr>
    </w:p>
    <w:p w:rsidR="00D1088F" w:rsidRDefault="00D1088F">
      <w:pPr>
        <w:jc w:val="center"/>
        <w:rPr>
          <w:rFonts w:ascii="仿宋_GB2312" w:eastAsia="仿宋_GB2312"/>
          <w:sz w:val="44"/>
          <w:szCs w:val="44"/>
        </w:rPr>
      </w:pPr>
    </w:p>
    <w:p w:rsidR="00D1088F" w:rsidRDefault="0022121B" w:rsidP="00D1088F">
      <w:pPr>
        <w:snapToGrid w:val="0"/>
        <w:spacing w:beforeLines="100" w:line="360" w:lineRule="auto"/>
        <w:jc w:val="center"/>
        <w:rPr>
          <w:rFonts w:ascii="宋体" w:hAnsi="宋体"/>
          <w:b/>
          <w:bCs/>
          <w:sz w:val="48"/>
          <w:szCs w:val="48"/>
        </w:rPr>
      </w:pPr>
      <w:r>
        <w:rPr>
          <w:rFonts w:ascii="宋体" w:hAnsi="宋体" w:hint="eastAsia"/>
          <w:b/>
          <w:bCs/>
          <w:sz w:val="48"/>
          <w:szCs w:val="48"/>
        </w:rPr>
        <w:t>大亚（江苏）地板有限公司</w:t>
      </w:r>
    </w:p>
    <w:p w:rsidR="00D1088F" w:rsidRDefault="0022121B" w:rsidP="00D1088F">
      <w:pPr>
        <w:snapToGrid w:val="0"/>
        <w:spacing w:beforeLines="100" w:line="360" w:lineRule="auto"/>
        <w:jc w:val="center"/>
        <w:rPr>
          <w:rFonts w:ascii="宋体" w:hAnsi="宋体"/>
          <w:b/>
          <w:bCs/>
          <w:sz w:val="48"/>
          <w:szCs w:val="48"/>
        </w:rPr>
      </w:pPr>
      <w:r>
        <w:rPr>
          <w:rFonts w:ascii="宋体" w:hAnsi="宋体" w:hint="eastAsia"/>
          <w:b/>
          <w:bCs/>
          <w:sz w:val="48"/>
          <w:szCs w:val="48"/>
        </w:rPr>
        <w:t>环 境 保 护 自 查 评 估 报 告</w:t>
      </w: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D1088F">
      <w:pPr>
        <w:rPr>
          <w:rFonts w:asciiTheme="minorEastAsia" w:eastAsiaTheme="minorEastAsia" w:hAnsiTheme="minorEastAsia" w:cstheme="minorEastAsia"/>
        </w:rPr>
      </w:pPr>
    </w:p>
    <w:p w:rsidR="00D1088F" w:rsidRDefault="0022121B">
      <w:pPr>
        <w:snapToGrid w:val="0"/>
        <w:spacing w:line="480" w:lineRule="auto"/>
        <w:ind w:left="2240" w:hangingChars="700" w:hanging="2240"/>
        <w:rPr>
          <w:rFonts w:asciiTheme="minorEastAsia" w:eastAsiaTheme="minorEastAsia" w:hAnsiTheme="minorEastAsia" w:cstheme="minorEastAsia"/>
          <w:sz w:val="32"/>
          <w:szCs w:val="32"/>
          <w:u w:val="single"/>
        </w:rPr>
      </w:pPr>
      <w:r>
        <w:rPr>
          <w:rFonts w:asciiTheme="minorEastAsia" w:eastAsiaTheme="minorEastAsia" w:hAnsiTheme="minorEastAsia" w:cstheme="minorEastAsia" w:hint="eastAsia"/>
          <w:sz w:val="32"/>
          <w:szCs w:val="32"/>
        </w:rPr>
        <w:t>建设项目名称：</w:t>
      </w:r>
      <w:r>
        <w:rPr>
          <w:rFonts w:asciiTheme="minorEastAsia" w:eastAsiaTheme="minorEastAsia" w:hAnsiTheme="minorEastAsia" w:cstheme="minorEastAsia" w:hint="eastAsia"/>
          <w:sz w:val="32"/>
          <w:szCs w:val="32"/>
          <w:u w:val="single"/>
        </w:rPr>
        <w:t xml:space="preserve">  高档工程复合地板（二期）扩能改造项目                              </w:t>
      </w:r>
    </w:p>
    <w:p w:rsidR="00D1088F" w:rsidRDefault="0022121B">
      <w:pPr>
        <w:snapToGrid w:val="0"/>
        <w:spacing w:line="480" w:lineRule="auto"/>
        <w:rPr>
          <w:rFonts w:asciiTheme="minorEastAsia" w:eastAsiaTheme="minorEastAsia" w:hAnsiTheme="minorEastAsia" w:cstheme="minorEastAsia"/>
          <w:sz w:val="32"/>
          <w:szCs w:val="32"/>
          <w:u w:val="single"/>
        </w:rPr>
      </w:pPr>
      <w:r>
        <w:rPr>
          <w:rFonts w:asciiTheme="minorEastAsia" w:eastAsiaTheme="minorEastAsia" w:hAnsiTheme="minorEastAsia" w:cstheme="minorEastAsia" w:hint="eastAsia"/>
          <w:sz w:val="32"/>
          <w:szCs w:val="32"/>
        </w:rPr>
        <w:t>建设单位（盖章）：</w:t>
      </w:r>
      <w:r>
        <w:rPr>
          <w:rFonts w:asciiTheme="minorEastAsia" w:eastAsiaTheme="minorEastAsia" w:hAnsiTheme="minorEastAsia" w:cstheme="minorEastAsia" w:hint="eastAsia"/>
          <w:sz w:val="32"/>
          <w:szCs w:val="32"/>
          <w:u w:val="single"/>
        </w:rPr>
        <w:t xml:space="preserve">     大亚（江苏）地板有限公司         </w:t>
      </w: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22121B">
      <w:pPr>
        <w:jc w:val="center"/>
        <w:rPr>
          <w:rFonts w:asciiTheme="minorEastAsia" w:eastAsiaTheme="minorEastAsia" w:hAnsiTheme="minorEastAsia" w:cstheme="minorEastAsia"/>
          <w:sz w:val="32"/>
          <w:szCs w:val="32"/>
        </w:rPr>
      </w:pPr>
      <w:r>
        <w:rPr>
          <w:rFonts w:ascii="宋体" w:hAnsi="宋体" w:hint="eastAsia"/>
          <w:sz w:val="36"/>
          <w:szCs w:val="36"/>
        </w:rPr>
        <w:t>二〇一六年十月</w:t>
      </w:r>
    </w:p>
    <w:p w:rsidR="00D1088F" w:rsidRDefault="00D1088F">
      <w:pPr>
        <w:ind w:firstLineChars="600" w:firstLine="1920"/>
        <w:rPr>
          <w:rFonts w:asciiTheme="minorEastAsia" w:eastAsiaTheme="minorEastAsia" w:hAnsiTheme="minorEastAsia" w:cstheme="minorEastAsia"/>
          <w:sz w:val="32"/>
          <w:szCs w:val="32"/>
        </w:rPr>
      </w:pPr>
    </w:p>
    <w:p w:rsidR="00D1088F" w:rsidRDefault="00D1088F">
      <w:pPr>
        <w:ind w:firstLineChars="600" w:firstLine="1920"/>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24"/>
        </w:rPr>
      </w:pPr>
    </w:p>
    <w:p w:rsidR="00D1088F" w:rsidRDefault="00D1088F">
      <w:pPr>
        <w:jc w:val="center"/>
        <w:rPr>
          <w:rFonts w:asciiTheme="minorEastAsia" w:eastAsiaTheme="minorEastAsia" w:hAnsiTheme="minorEastAsia" w:cstheme="minorEastAsia"/>
          <w:sz w:val="44"/>
          <w:szCs w:val="44"/>
        </w:rPr>
        <w:sectPr w:rsidR="00D1088F">
          <w:headerReference w:type="default" r:id="rId8"/>
          <w:pgSz w:w="11906" w:h="16838"/>
          <w:pgMar w:top="1440" w:right="1797" w:bottom="1440" w:left="1797" w:header="851" w:footer="992" w:gutter="0"/>
          <w:pgNumType w:fmt="upperRoman" w:start="1"/>
          <w:cols w:space="425"/>
          <w:docGrid w:linePitch="312"/>
        </w:sectPr>
      </w:pPr>
    </w:p>
    <w:p w:rsidR="00D1088F" w:rsidRDefault="00D1088F">
      <w:pPr>
        <w:rPr>
          <w:rFonts w:asciiTheme="minorEastAsia" w:eastAsiaTheme="minorEastAsia" w:hAnsiTheme="minorEastAsia" w:cstheme="minorEastAsia"/>
        </w:rPr>
      </w:pPr>
    </w:p>
    <w:p w:rsidR="00D1088F" w:rsidRDefault="0022121B">
      <w:pPr>
        <w:jc w:val="center"/>
        <w:rPr>
          <w:rFonts w:asciiTheme="minorEastAsia" w:eastAsiaTheme="minorEastAsia" w:hAnsiTheme="minorEastAsia" w:cstheme="minorEastAsia"/>
          <w:sz w:val="44"/>
          <w:szCs w:val="44"/>
        </w:rPr>
      </w:pPr>
      <w:r>
        <w:rPr>
          <w:rFonts w:asciiTheme="minorEastAsia" w:eastAsiaTheme="minorEastAsia" w:hAnsiTheme="minorEastAsia" w:cstheme="minorEastAsia" w:hint="eastAsia"/>
          <w:sz w:val="44"/>
          <w:szCs w:val="44"/>
        </w:rPr>
        <w:t>承  诺</w:t>
      </w:r>
    </w:p>
    <w:p w:rsidR="00D1088F" w:rsidRDefault="00D1088F">
      <w:pPr>
        <w:ind w:firstLineChars="600" w:firstLine="1920"/>
        <w:rPr>
          <w:rFonts w:asciiTheme="minorEastAsia" w:eastAsiaTheme="minorEastAsia" w:hAnsiTheme="minorEastAsia" w:cstheme="minorEastAsia"/>
          <w:sz w:val="32"/>
          <w:szCs w:val="32"/>
        </w:rPr>
      </w:pPr>
    </w:p>
    <w:p w:rsidR="00D1088F" w:rsidRDefault="0022121B">
      <w:pPr>
        <w:spacing w:line="360" w:lineRule="auto"/>
        <w:ind w:firstLineChars="200" w:firstLine="64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我公司（单位）已组织开展了建设项目环境保护自查评估。现承诺如下：</w:t>
      </w:r>
    </w:p>
    <w:p w:rsidR="00D1088F" w:rsidRDefault="0022121B">
      <w:pPr>
        <w:spacing w:line="360" w:lineRule="auto"/>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1、我公司（单位）已经知悉环保法律、法规、标准等各项环境保护管理要求，本表所填报资料完全属实，如存在瞒报、假报等情况及由此导致的一切后果，愿意承担相关法律责任。</w:t>
      </w:r>
    </w:p>
    <w:p w:rsidR="00D1088F" w:rsidRDefault="0022121B">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2、通过开展自查评估工作，我公司（单位）已针对建设项目环境保护存在的问题制定了环保改进完善措施。在项目运行过程中，将认真履行环境保护主体责任，严格遵守环保法律法规，认真落实各项环境管理要求，确保污染防治、生态保护、风险防范措施落实到位。</w:t>
      </w:r>
    </w:p>
    <w:p w:rsidR="00D1088F" w:rsidRDefault="00D1088F">
      <w:pPr>
        <w:spacing w:line="360" w:lineRule="auto"/>
        <w:ind w:firstLine="660"/>
        <w:rPr>
          <w:rFonts w:asciiTheme="minorEastAsia" w:eastAsiaTheme="minorEastAsia" w:hAnsiTheme="minorEastAsia" w:cstheme="minorEastAsia"/>
          <w:sz w:val="32"/>
          <w:szCs w:val="32"/>
        </w:rPr>
      </w:pPr>
    </w:p>
    <w:p w:rsidR="00D1088F" w:rsidRDefault="00D1088F">
      <w:pPr>
        <w:spacing w:line="360" w:lineRule="auto"/>
        <w:ind w:firstLine="660"/>
        <w:rPr>
          <w:rFonts w:asciiTheme="minorEastAsia" w:eastAsiaTheme="minorEastAsia" w:hAnsiTheme="minorEastAsia" w:cstheme="minorEastAsia"/>
          <w:sz w:val="32"/>
          <w:szCs w:val="32"/>
        </w:rPr>
      </w:pPr>
    </w:p>
    <w:p w:rsidR="00D1088F" w:rsidRDefault="0022121B">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自查评估单位法定代表人（盖章、签字）：</w:t>
      </w:r>
    </w:p>
    <w:p w:rsidR="00D1088F" w:rsidRDefault="00D1088F">
      <w:pPr>
        <w:spacing w:line="360" w:lineRule="auto"/>
        <w:ind w:firstLine="660"/>
        <w:rPr>
          <w:rFonts w:asciiTheme="minorEastAsia" w:eastAsiaTheme="minorEastAsia" w:hAnsiTheme="minorEastAsia" w:cstheme="minorEastAsia"/>
          <w:sz w:val="32"/>
          <w:szCs w:val="32"/>
        </w:rPr>
      </w:pPr>
    </w:p>
    <w:p w:rsidR="00D1088F" w:rsidRDefault="00D1088F">
      <w:pPr>
        <w:spacing w:line="360" w:lineRule="auto"/>
        <w:ind w:firstLine="660"/>
        <w:rPr>
          <w:rFonts w:asciiTheme="minorEastAsia" w:eastAsiaTheme="minorEastAsia" w:hAnsiTheme="minorEastAsia" w:cstheme="minorEastAsia"/>
          <w:sz w:val="32"/>
          <w:szCs w:val="32"/>
        </w:rPr>
      </w:pPr>
    </w:p>
    <w:p w:rsidR="00D1088F" w:rsidRDefault="0022121B">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联系电话：</w:t>
      </w:r>
    </w:p>
    <w:p w:rsidR="00D1088F" w:rsidRDefault="00D1088F">
      <w:pPr>
        <w:jc w:val="center"/>
        <w:rPr>
          <w:rFonts w:asciiTheme="minorEastAsia" w:eastAsiaTheme="minorEastAsia" w:hAnsiTheme="minorEastAsia" w:cstheme="minorEastAsia"/>
          <w:sz w:val="24"/>
        </w:rPr>
      </w:pPr>
    </w:p>
    <w:p w:rsidR="00D1088F" w:rsidRDefault="00D1088F">
      <w:pPr>
        <w:jc w:val="center"/>
        <w:rPr>
          <w:rFonts w:asciiTheme="minorEastAsia" w:eastAsiaTheme="minorEastAsia" w:hAnsiTheme="minorEastAsia" w:cstheme="minorEastAsia"/>
          <w:sz w:val="24"/>
        </w:rPr>
        <w:sectPr w:rsidR="00D1088F">
          <w:pgSz w:w="11906" w:h="16838"/>
          <w:pgMar w:top="1440" w:right="1797" w:bottom="1440" w:left="1797" w:header="851" w:footer="992" w:gutter="0"/>
          <w:pgNumType w:fmt="upperRoman" w:start="1"/>
          <w:cols w:space="425"/>
          <w:docGrid w:linePitch="312"/>
        </w:sectPr>
      </w:pPr>
    </w:p>
    <w:p w:rsidR="00D1088F" w:rsidRDefault="0022121B">
      <w:pPr>
        <w:jc w:val="cente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lastRenderedPageBreak/>
        <w:t>大亚（江苏）地板有限公司环保自查评估报告</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2"/>
      </w:tblGrid>
      <w:tr w:rsidR="00D1088F">
        <w:trPr>
          <w:trHeight w:val="13321"/>
        </w:trPr>
        <w:tc>
          <w:tcPr>
            <w:tcW w:w="8302" w:type="dxa"/>
          </w:tcPr>
          <w:p w:rsidR="00D1088F" w:rsidRDefault="0022121B" w:rsidP="00D1088F">
            <w:pPr>
              <w:spacing w:beforeLines="5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项目所在镇（区、街道）审核意见：</w:t>
            </w: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D1088F">
            <w:pPr>
              <w:rPr>
                <w:rFonts w:asciiTheme="minorEastAsia" w:eastAsiaTheme="minorEastAsia" w:hAnsiTheme="minorEastAsia" w:cstheme="minorEastAsia"/>
                <w:sz w:val="32"/>
                <w:szCs w:val="32"/>
              </w:rPr>
            </w:pPr>
          </w:p>
          <w:p w:rsidR="00D1088F" w:rsidRDefault="0022121B">
            <w:pP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（盖章）</w:t>
            </w:r>
          </w:p>
          <w:p w:rsidR="00D1088F" w:rsidRDefault="00D1088F">
            <w:pPr>
              <w:rPr>
                <w:rFonts w:asciiTheme="minorEastAsia" w:eastAsiaTheme="minorEastAsia" w:hAnsiTheme="minorEastAsia" w:cstheme="minorEastAsia"/>
                <w:sz w:val="32"/>
                <w:szCs w:val="32"/>
              </w:rPr>
            </w:pPr>
          </w:p>
          <w:p w:rsidR="00D1088F" w:rsidRDefault="0022121B">
            <w:pP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年   月   日</w:t>
            </w:r>
          </w:p>
        </w:tc>
      </w:tr>
    </w:tbl>
    <w:p w:rsidR="00D1088F" w:rsidRDefault="00D1088F">
      <w:pPr>
        <w:jc w:val="center"/>
        <w:rPr>
          <w:rFonts w:asciiTheme="minorEastAsia" w:eastAsiaTheme="minorEastAsia" w:hAnsiTheme="minorEastAsia" w:cstheme="minorEastAsia"/>
          <w:sz w:val="24"/>
        </w:rPr>
        <w:sectPr w:rsidR="00D1088F">
          <w:pgSz w:w="11906" w:h="16838"/>
          <w:pgMar w:top="1440" w:right="1797" w:bottom="1440" w:left="1797" w:header="851" w:footer="992" w:gutter="0"/>
          <w:pgNumType w:fmt="upperRoman" w:start="1"/>
          <w:cols w:space="425"/>
          <w:docGrid w:linePitch="312"/>
        </w:sectPr>
      </w:pPr>
    </w:p>
    <w:p w:rsidR="00D1088F" w:rsidRDefault="00D1088F" w:rsidP="00D1088F">
      <w:pPr>
        <w:spacing w:beforeLines="50"/>
        <w:rPr>
          <w:b/>
          <w:spacing w:val="20"/>
          <w:sz w:val="30"/>
          <w:szCs w:val="30"/>
        </w:rPr>
      </w:pPr>
      <w:r>
        <w:rPr>
          <w:b/>
          <w:spacing w:val="20"/>
          <w:sz w:val="30"/>
          <w:szCs w:val="30"/>
        </w:rPr>
        <w:lastRenderedPageBreak/>
        <w:pict>
          <v:rect id="_x0000_s2310" style="position:absolute;left:0;text-align:left;margin-left:-2.25pt;margin-top:.75pt;width:451.5pt;height:694.2pt;z-index:251679744;mso-width-relative:page;mso-height-relative:page" filled="f"/>
        </w:pict>
      </w:r>
      <w:r w:rsidR="0022121B">
        <w:rPr>
          <w:rFonts w:ascii="宋体" w:hAnsi="宋体" w:hint="eastAsia"/>
          <w:sz w:val="30"/>
          <w:szCs w:val="30"/>
        </w:rPr>
        <w:t>县（市）环境保护行政主管部门意见：</w:t>
      </w: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rsidP="00D1088F">
      <w:pPr>
        <w:spacing w:beforeLines="50"/>
        <w:jc w:val="center"/>
        <w:rPr>
          <w:b/>
          <w:spacing w:val="20"/>
          <w:sz w:val="44"/>
          <w:szCs w:val="44"/>
        </w:rPr>
      </w:pPr>
    </w:p>
    <w:p w:rsidR="00D1088F" w:rsidRDefault="00D1088F">
      <w:pPr>
        <w:rPr>
          <w:rFonts w:asciiTheme="minorEastAsia" w:eastAsiaTheme="minorEastAsia" w:hAnsiTheme="minorEastAsia" w:cstheme="minorEastAsia"/>
          <w:sz w:val="24"/>
        </w:rPr>
        <w:sectPr w:rsidR="00D1088F">
          <w:pgSz w:w="11906" w:h="16838"/>
          <w:pgMar w:top="1440" w:right="1797" w:bottom="1440" w:left="1797" w:header="851" w:footer="992" w:gutter="0"/>
          <w:pgNumType w:fmt="upperRoman" w:start="1"/>
          <w:cols w:space="425"/>
          <w:docGrid w:linePitch="312"/>
        </w:sectPr>
      </w:pPr>
    </w:p>
    <w:p w:rsidR="00D1088F" w:rsidRDefault="0022121B">
      <w:pPr>
        <w:jc w:val="center"/>
        <w:rPr>
          <w:rFonts w:asciiTheme="minorEastAsia" w:eastAsiaTheme="minorEastAsia" w:hAnsiTheme="minorEastAsia" w:cstheme="minorEastAsia"/>
          <w:b/>
          <w:sz w:val="28"/>
          <w:szCs w:val="28"/>
        </w:rPr>
      </w:pPr>
      <w:bookmarkStart w:id="0" w:name="_Toc146436326"/>
      <w:r>
        <w:rPr>
          <w:rFonts w:asciiTheme="minorEastAsia" w:eastAsiaTheme="minorEastAsia" w:hAnsiTheme="minorEastAsia" w:cstheme="minorEastAsia" w:hint="eastAsia"/>
          <w:b/>
          <w:sz w:val="28"/>
          <w:szCs w:val="28"/>
        </w:rPr>
        <w:lastRenderedPageBreak/>
        <w:t>目   录</w:t>
      </w:r>
    </w:p>
    <w:p w:rsidR="00D1088F" w:rsidRDefault="00D1088F" w:rsidP="00D1088F">
      <w:pPr>
        <w:pStyle w:val="10"/>
        <w:tabs>
          <w:tab w:val="clear" w:pos="8296"/>
          <w:tab w:val="right" w:leader="dot" w:pos="8312"/>
        </w:tabs>
        <w:spacing w:before="120" w:after="120"/>
        <w:rPr>
          <w:sz w:val="28"/>
          <w:szCs w:val="28"/>
        </w:rPr>
      </w:pPr>
      <w:r w:rsidRPr="00D1088F">
        <w:rPr>
          <w:rStyle w:val="ab"/>
          <w:rFonts w:cstheme="minorEastAsia" w:hint="eastAsia"/>
        </w:rPr>
        <w:fldChar w:fldCharType="begin"/>
      </w:r>
      <w:r w:rsidR="0022121B">
        <w:rPr>
          <w:rStyle w:val="ab"/>
          <w:rFonts w:asciiTheme="minorEastAsia" w:eastAsiaTheme="minorEastAsia" w:hAnsiTheme="minorEastAsia" w:cstheme="minorEastAsia" w:hint="eastAsia"/>
          <w:sz w:val="28"/>
          <w:szCs w:val="28"/>
        </w:rPr>
        <w:instrText xml:space="preserve"> TOC \o "1-2" \h \z \u </w:instrText>
      </w:r>
      <w:r w:rsidRPr="00D1088F">
        <w:rPr>
          <w:rStyle w:val="ab"/>
          <w:rFonts w:cstheme="minorEastAsia" w:hint="eastAsia"/>
        </w:rPr>
        <w:fldChar w:fldCharType="separate"/>
      </w:r>
      <w:hyperlink w:anchor="_Toc8500" w:history="1">
        <w:r w:rsidR="0022121B">
          <w:rPr>
            <w:rFonts w:asciiTheme="minorEastAsia" w:eastAsiaTheme="minorEastAsia" w:hAnsiTheme="minorEastAsia" w:cstheme="minorEastAsia" w:hint="eastAsia"/>
            <w:sz w:val="28"/>
            <w:szCs w:val="28"/>
          </w:rPr>
          <w:t>第1章 总论</w:t>
        </w:r>
        <w:r w:rsidR="0022121B">
          <w:rPr>
            <w:sz w:val="28"/>
            <w:szCs w:val="28"/>
          </w:rPr>
          <w:tab/>
        </w:r>
        <w:r>
          <w:rPr>
            <w:sz w:val="28"/>
            <w:szCs w:val="28"/>
          </w:rPr>
          <w:fldChar w:fldCharType="begin"/>
        </w:r>
        <w:r w:rsidR="0022121B">
          <w:rPr>
            <w:sz w:val="28"/>
            <w:szCs w:val="28"/>
          </w:rPr>
          <w:instrText xml:space="preserve"> PAGEREF _Toc8500 </w:instrText>
        </w:r>
        <w:r>
          <w:rPr>
            <w:sz w:val="28"/>
            <w:szCs w:val="28"/>
          </w:rPr>
          <w:fldChar w:fldCharType="separate"/>
        </w:r>
        <w:r w:rsidR="009F23B4">
          <w:rPr>
            <w:noProof/>
            <w:sz w:val="28"/>
            <w:szCs w:val="28"/>
          </w:rPr>
          <w:t>5</w:t>
        </w:r>
        <w:r>
          <w:rPr>
            <w:sz w:val="28"/>
            <w:szCs w:val="28"/>
          </w:rPr>
          <w:fldChar w:fldCharType="end"/>
        </w:r>
      </w:hyperlink>
    </w:p>
    <w:p w:rsidR="00D1088F" w:rsidRDefault="00D1088F">
      <w:pPr>
        <w:pStyle w:val="21"/>
        <w:tabs>
          <w:tab w:val="clear" w:pos="8296"/>
          <w:tab w:val="right" w:leader="dot" w:pos="8312"/>
        </w:tabs>
        <w:rPr>
          <w:sz w:val="28"/>
          <w:szCs w:val="28"/>
        </w:rPr>
      </w:pPr>
      <w:hyperlink w:anchor="_Toc3393" w:history="1">
        <w:r w:rsidR="0022121B">
          <w:rPr>
            <w:rFonts w:asciiTheme="minorEastAsia" w:eastAsiaTheme="minorEastAsia" w:hAnsiTheme="minorEastAsia" w:cstheme="minorEastAsia" w:hint="eastAsia"/>
            <w:sz w:val="28"/>
            <w:szCs w:val="28"/>
          </w:rPr>
          <w:t>1.1编制依据</w:t>
        </w:r>
        <w:r w:rsidR="0022121B">
          <w:rPr>
            <w:sz w:val="28"/>
            <w:szCs w:val="28"/>
          </w:rPr>
          <w:tab/>
        </w:r>
        <w:r>
          <w:rPr>
            <w:sz w:val="28"/>
            <w:szCs w:val="28"/>
          </w:rPr>
          <w:fldChar w:fldCharType="begin"/>
        </w:r>
        <w:r w:rsidR="0022121B">
          <w:rPr>
            <w:sz w:val="28"/>
            <w:szCs w:val="28"/>
          </w:rPr>
          <w:instrText xml:space="preserve"> PAGEREF _Toc3393 </w:instrText>
        </w:r>
        <w:r>
          <w:rPr>
            <w:sz w:val="28"/>
            <w:szCs w:val="28"/>
          </w:rPr>
          <w:fldChar w:fldCharType="separate"/>
        </w:r>
        <w:r w:rsidR="009F23B4">
          <w:rPr>
            <w:noProof/>
            <w:sz w:val="28"/>
            <w:szCs w:val="28"/>
          </w:rPr>
          <w:t>5</w:t>
        </w:r>
        <w:r>
          <w:rPr>
            <w:sz w:val="28"/>
            <w:szCs w:val="28"/>
          </w:rPr>
          <w:fldChar w:fldCharType="end"/>
        </w:r>
      </w:hyperlink>
    </w:p>
    <w:p w:rsidR="00D1088F" w:rsidRDefault="00D1088F">
      <w:pPr>
        <w:pStyle w:val="21"/>
        <w:tabs>
          <w:tab w:val="clear" w:pos="8296"/>
          <w:tab w:val="right" w:leader="dot" w:pos="8312"/>
        </w:tabs>
        <w:rPr>
          <w:sz w:val="28"/>
          <w:szCs w:val="28"/>
        </w:rPr>
      </w:pPr>
      <w:hyperlink w:anchor="_Toc23949" w:history="1">
        <w:r w:rsidR="0022121B">
          <w:rPr>
            <w:rFonts w:asciiTheme="minorEastAsia" w:eastAsiaTheme="minorEastAsia" w:hAnsiTheme="minorEastAsia" w:cstheme="minorEastAsia" w:hint="eastAsia"/>
            <w:sz w:val="28"/>
            <w:szCs w:val="28"/>
          </w:rPr>
          <w:t>1.2评价目的、重点</w:t>
        </w:r>
        <w:r w:rsidR="0022121B">
          <w:rPr>
            <w:sz w:val="28"/>
            <w:szCs w:val="28"/>
          </w:rPr>
          <w:tab/>
        </w:r>
        <w:r>
          <w:rPr>
            <w:sz w:val="28"/>
            <w:szCs w:val="28"/>
          </w:rPr>
          <w:fldChar w:fldCharType="begin"/>
        </w:r>
        <w:r w:rsidR="0022121B">
          <w:rPr>
            <w:sz w:val="28"/>
            <w:szCs w:val="28"/>
          </w:rPr>
          <w:instrText xml:space="preserve"> PAGEREF _Toc23949 </w:instrText>
        </w:r>
        <w:r>
          <w:rPr>
            <w:sz w:val="28"/>
            <w:szCs w:val="28"/>
          </w:rPr>
          <w:fldChar w:fldCharType="separate"/>
        </w:r>
        <w:r w:rsidR="009F23B4">
          <w:rPr>
            <w:noProof/>
            <w:sz w:val="28"/>
            <w:szCs w:val="28"/>
          </w:rPr>
          <w:t>9</w:t>
        </w:r>
        <w:r>
          <w:rPr>
            <w:sz w:val="28"/>
            <w:szCs w:val="28"/>
          </w:rPr>
          <w:fldChar w:fldCharType="end"/>
        </w:r>
      </w:hyperlink>
    </w:p>
    <w:p w:rsidR="00D1088F" w:rsidRDefault="00D1088F">
      <w:pPr>
        <w:pStyle w:val="21"/>
        <w:tabs>
          <w:tab w:val="clear" w:pos="8296"/>
          <w:tab w:val="right" w:leader="dot" w:pos="8312"/>
        </w:tabs>
        <w:rPr>
          <w:sz w:val="28"/>
          <w:szCs w:val="28"/>
        </w:rPr>
      </w:pPr>
      <w:hyperlink w:anchor="_Toc13828" w:history="1">
        <w:r w:rsidR="0022121B">
          <w:rPr>
            <w:rFonts w:asciiTheme="minorEastAsia" w:eastAsiaTheme="minorEastAsia" w:hAnsiTheme="minorEastAsia" w:cstheme="minorEastAsia" w:hint="eastAsia"/>
            <w:sz w:val="28"/>
            <w:szCs w:val="28"/>
          </w:rPr>
          <w:t>1.3评估范围及重点保护目标</w:t>
        </w:r>
        <w:r w:rsidR="0022121B">
          <w:rPr>
            <w:sz w:val="28"/>
            <w:szCs w:val="28"/>
          </w:rPr>
          <w:tab/>
        </w:r>
        <w:r>
          <w:rPr>
            <w:sz w:val="28"/>
            <w:szCs w:val="28"/>
          </w:rPr>
          <w:fldChar w:fldCharType="begin"/>
        </w:r>
        <w:r w:rsidR="0022121B">
          <w:rPr>
            <w:sz w:val="28"/>
            <w:szCs w:val="28"/>
          </w:rPr>
          <w:instrText xml:space="preserve"> PAGEREF _Toc13828 </w:instrText>
        </w:r>
        <w:r>
          <w:rPr>
            <w:sz w:val="28"/>
            <w:szCs w:val="28"/>
          </w:rPr>
          <w:fldChar w:fldCharType="separate"/>
        </w:r>
        <w:r w:rsidR="009F23B4">
          <w:rPr>
            <w:noProof/>
            <w:sz w:val="28"/>
            <w:szCs w:val="28"/>
          </w:rPr>
          <w:t>10</w:t>
        </w:r>
        <w:r>
          <w:rPr>
            <w:sz w:val="28"/>
            <w:szCs w:val="28"/>
          </w:rPr>
          <w:fldChar w:fldCharType="end"/>
        </w:r>
      </w:hyperlink>
    </w:p>
    <w:p w:rsidR="00D1088F" w:rsidRDefault="00D1088F">
      <w:pPr>
        <w:pStyle w:val="21"/>
        <w:tabs>
          <w:tab w:val="clear" w:pos="8296"/>
          <w:tab w:val="right" w:leader="dot" w:pos="8312"/>
        </w:tabs>
        <w:rPr>
          <w:sz w:val="28"/>
          <w:szCs w:val="28"/>
        </w:rPr>
      </w:pPr>
      <w:hyperlink w:anchor="_Toc31872" w:history="1">
        <w:r w:rsidR="0022121B">
          <w:rPr>
            <w:rFonts w:asciiTheme="minorEastAsia" w:eastAsiaTheme="minorEastAsia" w:hAnsiTheme="minorEastAsia" w:cstheme="minorEastAsia" w:hint="eastAsia"/>
            <w:sz w:val="28"/>
            <w:szCs w:val="28"/>
          </w:rPr>
          <w:t>1.4环境影响识别和评估因子筛选</w:t>
        </w:r>
        <w:r w:rsidR="0022121B">
          <w:rPr>
            <w:sz w:val="28"/>
            <w:szCs w:val="28"/>
          </w:rPr>
          <w:tab/>
        </w:r>
        <w:r>
          <w:rPr>
            <w:sz w:val="28"/>
            <w:szCs w:val="28"/>
          </w:rPr>
          <w:fldChar w:fldCharType="begin"/>
        </w:r>
        <w:r w:rsidR="0022121B">
          <w:rPr>
            <w:sz w:val="28"/>
            <w:szCs w:val="28"/>
          </w:rPr>
          <w:instrText xml:space="preserve"> PAGEREF _Toc31872 </w:instrText>
        </w:r>
        <w:r>
          <w:rPr>
            <w:sz w:val="28"/>
            <w:szCs w:val="28"/>
          </w:rPr>
          <w:fldChar w:fldCharType="separate"/>
        </w:r>
        <w:r w:rsidR="009F23B4">
          <w:rPr>
            <w:noProof/>
            <w:sz w:val="28"/>
            <w:szCs w:val="28"/>
          </w:rPr>
          <w:t>10</w:t>
        </w:r>
        <w:r>
          <w:rPr>
            <w:sz w:val="28"/>
            <w:szCs w:val="28"/>
          </w:rPr>
          <w:fldChar w:fldCharType="end"/>
        </w:r>
      </w:hyperlink>
    </w:p>
    <w:p w:rsidR="00D1088F" w:rsidRDefault="00D1088F">
      <w:pPr>
        <w:pStyle w:val="21"/>
        <w:tabs>
          <w:tab w:val="clear" w:pos="8296"/>
          <w:tab w:val="right" w:leader="dot" w:pos="8312"/>
        </w:tabs>
        <w:rPr>
          <w:sz w:val="28"/>
          <w:szCs w:val="28"/>
        </w:rPr>
      </w:pPr>
      <w:hyperlink w:anchor="_Toc30104" w:history="1">
        <w:r w:rsidR="0022121B">
          <w:rPr>
            <w:rFonts w:asciiTheme="minorEastAsia" w:eastAsiaTheme="minorEastAsia" w:hAnsiTheme="minorEastAsia" w:cstheme="minorEastAsia" w:hint="eastAsia"/>
            <w:sz w:val="28"/>
            <w:szCs w:val="28"/>
          </w:rPr>
          <w:t>1.5评估标准</w:t>
        </w:r>
        <w:r w:rsidR="0022121B">
          <w:rPr>
            <w:sz w:val="28"/>
            <w:szCs w:val="28"/>
          </w:rPr>
          <w:tab/>
        </w:r>
        <w:r>
          <w:rPr>
            <w:sz w:val="28"/>
            <w:szCs w:val="28"/>
          </w:rPr>
          <w:fldChar w:fldCharType="begin"/>
        </w:r>
        <w:r w:rsidR="0022121B">
          <w:rPr>
            <w:sz w:val="28"/>
            <w:szCs w:val="28"/>
          </w:rPr>
          <w:instrText xml:space="preserve"> PAGEREF _Toc30104 </w:instrText>
        </w:r>
        <w:r>
          <w:rPr>
            <w:sz w:val="28"/>
            <w:szCs w:val="28"/>
          </w:rPr>
          <w:fldChar w:fldCharType="separate"/>
        </w:r>
        <w:r w:rsidR="009F23B4">
          <w:rPr>
            <w:noProof/>
            <w:sz w:val="28"/>
            <w:szCs w:val="28"/>
          </w:rPr>
          <w:t>12</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12316" w:history="1">
        <w:r w:rsidR="0022121B">
          <w:rPr>
            <w:rFonts w:asciiTheme="minorEastAsia" w:eastAsiaTheme="minorEastAsia" w:hAnsiTheme="minorEastAsia" w:cstheme="minorEastAsia" w:hint="eastAsia"/>
            <w:snapToGrid w:val="0"/>
            <w:kern w:val="0"/>
            <w:sz w:val="28"/>
            <w:szCs w:val="28"/>
          </w:rPr>
          <w:t>第2章 建设项目现状分析</w:t>
        </w:r>
        <w:r w:rsidR="0022121B">
          <w:rPr>
            <w:sz w:val="28"/>
            <w:szCs w:val="28"/>
          </w:rPr>
          <w:tab/>
        </w:r>
        <w:r>
          <w:rPr>
            <w:sz w:val="28"/>
            <w:szCs w:val="28"/>
          </w:rPr>
          <w:fldChar w:fldCharType="begin"/>
        </w:r>
        <w:r w:rsidR="0022121B">
          <w:rPr>
            <w:sz w:val="28"/>
            <w:szCs w:val="28"/>
          </w:rPr>
          <w:instrText xml:space="preserve"> PAGEREF _Toc12316 </w:instrText>
        </w:r>
        <w:r>
          <w:rPr>
            <w:sz w:val="28"/>
            <w:szCs w:val="28"/>
          </w:rPr>
          <w:fldChar w:fldCharType="separate"/>
        </w:r>
        <w:r w:rsidR="009F23B4">
          <w:rPr>
            <w:noProof/>
            <w:sz w:val="28"/>
            <w:szCs w:val="28"/>
          </w:rPr>
          <w:t>15</w:t>
        </w:r>
        <w:r>
          <w:rPr>
            <w:sz w:val="28"/>
            <w:szCs w:val="28"/>
          </w:rPr>
          <w:fldChar w:fldCharType="end"/>
        </w:r>
      </w:hyperlink>
    </w:p>
    <w:p w:rsidR="00D1088F" w:rsidRDefault="00D1088F">
      <w:pPr>
        <w:pStyle w:val="21"/>
        <w:tabs>
          <w:tab w:val="clear" w:pos="8296"/>
          <w:tab w:val="right" w:leader="dot" w:pos="8312"/>
        </w:tabs>
        <w:rPr>
          <w:sz w:val="28"/>
          <w:szCs w:val="28"/>
        </w:rPr>
      </w:pPr>
      <w:hyperlink w:anchor="_Toc11484" w:history="1">
        <w:r w:rsidR="0022121B">
          <w:rPr>
            <w:rFonts w:asciiTheme="minorEastAsia" w:eastAsiaTheme="minorEastAsia" w:hAnsiTheme="minorEastAsia" w:cstheme="minorEastAsia" w:hint="eastAsia"/>
            <w:sz w:val="28"/>
            <w:szCs w:val="28"/>
          </w:rPr>
          <w:t>2.1项目概况</w:t>
        </w:r>
        <w:r w:rsidR="0022121B">
          <w:rPr>
            <w:sz w:val="28"/>
            <w:szCs w:val="28"/>
          </w:rPr>
          <w:tab/>
        </w:r>
        <w:r>
          <w:rPr>
            <w:sz w:val="28"/>
            <w:szCs w:val="28"/>
          </w:rPr>
          <w:fldChar w:fldCharType="begin"/>
        </w:r>
        <w:r w:rsidR="0022121B">
          <w:rPr>
            <w:sz w:val="28"/>
            <w:szCs w:val="28"/>
          </w:rPr>
          <w:instrText xml:space="preserve"> PAGEREF _Toc11484 </w:instrText>
        </w:r>
        <w:r>
          <w:rPr>
            <w:sz w:val="28"/>
            <w:szCs w:val="28"/>
          </w:rPr>
          <w:fldChar w:fldCharType="separate"/>
        </w:r>
        <w:r w:rsidR="009F23B4">
          <w:rPr>
            <w:noProof/>
            <w:sz w:val="28"/>
            <w:szCs w:val="28"/>
          </w:rPr>
          <w:t>15</w:t>
        </w:r>
        <w:r>
          <w:rPr>
            <w:sz w:val="28"/>
            <w:szCs w:val="28"/>
          </w:rPr>
          <w:fldChar w:fldCharType="end"/>
        </w:r>
      </w:hyperlink>
    </w:p>
    <w:p w:rsidR="00D1088F" w:rsidRDefault="00D1088F">
      <w:pPr>
        <w:pStyle w:val="21"/>
        <w:tabs>
          <w:tab w:val="clear" w:pos="8296"/>
          <w:tab w:val="right" w:leader="dot" w:pos="8312"/>
        </w:tabs>
        <w:rPr>
          <w:sz w:val="28"/>
          <w:szCs w:val="28"/>
        </w:rPr>
      </w:pPr>
      <w:hyperlink w:anchor="_Toc6309" w:history="1">
        <w:r w:rsidR="0022121B">
          <w:rPr>
            <w:rFonts w:asciiTheme="minorEastAsia" w:eastAsiaTheme="minorEastAsia" w:hAnsiTheme="minorEastAsia" w:cstheme="minorEastAsia" w:hint="eastAsia"/>
            <w:sz w:val="28"/>
            <w:szCs w:val="28"/>
          </w:rPr>
          <w:t>2.2工艺流程及产污环节分析</w:t>
        </w:r>
        <w:r w:rsidR="0022121B">
          <w:rPr>
            <w:sz w:val="28"/>
            <w:szCs w:val="28"/>
          </w:rPr>
          <w:tab/>
        </w:r>
        <w:r>
          <w:rPr>
            <w:sz w:val="28"/>
            <w:szCs w:val="28"/>
          </w:rPr>
          <w:fldChar w:fldCharType="begin"/>
        </w:r>
        <w:r w:rsidR="0022121B">
          <w:rPr>
            <w:sz w:val="28"/>
            <w:szCs w:val="28"/>
          </w:rPr>
          <w:instrText xml:space="preserve"> PAGEREF _Toc6309 </w:instrText>
        </w:r>
        <w:r>
          <w:rPr>
            <w:sz w:val="28"/>
            <w:szCs w:val="28"/>
          </w:rPr>
          <w:fldChar w:fldCharType="separate"/>
        </w:r>
        <w:r w:rsidR="009F23B4">
          <w:rPr>
            <w:noProof/>
            <w:sz w:val="28"/>
            <w:szCs w:val="28"/>
          </w:rPr>
          <w:t>19</w:t>
        </w:r>
        <w:r>
          <w:rPr>
            <w:sz w:val="28"/>
            <w:szCs w:val="28"/>
          </w:rPr>
          <w:fldChar w:fldCharType="end"/>
        </w:r>
      </w:hyperlink>
    </w:p>
    <w:p w:rsidR="00D1088F" w:rsidRDefault="00D1088F">
      <w:pPr>
        <w:pStyle w:val="21"/>
        <w:tabs>
          <w:tab w:val="clear" w:pos="8296"/>
          <w:tab w:val="right" w:leader="dot" w:pos="8312"/>
        </w:tabs>
        <w:rPr>
          <w:sz w:val="28"/>
          <w:szCs w:val="28"/>
        </w:rPr>
      </w:pPr>
      <w:hyperlink w:anchor="_Toc14942" w:history="1">
        <w:r w:rsidR="0022121B">
          <w:rPr>
            <w:rFonts w:asciiTheme="minorEastAsia" w:eastAsiaTheme="minorEastAsia" w:hAnsiTheme="minorEastAsia" w:cstheme="minorEastAsia" w:hint="eastAsia"/>
            <w:sz w:val="28"/>
            <w:szCs w:val="28"/>
          </w:rPr>
          <w:t>2.3项目污染源监测及达标分析</w:t>
        </w:r>
        <w:r w:rsidR="0022121B">
          <w:rPr>
            <w:sz w:val="28"/>
            <w:szCs w:val="28"/>
          </w:rPr>
          <w:tab/>
        </w:r>
        <w:r>
          <w:rPr>
            <w:sz w:val="28"/>
            <w:szCs w:val="28"/>
          </w:rPr>
          <w:fldChar w:fldCharType="begin"/>
        </w:r>
        <w:r w:rsidR="0022121B">
          <w:rPr>
            <w:sz w:val="28"/>
            <w:szCs w:val="28"/>
          </w:rPr>
          <w:instrText xml:space="preserve"> PAGEREF _Toc14942 </w:instrText>
        </w:r>
        <w:r>
          <w:rPr>
            <w:sz w:val="28"/>
            <w:szCs w:val="28"/>
          </w:rPr>
          <w:fldChar w:fldCharType="separate"/>
        </w:r>
        <w:r w:rsidR="009F23B4">
          <w:rPr>
            <w:noProof/>
            <w:sz w:val="28"/>
            <w:szCs w:val="28"/>
          </w:rPr>
          <w:t>32</w:t>
        </w:r>
        <w:r>
          <w:rPr>
            <w:sz w:val="28"/>
            <w:szCs w:val="28"/>
          </w:rPr>
          <w:fldChar w:fldCharType="end"/>
        </w:r>
      </w:hyperlink>
    </w:p>
    <w:p w:rsidR="00D1088F" w:rsidRDefault="00D1088F">
      <w:pPr>
        <w:pStyle w:val="21"/>
        <w:tabs>
          <w:tab w:val="clear" w:pos="8296"/>
          <w:tab w:val="right" w:leader="dot" w:pos="8312"/>
        </w:tabs>
        <w:rPr>
          <w:sz w:val="28"/>
          <w:szCs w:val="28"/>
        </w:rPr>
      </w:pPr>
      <w:hyperlink w:anchor="_Toc17508" w:history="1">
        <w:r w:rsidR="0022121B">
          <w:rPr>
            <w:rFonts w:asciiTheme="minorEastAsia" w:eastAsiaTheme="minorEastAsia" w:hAnsiTheme="minorEastAsia" w:cstheme="minorEastAsia" w:hint="eastAsia"/>
            <w:sz w:val="28"/>
            <w:szCs w:val="28"/>
          </w:rPr>
          <w:t>2.4污染物排放总量</w:t>
        </w:r>
        <w:r w:rsidR="0022121B">
          <w:rPr>
            <w:sz w:val="28"/>
            <w:szCs w:val="28"/>
          </w:rPr>
          <w:tab/>
        </w:r>
        <w:r>
          <w:rPr>
            <w:sz w:val="28"/>
            <w:szCs w:val="28"/>
          </w:rPr>
          <w:fldChar w:fldCharType="begin"/>
        </w:r>
        <w:r w:rsidR="0022121B">
          <w:rPr>
            <w:sz w:val="28"/>
            <w:szCs w:val="28"/>
          </w:rPr>
          <w:instrText xml:space="preserve"> PAGEREF _Toc17508 </w:instrText>
        </w:r>
        <w:r>
          <w:rPr>
            <w:sz w:val="28"/>
            <w:szCs w:val="28"/>
          </w:rPr>
          <w:fldChar w:fldCharType="separate"/>
        </w:r>
        <w:r w:rsidR="009F23B4">
          <w:rPr>
            <w:noProof/>
            <w:sz w:val="28"/>
            <w:szCs w:val="28"/>
          </w:rPr>
          <w:t>33</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15728" w:history="1">
        <w:r w:rsidR="0022121B">
          <w:rPr>
            <w:rFonts w:asciiTheme="minorEastAsia" w:eastAsiaTheme="minorEastAsia" w:hAnsiTheme="minorEastAsia" w:cstheme="minorEastAsia" w:hint="eastAsia"/>
            <w:sz w:val="28"/>
            <w:szCs w:val="28"/>
          </w:rPr>
          <w:t>第3章 区域环境概况</w:t>
        </w:r>
        <w:r w:rsidR="0022121B">
          <w:rPr>
            <w:sz w:val="28"/>
            <w:szCs w:val="28"/>
          </w:rPr>
          <w:tab/>
        </w:r>
        <w:r>
          <w:rPr>
            <w:sz w:val="28"/>
            <w:szCs w:val="28"/>
          </w:rPr>
          <w:fldChar w:fldCharType="begin"/>
        </w:r>
        <w:r w:rsidR="0022121B">
          <w:rPr>
            <w:sz w:val="28"/>
            <w:szCs w:val="28"/>
          </w:rPr>
          <w:instrText xml:space="preserve"> PAGEREF _Toc15728 </w:instrText>
        </w:r>
        <w:r>
          <w:rPr>
            <w:sz w:val="28"/>
            <w:szCs w:val="28"/>
          </w:rPr>
          <w:fldChar w:fldCharType="separate"/>
        </w:r>
        <w:r w:rsidR="009F23B4">
          <w:rPr>
            <w:noProof/>
            <w:sz w:val="28"/>
            <w:szCs w:val="28"/>
          </w:rPr>
          <w:t>35</w:t>
        </w:r>
        <w:r>
          <w:rPr>
            <w:sz w:val="28"/>
            <w:szCs w:val="28"/>
          </w:rPr>
          <w:fldChar w:fldCharType="end"/>
        </w:r>
      </w:hyperlink>
    </w:p>
    <w:p w:rsidR="00D1088F" w:rsidRDefault="00D1088F">
      <w:pPr>
        <w:pStyle w:val="21"/>
        <w:tabs>
          <w:tab w:val="clear" w:pos="8296"/>
          <w:tab w:val="right" w:leader="dot" w:pos="8312"/>
        </w:tabs>
        <w:rPr>
          <w:sz w:val="28"/>
          <w:szCs w:val="28"/>
        </w:rPr>
      </w:pPr>
      <w:hyperlink w:anchor="_Toc7912" w:history="1">
        <w:r w:rsidR="0022121B">
          <w:rPr>
            <w:rFonts w:asciiTheme="minorEastAsia" w:eastAsiaTheme="minorEastAsia" w:hAnsiTheme="minorEastAsia" w:cstheme="minorEastAsia" w:hint="eastAsia"/>
            <w:sz w:val="28"/>
            <w:szCs w:val="28"/>
          </w:rPr>
          <w:t>3.1自然环境概况</w:t>
        </w:r>
        <w:r w:rsidR="0022121B">
          <w:rPr>
            <w:sz w:val="28"/>
            <w:szCs w:val="28"/>
          </w:rPr>
          <w:tab/>
        </w:r>
        <w:r>
          <w:rPr>
            <w:sz w:val="28"/>
            <w:szCs w:val="28"/>
          </w:rPr>
          <w:fldChar w:fldCharType="begin"/>
        </w:r>
        <w:r w:rsidR="0022121B">
          <w:rPr>
            <w:sz w:val="28"/>
            <w:szCs w:val="28"/>
          </w:rPr>
          <w:instrText xml:space="preserve"> PAGEREF _Toc7912 </w:instrText>
        </w:r>
        <w:r>
          <w:rPr>
            <w:sz w:val="28"/>
            <w:szCs w:val="28"/>
          </w:rPr>
          <w:fldChar w:fldCharType="separate"/>
        </w:r>
        <w:r w:rsidR="009F23B4">
          <w:rPr>
            <w:noProof/>
            <w:sz w:val="28"/>
            <w:szCs w:val="28"/>
          </w:rPr>
          <w:t>35</w:t>
        </w:r>
        <w:r>
          <w:rPr>
            <w:sz w:val="28"/>
            <w:szCs w:val="28"/>
          </w:rPr>
          <w:fldChar w:fldCharType="end"/>
        </w:r>
      </w:hyperlink>
    </w:p>
    <w:p w:rsidR="00D1088F" w:rsidRDefault="00D1088F">
      <w:pPr>
        <w:pStyle w:val="21"/>
        <w:tabs>
          <w:tab w:val="clear" w:pos="8296"/>
          <w:tab w:val="right" w:leader="dot" w:pos="8312"/>
        </w:tabs>
        <w:rPr>
          <w:sz w:val="28"/>
          <w:szCs w:val="28"/>
        </w:rPr>
      </w:pPr>
      <w:hyperlink w:anchor="_Toc7896" w:history="1">
        <w:r w:rsidR="0022121B">
          <w:rPr>
            <w:rFonts w:asciiTheme="minorEastAsia" w:eastAsiaTheme="minorEastAsia" w:hAnsiTheme="minorEastAsia" w:cstheme="minorEastAsia" w:hint="eastAsia"/>
            <w:sz w:val="28"/>
            <w:szCs w:val="28"/>
          </w:rPr>
          <w:t>3.2 社会环境概况</w:t>
        </w:r>
        <w:r w:rsidR="0022121B">
          <w:rPr>
            <w:sz w:val="28"/>
            <w:szCs w:val="28"/>
          </w:rPr>
          <w:tab/>
        </w:r>
        <w:r>
          <w:rPr>
            <w:sz w:val="28"/>
            <w:szCs w:val="28"/>
          </w:rPr>
          <w:fldChar w:fldCharType="begin"/>
        </w:r>
        <w:r w:rsidR="0022121B">
          <w:rPr>
            <w:sz w:val="28"/>
            <w:szCs w:val="28"/>
          </w:rPr>
          <w:instrText xml:space="preserve"> PAGEREF _Toc7896 </w:instrText>
        </w:r>
        <w:r>
          <w:rPr>
            <w:sz w:val="28"/>
            <w:szCs w:val="28"/>
          </w:rPr>
          <w:fldChar w:fldCharType="separate"/>
        </w:r>
        <w:r w:rsidR="009F23B4">
          <w:rPr>
            <w:noProof/>
            <w:sz w:val="28"/>
            <w:szCs w:val="28"/>
          </w:rPr>
          <w:t>38</w:t>
        </w:r>
        <w:r>
          <w:rPr>
            <w:sz w:val="28"/>
            <w:szCs w:val="28"/>
          </w:rPr>
          <w:fldChar w:fldCharType="end"/>
        </w:r>
      </w:hyperlink>
    </w:p>
    <w:p w:rsidR="00D1088F" w:rsidRDefault="00D1088F">
      <w:pPr>
        <w:pStyle w:val="21"/>
        <w:tabs>
          <w:tab w:val="clear" w:pos="8296"/>
          <w:tab w:val="right" w:leader="dot" w:pos="8312"/>
        </w:tabs>
        <w:rPr>
          <w:sz w:val="28"/>
          <w:szCs w:val="28"/>
        </w:rPr>
      </w:pPr>
      <w:hyperlink w:anchor="_Toc21356" w:history="1">
        <w:r w:rsidR="0022121B">
          <w:rPr>
            <w:rFonts w:asciiTheme="minorEastAsia" w:eastAsiaTheme="minorEastAsia" w:hAnsiTheme="minorEastAsia" w:cstheme="minorEastAsia" w:hint="eastAsia"/>
            <w:sz w:val="28"/>
            <w:szCs w:val="28"/>
          </w:rPr>
          <w:t>3.3环境功能区划</w:t>
        </w:r>
        <w:r w:rsidR="0022121B">
          <w:rPr>
            <w:sz w:val="28"/>
            <w:szCs w:val="28"/>
          </w:rPr>
          <w:tab/>
        </w:r>
        <w:r>
          <w:rPr>
            <w:sz w:val="28"/>
            <w:szCs w:val="28"/>
          </w:rPr>
          <w:fldChar w:fldCharType="begin"/>
        </w:r>
        <w:r w:rsidR="0022121B">
          <w:rPr>
            <w:sz w:val="28"/>
            <w:szCs w:val="28"/>
          </w:rPr>
          <w:instrText xml:space="preserve"> PAGEREF _Toc21356 </w:instrText>
        </w:r>
        <w:r>
          <w:rPr>
            <w:sz w:val="28"/>
            <w:szCs w:val="28"/>
          </w:rPr>
          <w:fldChar w:fldCharType="separate"/>
        </w:r>
        <w:r w:rsidR="009F23B4">
          <w:rPr>
            <w:noProof/>
            <w:sz w:val="28"/>
            <w:szCs w:val="28"/>
          </w:rPr>
          <w:t>38</w:t>
        </w:r>
        <w:r>
          <w:rPr>
            <w:sz w:val="28"/>
            <w:szCs w:val="28"/>
          </w:rPr>
          <w:fldChar w:fldCharType="end"/>
        </w:r>
      </w:hyperlink>
    </w:p>
    <w:p w:rsidR="00D1088F" w:rsidRDefault="00D1088F">
      <w:pPr>
        <w:pStyle w:val="21"/>
        <w:tabs>
          <w:tab w:val="clear" w:pos="8296"/>
          <w:tab w:val="right" w:leader="dot" w:pos="8312"/>
        </w:tabs>
        <w:rPr>
          <w:sz w:val="28"/>
          <w:szCs w:val="28"/>
        </w:rPr>
      </w:pPr>
      <w:hyperlink w:anchor="_Toc29749" w:history="1">
        <w:r w:rsidR="0022121B">
          <w:rPr>
            <w:rFonts w:asciiTheme="minorEastAsia" w:eastAsiaTheme="minorEastAsia" w:hAnsiTheme="minorEastAsia" w:cstheme="minorEastAsia" w:hint="eastAsia"/>
            <w:sz w:val="28"/>
            <w:szCs w:val="28"/>
          </w:rPr>
          <w:t>3.4区域环境质量概况</w:t>
        </w:r>
        <w:r w:rsidR="0022121B">
          <w:rPr>
            <w:sz w:val="28"/>
            <w:szCs w:val="28"/>
          </w:rPr>
          <w:tab/>
        </w:r>
        <w:r>
          <w:rPr>
            <w:sz w:val="28"/>
            <w:szCs w:val="28"/>
          </w:rPr>
          <w:fldChar w:fldCharType="begin"/>
        </w:r>
        <w:r w:rsidR="0022121B">
          <w:rPr>
            <w:sz w:val="28"/>
            <w:szCs w:val="28"/>
          </w:rPr>
          <w:instrText xml:space="preserve"> PAGEREF _Toc29749 </w:instrText>
        </w:r>
        <w:r>
          <w:rPr>
            <w:sz w:val="28"/>
            <w:szCs w:val="28"/>
          </w:rPr>
          <w:fldChar w:fldCharType="separate"/>
        </w:r>
        <w:r w:rsidR="009F23B4">
          <w:rPr>
            <w:noProof/>
            <w:sz w:val="28"/>
            <w:szCs w:val="28"/>
          </w:rPr>
          <w:t>39</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824" w:history="1">
        <w:r w:rsidR="0022121B">
          <w:rPr>
            <w:rFonts w:asciiTheme="minorEastAsia" w:eastAsiaTheme="minorEastAsia" w:hAnsiTheme="minorEastAsia" w:cstheme="minorEastAsia" w:hint="eastAsia"/>
            <w:sz w:val="28"/>
            <w:szCs w:val="28"/>
          </w:rPr>
          <w:t>第4章 环境空气影响</w:t>
        </w:r>
        <w:r w:rsidR="0022121B">
          <w:rPr>
            <w:sz w:val="28"/>
            <w:szCs w:val="28"/>
          </w:rPr>
          <w:tab/>
        </w:r>
        <w:r>
          <w:rPr>
            <w:sz w:val="28"/>
            <w:szCs w:val="28"/>
          </w:rPr>
          <w:fldChar w:fldCharType="begin"/>
        </w:r>
        <w:r w:rsidR="0022121B">
          <w:rPr>
            <w:sz w:val="28"/>
            <w:szCs w:val="28"/>
          </w:rPr>
          <w:instrText xml:space="preserve"> PAGEREF _Toc824 </w:instrText>
        </w:r>
        <w:r>
          <w:rPr>
            <w:sz w:val="28"/>
            <w:szCs w:val="28"/>
          </w:rPr>
          <w:fldChar w:fldCharType="separate"/>
        </w:r>
        <w:r w:rsidR="009F23B4">
          <w:rPr>
            <w:noProof/>
            <w:sz w:val="28"/>
            <w:szCs w:val="28"/>
          </w:rPr>
          <w:t>41</w:t>
        </w:r>
        <w:r>
          <w:rPr>
            <w:sz w:val="28"/>
            <w:szCs w:val="28"/>
          </w:rPr>
          <w:fldChar w:fldCharType="end"/>
        </w:r>
      </w:hyperlink>
    </w:p>
    <w:p w:rsidR="00D1088F" w:rsidRDefault="00D1088F">
      <w:pPr>
        <w:pStyle w:val="21"/>
        <w:tabs>
          <w:tab w:val="clear" w:pos="8296"/>
          <w:tab w:val="right" w:leader="dot" w:pos="8312"/>
        </w:tabs>
        <w:rPr>
          <w:sz w:val="28"/>
          <w:szCs w:val="28"/>
        </w:rPr>
      </w:pPr>
      <w:hyperlink w:anchor="_Toc15179" w:history="1">
        <w:r w:rsidR="0022121B">
          <w:rPr>
            <w:rFonts w:asciiTheme="minorEastAsia" w:eastAsiaTheme="minorEastAsia" w:hAnsiTheme="minorEastAsia" w:cstheme="minorEastAsia" w:hint="eastAsia"/>
            <w:sz w:val="28"/>
            <w:szCs w:val="28"/>
          </w:rPr>
          <w:t>4.1环境空气质量现状评估</w:t>
        </w:r>
        <w:r w:rsidR="0022121B">
          <w:rPr>
            <w:sz w:val="28"/>
            <w:szCs w:val="28"/>
          </w:rPr>
          <w:tab/>
        </w:r>
        <w:r>
          <w:rPr>
            <w:sz w:val="28"/>
            <w:szCs w:val="28"/>
          </w:rPr>
          <w:fldChar w:fldCharType="begin"/>
        </w:r>
        <w:r w:rsidR="0022121B">
          <w:rPr>
            <w:sz w:val="28"/>
            <w:szCs w:val="28"/>
          </w:rPr>
          <w:instrText xml:space="preserve"> PAGEREF _Toc15179 </w:instrText>
        </w:r>
        <w:r>
          <w:rPr>
            <w:sz w:val="28"/>
            <w:szCs w:val="28"/>
          </w:rPr>
          <w:fldChar w:fldCharType="separate"/>
        </w:r>
        <w:r w:rsidR="009F23B4">
          <w:rPr>
            <w:noProof/>
            <w:sz w:val="28"/>
            <w:szCs w:val="28"/>
          </w:rPr>
          <w:t>41</w:t>
        </w:r>
        <w:r>
          <w:rPr>
            <w:sz w:val="28"/>
            <w:szCs w:val="28"/>
          </w:rPr>
          <w:fldChar w:fldCharType="end"/>
        </w:r>
      </w:hyperlink>
    </w:p>
    <w:p w:rsidR="00D1088F" w:rsidRDefault="00D1088F">
      <w:pPr>
        <w:pStyle w:val="21"/>
        <w:tabs>
          <w:tab w:val="clear" w:pos="8296"/>
          <w:tab w:val="right" w:leader="dot" w:pos="8312"/>
        </w:tabs>
        <w:rPr>
          <w:sz w:val="28"/>
          <w:szCs w:val="28"/>
        </w:rPr>
      </w:pPr>
      <w:hyperlink w:anchor="_Toc30770" w:history="1">
        <w:r w:rsidR="0022121B">
          <w:rPr>
            <w:rFonts w:asciiTheme="minorEastAsia" w:eastAsiaTheme="minorEastAsia" w:hAnsiTheme="minorEastAsia" w:cstheme="minorEastAsia" w:hint="eastAsia"/>
            <w:sz w:val="28"/>
            <w:szCs w:val="28"/>
          </w:rPr>
          <w:t>4.2 污染气象特征分析</w:t>
        </w:r>
        <w:r w:rsidR="0022121B">
          <w:rPr>
            <w:sz w:val="28"/>
            <w:szCs w:val="28"/>
          </w:rPr>
          <w:tab/>
        </w:r>
        <w:r>
          <w:rPr>
            <w:sz w:val="28"/>
            <w:szCs w:val="28"/>
          </w:rPr>
          <w:fldChar w:fldCharType="begin"/>
        </w:r>
        <w:r w:rsidR="0022121B">
          <w:rPr>
            <w:sz w:val="28"/>
            <w:szCs w:val="28"/>
          </w:rPr>
          <w:instrText xml:space="preserve"> PAGEREF _Toc30770 </w:instrText>
        </w:r>
        <w:r>
          <w:rPr>
            <w:sz w:val="28"/>
            <w:szCs w:val="28"/>
          </w:rPr>
          <w:fldChar w:fldCharType="separate"/>
        </w:r>
        <w:r w:rsidR="009F23B4">
          <w:rPr>
            <w:noProof/>
            <w:sz w:val="28"/>
            <w:szCs w:val="28"/>
          </w:rPr>
          <w:t>41</w:t>
        </w:r>
        <w:r>
          <w:rPr>
            <w:sz w:val="28"/>
            <w:szCs w:val="28"/>
          </w:rPr>
          <w:fldChar w:fldCharType="end"/>
        </w:r>
      </w:hyperlink>
    </w:p>
    <w:p w:rsidR="00D1088F" w:rsidRDefault="00D1088F">
      <w:pPr>
        <w:pStyle w:val="21"/>
        <w:tabs>
          <w:tab w:val="clear" w:pos="8296"/>
          <w:tab w:val="right" w:leader="dot" w:pos="8312"/>
        </w:tabs>
        <w:rPr>
          <w:sz w:val="28"/>
          <w:szCs w:val="28"/>
        </w:rPr>
      </w:pPr>
      <w:hyperlink w:anchor="_Toc5321" w:history="1">
        <w:r w:rsidR="0022121B">
          <w:rPr>
            <w:rFonts w:asciiTheme="minorEastAsia" w:eastAsiaTheme="minorEastAsia" w:hAnsiTheme="minorEastAsia" w:cstheme="minorEastAsia" w:hint="eastAsia"/>
            <w:sz w:val="28"/>
            <w:szCs w:val="28"/>
          </w:rPr>
          <w:t>4.3大气环境影响分析</w:t>
        </w:r>
        <w:r w:rsidR="0022121B">
          <w:rPr>
            <w:sz w:val="28"/>
            <w:szCs w:val="28"/>
          </w:rPr>
          <w:tab/>
        </w:r>
        <w:r>
          <w:rPr>
            <w:sz w:val="28"/>
            <w:szCs w:val="28"/>
          </w:rPr>
          <w:fldChar w:fldCharType="begin"/>
        </w:r>
        <w:r w:rsidR="0022121B">
          <w:rPr>
            <w:sz w:val="28"/>
            <w:szCs w:val="28"/>
          </w:rPr>
          <w:instrText xml:space="preserve"> PAGEREF _Toc5321 </w:instrText>
        </w:r>
        <w:r>
          <w:rPr>
            <w:sz w:val="28"/>
            <w:szCs w:val="28"/>
          </w:rPr>
          <w:fldChar w:fldCharType="separate"/>
        </w:r>
        <w:r w:rsidR="009F23B4">
          <w:rPr>
            <w:noProof/>
            <w:sz w:val="28"/>
            <w:szCs w:val="28"/>
          </w:rPr>
          <w:t>45</w:t>
        </w:r>
        <w:r>
          <w:rPr>
            <w:sz w:val="28"/>
            <w:szCs w:val="28"/>
          </w:rPr>
          <w:fldChar w:fldCharType="end"/>
        </w:r>
      </w:hyperlink>
    </w:p>
    <w:p w:rsidR="00D1088F" w:rsidRDefault="00D1088F">
      <w:pPr>
        <w:pStyle w:val="21"/>
        <w:tabs>
          <w:tab w:val="clear" w:pos="8296"/>
          <w:tab w:val="right" w:leader="dot" w:pos="8312"/>
        </w:tabs>
        <w:rPr>
          <w:sz w:val="28"/>
          <w:szCs w:val="28"/>
        </w:rPr>
      </w:pPr>
      <w:hyperlink w:anchor="_Toc32014" w:history="1">
        <w:r w:rsidR="0022121B">
          <w:rPr>
            <w:rFonts w:asciiTheme="minorEastAsia" w:eastAsiaTheme="minorEastAsia" w:hAnsiTheme="minorEastAsia" w:cstheme="minorEastAsia" w:hint="eastAsia"/>
            <w:sz w:val="28"/>
            <w:szCs w:val="28"/>
          </w:rPr>
          <w:t>4.4 卫生防护距离计算</w:t>
        </w:r>
        <w:r w:rsidR="0022121B">
          <w:rPr>
            <w:sz w:val="28"/>
            <w:szCs w:val="28"/>
          </w:rPr>
          <w:tab/>
        </w:r>
        <w:r>
          <w:rPr>
            <w:sz w:val="28"/>
            <w:szCs w:val="28"/>
          </w:rPr>
          <w:fldChar w:fldCharType="begin"/>
        </w:r>
        <w:r w:rsidR="0022121B">
          <w:rPr>
            <w:sz w:val="28"/>
            <w:szCs w:val="28"/>
          </w:rPr>
          <w:instrText xml:space="preserve"> PAGEREF _Toc32014 </w:instrText>
        </w:r>
        <w:r>
          <w:rPr>
            <w:sz w:val="28"/>
            <w:szCs w:val="28"/>
          </w:rPr>
          <w:fldChar w:fldCharType="separate"/>
        </w:r>
        <w:r w:rsidR="009F23B4">
          <w:rPr>
            <w:noProof/>
            <w:sz w:val="28"/>
            <w:szCs w:val="28"/>
          </w:rPr>
          <w:t>45</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8790" w:history="1">
        <w:r w:rsidR="0022121B">
          <w:rPr>
            <w:rFonts w:asciiTheme="minorEastAsia" w:eastAsiaTheme="minorEastAsia" w:hAnsiTheme="minorEastAsia" w:cstheme="minorEastAsia" w:hint="eastAsia"/>
            <w:bCs/>
            <w:kern w:val="44"/>
            <w:sz w:val="28"/>
            <w:szCs w:val="28"/>
          </w:rPr>
          <w:t>第5章 地表水环境影响</w:t>
        </w:r>
        <w:r w:rsidR="0022121B">
          <w:rPr>
            <w:sz w:val="28"/>
            <w:szCs w:val="28"/>
          </w:rPr>
          <w:tab/>
        </w:r>
        <w:r>
          <w:rPr>
            <w:sz w:val="28"/>
            <w:szCs w:val="28"/>
          </w:rPr>
          <w:fldChar w:fldCharType="begin"/>
        </w:r>
        <w:r w:rsidR="0022121B">
          <w:rPr>
            <w:sz w:val="28"/>
            <w:szCs w:val="28"/>
          </w:rPr>
          <w:instrText xml:space="preserve"> PAGEREF _Toc8790 </w:instrText>
        </w:r>
        <w:r>
          <w:rPr>
            <w:sz w:val="28"/>
            <w:szCs w:val="28"/>
          </w:rPr>
          <w:fldChar w:fldCharType="separate"/>
        </w:r>
        <w:r w:rsidR="009F23B4">
          <w:rPr>
            <w:noProof/>
            <w:sz w:val="28"/>
            <w:szCs w:val="28"/>
          </w:rPr>
          <w:t>49</w:t>
        </w:r>
        <w:r>
          <w:rPr>
            <w:sz w:val="28"/>
            <w:szCs w:val="28"/>
          </w:rPr>
          <w:fldChar w:fldCharType="end"/>
        </w:r>
      </w:hyperlink>
    </w:p>
    <w:p w:rsidR="00D1088F" w:rsidRDefault="00D1088F">
      <w:pPr>
        <w:pStyle w:val="21"/>
        <w:tabs>
          <w:tab w:val="clear" w:pos="8296"/>
          <w:tab w:val="right" w:leader="dot" w:pos="8312"/>
        </w:tabs>
        <w:rPr>
          <w:sz w:val="28"/>
          <w:szCs w:val="28"/>
        </w:rPr>
      </w:pPr>
      <w:hyperlink w:anchor="_Toc4008" w:history="1">
        <w:r w:rsidR="0022121B">
          <w:rPr>
            <w:rFonts w:asciiTheme="minorEastAsia" w:eastAsiaTheme="minorEastAsia" w:hAnsiTheme="minorEastAsia" w:cstheme="minorEastAsia" w:hint="eastAsia"/>
            <w:sz w:val="28"/>
            <w:szCs w:val="28"/>
          </w:rPr>
          <w:t>5.1 地表水环境质量现状与评估</w:t>
        </w:r>
        <w:r w:rsidR="0022121B">
          <w:rPr>
            <w:sz w:val="28"/>
            <w:szCs w:val="28"/>
          </w:rPr>
          <w:tab/>
        </w:r>
        <w:r>
          <w:rPr>
            <w:sz w:val="28"/>
            <w:szCs w:val="28"/>
          </w:rPr>
          <w:fldChar w:fldCharType="begin"/>
        </w:r>
        <w:r w:rsidR="0022121B">
          <w:rPr>
            <w:sz w:val="28"/>
            <w:szCs w:val="28"/>
          </w:rPr>
          <w:instrText xml:space="preserve"> PAGEREF _Toc4008 </w:instrText>
        </w:r>
        <w:r>
          <w:rPr>
            <w:sz w:val="28"/>
            <w:szCs w:val="28"/>
          </w:rPr>
          <w:fldChar w:fldCharType="separate"/>
        </w:r>
        <w:r w:rsidR="009F23B4">
          <w:rPr>
            <w:noProof/>
            <w:sz w:val="28"/>
            <w:szCs w:val="28"/>
          </w:rPr>
          <w:t>49</w:t>
        </w:r>
        <w:r>
          <w:rPr>
            <w:sz w:val="28"/>
            <w:szCs w:val="28"/>
          </w:rPr>
          <w:fldChar w:fldCharType="end"/>
        </w:r>
      </w:hyperlink>
    </w:p>
    <w:p w:rsidR="00D1088F" w:rsidRDefault="00D1088F">
      <w:pPr>
        <w:pStyle w:val="21"/>
        <w:tabs>
          <w:tab w:val="clear" w:pos="8296"/>
          <w:tab w:val="right" w:leader="dot" w:pos="8312"/>
        </w:tabs>
        <w:rPr>
          <w:sz w:val="28"/>
          <w:szCs w:val="28"/>
        </w:rPr>
      </w:pPr>
      <w:hyperlink w:anchor="_Toc2529" w:history="1">
        <w:r w:rsidR="0022121B">
          <w:rPr>
            <w:rFonts w:asciiTheme="minorEastAsia" w:eastAsiaTheme="minorEastAsia" w:hAnsiTheme="minorEastAsia" w:cstheme="minorEastAsia" w:hint="eastAsia"/>
            <w:sz w:val="28"/>
            <w:szCs w:val="28"/>
          </w:rPr>
          <w:t>5.2 地表水环境影响</w:t>
        </w:r>
        <w:r w:rsidR="0022121B">
          <w:rPr>
            <w:sz w:val="28"/>
            <w:szCs w:val="28"/>
          </w:rPr>
          <w:tab/>
        </w:r>
        <w:r>
          <w:rPr>
            <w:sz w:val="28"/>
            <w:szCs w:val="28"/>
          </w:rPr>
          <w:fldChar w:fldCharType="begin"/>
        </w:r>
        <w:r w:rsidR="0022121B">
          <w:rPr>
            <w:sz w:val="28"/>
            <w:szCs w:val="28"/>
          </w:rPr>
          <w:instrText xml:space="preserve"> PAGEREF _Toc2529 </w:instrText>
        </w:r>
        <w:r>
          <w:rPr>
            <w:sz w:val="28"/>
            <w:szCs w:val="28"/>
          </w:rPr>
          <w:fldChar w:fldCharType="separate"/>
        </w:r>
        <w:r w:rsidR="009F23B4">
          <w:rPr>
            <w:noProof/>
            <w:sz w:val="28"/>
            <w:szCs w:val="28"/>
          </w:rPr>
          <w:t>49</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1943" w:history="1">
        <w:r w:rsidR="0022121B">
          <w:rPr>
            <w:rFonts w:asciiTheme="minorEastAsia" w:eastAsiaTheme="minorEastAsia" w:hAnsiTheme="minorEastAsia" w:cstheme="minorEastAsia" w:hint="eastAsia"/>
            <w:sz w:val="28"/>
            <w:szCs w:val="28"/>
          </w:rPr>
          <w:t>第6章 地下水环境影响</w:t>
        </w:r>
        <w:r w:rsidR="0022121B">
          <w:rPr>
            <w:sz w:val="28"/>
            <w:szCs w:val="28"/>
          </w:rPr>
          <w:tab/>
        </w:r>
        <w:r>
          <w:rPr>
            <w:sz w:val="28"/>
            <w:szCs w:val="28"/>
          </w:rPr>
          <w:fldChar w:fldCharType="begin"/>
        </w:r>
        <w:r w:rsidR="0022121B">
          <w:rPr>
            <w:sz w:val="28"/>
            <w:szCs w:val="28"/>
          </w:rPr>
          <w:instrText xml:space="preserve"> PAGEREF _Toc1943 </w:instrText>
        </w:r>
        <w:r>
          <w:rPr>
            <w:sz w:val="28"/>
            <w:szCs w:val="28"/>
          </w:rPr>
          <w:fldChar w:fldCharType="separate"/>
        </w:r>
        <w:r w:rsidR="009F23B4">
          <w:rPr>
            <w:noProof/>
            <w:sz w:val="28"/>
            <w:szCs w:val="28"/>
          </w:rPr>
          <w:t>50</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28804" w:history="1">
        <w:r w:rsidR="0022121B">
          <w:rPr>
            <w:rFonts w:asciiTheme="minorEastAsia" w:eastAsiaTheme="minorEastAsia" w:hAnsiTheme="minorEastAsia" w:cstheme="minorEastAsia" w:hint="eastAsia"/>
            <w:sz w:val="28"/>
            <w:szCs w:val="28"/>
          </w:rPr>
          <w:t>第7章 声环境影响</w:t>
        </w:r>
        <w:r w:rsidR="0022121B">
          <w:rPr>
            <w:sz w:val="28"/>
            <w:szCs w:val="28"/>
          </w:rPr>
          <w:tab/>
        </w:r>
        <w:r>
          <w:rPr>
            <w:sz w:val="28"/>
            <w:szCs w:val="28"/>
          </w:rPr>
          <w:fldChar w:fldCharType="begin"/>
        </w:r>
        <w:r w:rsidR="0022121B">
          <w:rPr>
            <w:sz w:val="28"/>
            <w:szCs w:val="28"/>
          </w:rPr>
          <w:instrText xml:space="preserve"> PAGEREF _Toc28804 </w:instrText>
        </w:r>
        <w:r>
          <w:rPr>
            <w:sz w:val="28"/>
            <w:szCs w:val="28"/>
          </w:rPr>
          <w:fldChar w:fldCharType="separate"/>
        </w:r>
        <w:r w:rsidR="009F23B4">
          <w:rPr>
            <w:noProof/>
            <w:sz w:val="28"/>
            <w:szCs w:val="28"/>
          </w:rPr>
          <w:t>50</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23037" w:history="1">
        <w:r w:rsidR="0022121B">
          <w:rPr>
            <w:rFonts w:asciiTheme="minorEastAsia" w:eastAsiaTheme="minorEastAsia" w:hAnsiTheme="minorEastAsia" w:cstheme="minorEastAsia" w:hint="eastAsia"/>
            <w:sz w:val="28"/>
            <w:szCs w:val="28"/>
          </w:rPr>
          <w:t>第8章 固体废物环境影响分析</w:t>
        </w:r>
        <w:r w:rsidR="0022121B">
          <w:rPr>
            <w:sz w:val="28"/>
            <w:szCs w:val="28"/>
          </w:rPr>
          <w:tab/>
        </w:r>
        <w:r>
          <w:rPr>
            <w:sz w:val="28"/>
            <w:szCs w:val="28"/>
          </w:rPr>
          <w:fldChar w:fldCharType="begin"/>
        </w:r>
        <w:r w:rsidR="0022121B">
          <w:rPr>
            <w:sz w:val="28"/>
            <w:szCs w:val="28"/>
          </w:rPr>
          <w:instrText xml:space="preserve"> PAGEREF _Toc23037 </w:instrText>
        </w:r>
        <w:r>
          <w:rPr>
            <w:sz w:val="28"/>
            <w:szCs w:val="28"/>
          </w:rPr>
          <w:fldChar w:fldCharType="separate"/>
        </w:r>
        <w:r w:rsidR="009F23B4">
          <w:rPr>
            <w:noProof/>
            <w:sz w:val="28"/>
            <w:szCs w:val="28"/>
          </w:rPr>
          <w:t>51</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4483" w:history="1">
        <w:r w:rsidR="0022121B">
          <w:rPr>
            <w:rFonts w:asciiTheme="minorEastAsia" w:eastAsiaTheme="minorEastAsia" w:hAnsiTheme="minorEastAsia" w:cstheme="minorEastAsia" w:hint="eastAsia"/>
            <w:sz w:val="28"/>
            <w:szCs w:val="28"/>
          </w:rPr>
          <w:t>第9章 厂区绿化工程建设</w:t>
        </w:r>
        <w:r w:rsidR="0022121B">
          <w:rPr>
            <w:sz w:val="28"/>
            <w:szCs w:val="28"/>
          </w:rPr>
          <w:tab/>
        </w:r>
        <w:r>
          <w:rPr>
            <w:sz w:val="28"/>
            <w:szCs w:val="28"/>
          </w:rPr>
          <w:fldChar w:fldCharType="begin"/>
        </w:r>
        <w:r w:rsidR="0022121B">
          <w:rPr>
            <w:sz w:val="28"/>
            <w:szCs w:val="28"/>
          </w:rPr>
          <w:instrText xml:space="preserve"> PAGEREF _Toc4483 </w:instrText>
        </w:r>
        <w:r>
          <w:rPr>
            <w:sz w:val="28"/>
            <w:szCs w:val="28"/>
          </w:rPr>
          <w:fldChar w:fldCharType="separate"/>
        </w:r>
        <w:r w:rsidR="009F23B4">
          <w:rPr>
            <w:noProof/>
            <w:sz w:val="28"/>
            <w:szCs w:val="28"/>
          </w:rPr>
          <w:t>51</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11541" w:history="1">
        <w:r w:rsidR="0022121B">
          <w:rPr>
            <w:rFonts w:asciiTheme="minorEastAsia" w:eastAsiaTheme="minorEastAsia" w:hAnsiTheme="minorEastAsia" w:cstheme="minorEastAsia" w:hint="eastAsia"/>
            <w:sz w:val="28"/>
            <w:szCs w:val="28"/>
          </w:rPr>
          <w:t>第10章 环境风险评估</w:t>
        </w:r>
        <w:r w:rsidR="0022121B">
          <w:rPr>
            <w:sz w:val="28"/>
            <w:szCs w:val="28"/>
          </w:rPr>
          <w:tab/>
        </w:r>
        <w:r>
          <w:rPr>
            <w:sz w:val="28"/>
            <w:szCs w:val="28"/>
          </w:rPr>
          <w:fldChar w:fldCharType="begin"/>
        </w:r>
        <w:r w:rsidR="0022121B">
          <w:rPr>
            <w:sz w:val="28"/>
            <w:szCs w:val="28"/>
          </w:rPr>
          <w:instrText xml:space="preserve"> PAGEREF _Toc11541 </w:instrText>
        </w:r>
        <w:r>
          <w:rPr>
            <w:sz w:val="28"/>
            <w:szCs w:val="28"/>
          </w:rPr>
          <w:fldChar w:fldCharType="separate"/>
        </w:r>
        <w:r w:rsidR="009F23B4">
          <w:rPr>
            <w:noProof/>
            <w:sz w:val="28"/>
            <w:szCs w:val="28"/>
          </w:rPr>
          <w:t>52</w:t>
        </w:r>
        <w:r>
          <w:rPr>
            <w:sz w:val="28"/>
            <w:szCs w:val="28"/>
          </w:rPr>
          <w:fldChar w:fldCharType="end"/>
        </w:r>
      </w:hyperlink>
    </w:p>
    <w:p w:rsidR="00D1088F" w:rsidRDefault="00D1088F">
      <w:pPr>
        <w:pStyle w:val="21"/>
        <w:tabs>
          <w:tab w:val="clear" w:pos="8296"/>
          <w:tab w:val="right" w:leader="dot" w:pos="8312"/>
        </w:tabs>
        <w:rPr>
          <w:sz w:val="28"/>
          <w:szCs w:val="28"/>
        </w:rPr>
      </w:pPr>
      <w:hyperlink w:anchor="_Toc31266" w:history="1">
        <w:r w:rsidR="0022121B">
          <w:rPr>
            <w:rFonts w:asciiTheme="minorEastAsia" w:eastAsiaTheme="minorEastAsia" w:hAnsiTheme="minorEastAsia" w:cstheme="minorEastAsia" w:hint="eastAsia"/>
            <w:sz w:val="28"/>
            <w:szCs w:val="28"/>
          </w:rPr>
          <w:t>10.1概述</w:t>
        </w:r>
        <w:r w:rsidR="0022121B">
          <w:rPr>
            <w:sz w:val="28"/>
            <w:szCs w:val="28"/>
          </w:rPr>
          <w:tab/>
        </w:r>
        <w:r>
          <w:rPr>
            <w:sz w:val="28"/>
            <w:szCs w:val="28"/>
          </w:rPr>
          <w:fldChar w:fldCharType="begin"/>
        </w:r>
        <w:r w:rsidR="0022121B">
          <w:rPr>
            <w:sz w:val="28"/>
            <w:szCs w:val="28"/>
          </w:rPr>
          <w:instrText xml:space="preserve"> PAGEREF _Toc31266 </w:instrText>
        </w:r>
        <w:r>
          <w:rPr>
            <w:sz w:val="28"/>
            <w:szCs w:val="28"/>
          </w:rPr>
          <w:fldChar w:fldCharType="separate"/>
        </w:r>
        <w:r w:rsidR="009F23B4">
          <w:rPr>
            <w:noProof/>
            <w:sz w:val="28"/>
            <w:szCs w:val="28"/>
          </w:rPr>
          <w:t>52</w:t>
        </w:r>
        <w:r>
          <w:rPr>
            <w:sz w:val="28"/>
            <w:szCs w:val="28"/>
          </w:rPr>
          <w:fldChar w:fldCharType="end"/>
        </w:r>
      </w:hyperlink>
    </w:p>
    <w:p w:rsidR="00D1088F" w:rsidRDefault="00D1088F">
      <w:pPr>
        <w:pStyle w:val="21"/>
        <w:tabs>
          <w:tab w:val="clear" w:pos="8296"/>
          <w:tab w:val="right" w:leader="dot" w:pos="8312"/>
        </w:tabs>
        <w:rPr>
          <w:sz w:val="28"/>
          <w:szCs w:val="28"/>
        </w:rPr>
      </w:pPr>
      <w:hyperlink w:anchor="_Toc16669" w:history="1">
        <w:r w:rsidR="0022121B">
          <w:rPr>
            <w:rFonts w:asciiTheme="minorEastAsia" w:eastAsiaTheme="minorEastAsia" w:hAnsiTheme="minorEastAsia" w:cstheme="minorEastAsia" w:hint="eastAsia"/>
            <w:sz w:val="28"/>
            <w:szCs w:val="28"/>
          </w:rPr>
          <w:t>10.2风险识别</w:t>
        </w:r>
        <w:r w:rsidR="0022121B">
          <w:rPr>
            <w:sz w:val="28"/>
            <w:szCs w:val="28"/>
          </w:rPr>
          <w:tab/>
        </w:r>
        <w:r>
          <w:rPr>
            <w:sz w:val="28"/>
            <w:szCs w:val="28"/>
          </w:rPr>
          <w:fldChar w:fldCharType="begin"/>
        </w:r>
        <w:r w:rsidR="0022121B">
          <w:rPr>
            <w:sz w:val="28"/>
            <w:szCs w:val="28"/>
          </w:rPr>
          <w:instrText xml:space="preserve"> PAGEREF _Toc16669 </w:instrText>
        </w:r>
        <w:r>
          <w:rPr>
            <w:sz w:val="28"/>
            <w:szCs w:val="28"/>
          </w:rPr>
          <w:fldChar w:fldCharType="separate"/>
        </w:r>
        <w:r w:rsidR="009F23B4">
          <w:rPr>
            <w:noProof/>
            <w:sz w:val="28"/>
            <w:szCs w:val="28"/>
          </w:rPr>
          <w:t>52</w:t>
        </w:r>
        <w:r>
          <w:rPr>
            <w:sz w:val="28"/>
            <w:szCs w:val="28"/>
          </w:rPr>
          <w:fldChar w:fldCharType="end"/>
        </w:r>
      </w:hyperlink>
    </w:p>
    <w:p w:rsidR="00D1088F" w:rsidRDefault="00D1088F">
      <w:pPr>
        <w:pStyle w:val="21"/>
        <w:tabs>
          <w:tab w:val="clear" w:pos="8296"/>
          <w:tab w:val="right" w:leader="dot" w:pos="8312"/>
        </w:tabs>
        <w:rPr>
          <w:sz w:val="28"/>
          <w:szCs w:val="28"/>
        </w:rPr>
      </w:pPr>
      <w:hyperlink w:anchor="_Toc31093" w:history="1">
        <w:r w:rsidR="0022121B">
          <w:rPr>
            <w:rFonts w:asciiTheme="minorEastAsia" w:eastAsiaTheme="minorEastAsia" w:hAnsiTheme="minorEastAsia" w:cstheme="minorEastAsia" w:hint="eastAsia"/>
            <w:sz w:val="28"/>
            <w:szCs w:val="28"/>
          </w:rPr>
          <w:t>10.3风险源项分析</w:t>
        </w:r>
        <w:r w:rsidR="0022121B">
          <w:rPr>
            <w:sz w:val="28"/>
            <w:szCs w:val="28"/>
          </w:rPr>
          <w:tab/>
        </w:r>
        <w:r>
          <w:rPr>
            <w:sz w:val="28"/>
            <w:szCs w:val="28"/>
          </w:rPr>
          <w:fldChar w:fldCharType="begin"/>
        </w:r>
        <w:r w:rsidR="0022121B">
          <w:rPr>
            <w:sz w:val="28"/>
            <w:szCs w:val="28"/>
          </w:rPr>
          <w:instrText xml:space="preserve"> PAGEREF _Toc31093 </w:instrText>
        </w:r>
        <w:r>
          <w:rPr>
            <w:sz w:val="28"/>
            <w:szCs w:val="28"/>
          </w:rPr>
          <w:fldChar w:fldCharType="separate"/>
        </w:r>
        <w:r w:rsidR="009F23B4">
          <w:rPr>
            <w:noProof/>
            <w:sz w:val="28"/>
            <w:szCs w:val="28"/>
          </w:rPr>
          <w:t>53</w:t>
        </w:r>
        <w:r>
          <w:rPr>
            <w:sz w:val="28"/>
            <w:szCs w:val="28"/>
          </w:rPr>
          <w:fldChar w:fldCharType="end"/>
        </w:r>
      </w:hyperlink>
    </w:p>
    <w:p w:rsidR="00D1088F" w:rsidRDefault="00D1088F">
      <w:pPr>
        <w:pStyle w:val="21"/>
        <w:tabs>
          <w:tab w:val="clear" w:pos="8296"/>
          <w:tab w:val="right" w:leader="dot" w:pos="8312"/>
        </w:tabs>
        <w:rPr>
          <w:sz w:val="28"/>
          <w:szCs w:val="28"/>
        </w:rPr>
      </w:pPr>
      <w:hyperlink w:anchor="_Toc8579" w:history="1">
        <w:r w:rsidR="0022121B">
          <w:rPr>
            <w:rFonts w:asciiTheme="minorEastAsia" w:eastAsiaTheme="minorEastAsia" w:hAnsiTheme="minorEastAsia" w:cstheme="minorEastAsia" w:hint="eastAsia"/>
            <w:sz w:val="28"/>
            <w:szCs w:val="28"/>
          </w:rPr>
          <w:t>10.4环境风险影响分析</w:t>
        </w:r>
        <w:r w:rsidR="0022121B">
          <w:rPr>
            <w:sz w:val="28"/>
            <w:szCs w:val="28"/>
          </w:rPr>
          <w:tab/>
        </w:r>
        <w:r>
          <w:rPr>
            <w:sz w:val="28"/>
            <w:szCs w:val="28"/>
          </w:rPr>
          <w:fldChar w:fldCharType="begin"/>
        </w:r>
        <w:r w:rsidR="0022121B">
          <w:rPr>
            <w:sz w:val="28"/>
            <w:szCs w:val="28"/>
          </w:rPr>
          <w:instrText xml:space="preserve"> PAGEREF _Toc8579 </w:instrText>
        </w:r>
        <w:r>
          <w:rPr>
            <w:sz w:val="28"/>
            <w:szCs w:val="28"/>
          </w:rPr>
          <w:fldChar w:fldCharType="separate"/>
        </w:r>
        <w:r w:rsidR="009F23B4">
          <w:rPr>
            <w:noProof/>
            <w:sz w:val="28"/>
            <w:szCs w:val="28"/>
          </w:rPr>
          <w:t>53</w:t>
        </w:r>
        <w:r>
          <w:rPr>
            <w:sz w:val="28"/>
            <w:szCs w:val="28"/>
          </w:rPr>
          <w:fldChar w:fldCharType="end"/>
        </w:r>
      </w:hyperlink>
    </w:p>
    <w:p w:rsidR="00D1088F" w:rsidRDefault="00D1088F">
      <w:pPr>
        <w:pStyle w:val="21"/>
        <w:tabs>
          <w:tab w:val="clear" w:pos="8296"/>
          <w:tab w:val="right" w:leader="dot" w:pos="8312"/>
        </w:tabs>
        <w:rPr>
          <w:sz w:val="28"/>
          <w:szCs w:val="28"/>
        </w:rPr>
      </w:pPr>
      <w:hyperlink w:anchor="_Toc2894" w:history="1">
        <w:r w:rsidR="0022121B">
          <w:rPr>
            <w:rFonts w:asciiTheme="minorEastAsia" w:eastAsiaTheme="minorEastAsia" w:hAnsiTheme="minorEastAsia" w:cstheme="minorEastAsia" w:hint="eastAsia"/>
            <w:sz w:val="28"/>
            <w:szCs w:val="28"/>
          </w:rPr>
          <w:t>10.5环境风险防范措施</w:t>
        </w:r>
        <w:r w:rsidR="0022121B">
          <w:rPr>
            <w:sz w:val="28"/>
            <w:szCs w:val="28"/>
          </w:rPr>
          <w:tab/>
        </w:r>
        <w:r>
          <w:rPr>
            <w:sz w:val="28"/>
            <w:szCs w:val="28"/>
          </w:rPr>
          <w:fldChar w:fldCharType="begin"/>
        </w:r>
        <w:r w:rsidR="0022121B">
          <w:rPr>
            <w:sz w:val="28"/>
            <w:szCs w:val="28"/>
          </w:rPr>
          <w:instrText xml:space="preserve"> PAGEREF _Toc2894 </w:instrText>
        </w:r>
        <w:r>
          <w:rPr>
            <w:sz w:val="28"/>
            <w:szCs w:val="28"/>
          </w:rPr>
          <w:fldChar w:fldCharType="separate"/>
        </w:r>
        <w:r w:rsidR="009F23B4">
          <w:rPr>
            <w:noProof/>
            <w:sz w:val="28"/>
            <w:szCs w:val="28"/>
          </w:rPr>
          <w:t>54</w:t>
        </w:r>
        <w:r>
          <w:rPr>
            <w:sz w:val="28"/>
            <w:szCs w:val="28"/>
          </w:rPr>
          <w:fldChar w:fldCharType="end"/>
        </w:r>
      </w:hyperlink>
    </w:p>
    <w:p w:rsidR="00D1088F" w:rsidRDefault="00D1088F">
      <w:pPr>
        <w:pStyle w:val="21"/>
        <w:tabs>
          <w:tab w:val="clear" w:pos="8296"/>
          <w:tab w:val="right" w:leader="dot" w:pos="8312"/>
        </w:tabs>
        <w:rPr>
          <w:sz w:val="28"/>
          <w:szCs w:val="28"/>
        </w:rPr>
      </w:pPr>
      <w:hyperlink w:anchor="_Toc26747" w:history="1">
        <w:r w:rsidR="0022121B">
          <w:rPr>
            <w:rFonts w:asciiTheme="minorEastAsia" w:eastAsiaTheme="minorEastAsia" w:hAnsiTheme="minorEastAsia" w:cstheme="minorEastAsia" w:hint="eastAsia"/>
            <w:sz w:val="28"/>
            <w:szCs w:val="28"/>
          </w:rPr>
          <w:t>10.6 风险事故应急预案</w:t>
        </w:r>
        <w:r w:rsidR="0022121B">
          <w:rPr>
            <w:sz w:val="28"/>
            <w:szCs w:val="28"/>
          </w:rPr>
          <w:tab/>
        </w:r>
        <w:r>
          <w:rPr>
            <w:sz w:val="28"/>
            <w:szCs w:val="28"/>
          </w:rPr>
          <w:fldChar w:fldCharType="begin"/>
        </w:r>
        <w:r w:rsidR="0022121B">
          <w:rPr>
            <w:sz w:val="28"/>
            <w:szCs w:val="28"/>
          </w:rPr>
          <w:instrText xml:space="preserve"> PAGEREF _Toc26747 </w:instrText>
        </w:r>
        <w:r>
          <w:rPr>
            <w:sz w:val="28"/>
            <w:szCs w:val="28"/>
          </w:rPr>
          <w:fldChar w:fldCharType="separate"/>
        </w:r>
        <w:r w:rsidR="009F23B4">
          <w:rPr>
            <w:noProof/>
            <w:sz w:val="28"/>
            <w:szCs w:val="28"/>
          </w:rPr>
          <w:t>56</w:t>
        </w:r>
        <w:r>
          <w:rPr>
            <w:sz w:val="28"/>
            <w:szCs w:val="28"/>
          </w:rPr>
          <w:fldChar w:fldCharType="end"/>
        </w:r>
      </w:hyperlink>
    </w:p>
    <w:p w:rsidR="00D1088F" w:rsidRDefault="00D1088F">
      <w:pPr>
        <w:pStyle w:val="21"/>
        <w:tabs>
          <w:tab w:val="clear" w:pos="8296"/>
          <w:tab w:val="right" w:leader="dot" w:pos="8312"/>
        </w:tabs>
        <w:rPr>
          <w:sz w:val="28"/>
          <w:szCs w:val="28"/>
        </w:rPr>
      </w:pPr>
      <w:hyperlink w:anchor="_Toc32757" w:history="1">
        <w:r w:rsidR="0022121B">
          <w:rPr>
            <w:rFonts w:asciiTheme="minorEastAsia" w:eastAsiaTheme="minorEastAsia" w:hAnsiTheme="minorEastAsia" w:cstheme="minorEastAsia" w:hint="eastAsia"/>
            <w:sz w:val="28"/>
            <w:szCs w:val="28"/>
          </w:rPr>
          <w:t>10.7 环境事件社会稳定风险评估</w:t>
        </w:r>
        <w:r w:rsidR="0022121B">
          <w:rPr>
            <w:sz w:val="28"/>
            <w:szCs w:val="28"/>
          </w:rPr>
          <w:tab/>
        </w:r>
        <w:r>
          <w:rPr>
            <w:sz w:val="28"/>
            <w:szCs w:val="28"/>
          </w:rPr>
          <w:fldChar w:fldCharType="begin"/>
        </w:r>
        <w:r w:rsidR="0022121B">
          <w:rPr>
            <w:sz w:val="28"/>
            <w:szCs w:val="28"/>
          </w:rPr>
          <w:instrText xml:space="preserve"> PAGEREF _Toc32757 </w:instrText>
        </w:r>
        <w:r>
          <w:rPr>
            <w:sz w:val="28"/>
            <w:szCs w:val="28"/>
          </w:rPr>
          <w:fldChar w:fldCharType="separate"/>
        </w:r>
        <w:r w:rsidR="009F23B4">
          <w:rPr>
            <w:noProof/>
            <w:sz w:val="28"/>
            <w:szCs w:val="28"/>
          </w:rPr>
          <w:t>56</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28791" w:history="1">
        <w:r w:rsidR="0022121B">
          <w:rPr>
            <w:rFonts w:asciiTheme="minorEastAsia" w:eastAsiaTheme="minorEastAsia" w:hAnsiTheme="minorEastAsia" w:cstheme="minorEastAsia" w:hint="eastAsia"/>
            <w:sz w:val="28"/>
            <w:szCs w:val="28"/>
          </w:rPr>
          <w:t>第11章 污染防治措施及其技术经济论证</w:t>
        </w:r>
        <w:r w:rsidR="0022121B">
          <w:rPr>
            <w:sz w:val="28"/>
            <w:szCs w:val="28"/>
          </w:rPr>
          <w:tab/>
        </w:r>
        <w:r>
          <w:rPr>
            <w:sz w:val="28"/>
            <w:szCs w:val="28"/>
          </w:rPr>
          <w:fldChar w:fldCharType="begin"/>
        </w:r>
        <w:r w:rsidR="0022121B">
          <w:rPr>
            <w:sz w:val="28"/>
            <w:szCs w:val="28"/>
          </w:rPr>
          <w:instrText xml:space="preserve"> PAGEREF _Toc28791 </w:instrText>
        </w:r>
        <w:r>
          <w:rPr>
            <w:sz w:val="28"/>
            <w:szCs w:val="28"/>
          </w:rPr>
          <w:fldChar w:fldCharType="separate"/>
        </w:r>
        <w:r w:rsidR="009F23B4">
          <w:rPr>
            <w:noProof/>
            <w:sz w:val="28"/>
            <w:szCs w:val="28"/>
          </w:rPr>
          <w:t>61</w:t>
        </w:r>
        <w:r>
          <w:rPr>
            <w:sz w:val="28"/>
            <w:szCs w:val="28"/>
          </w:rPr>
          <w:fldChar w:fldCharType="end"/>
        </w:r>
      </w:hyperlink>
    </w:p>
    <w:p w:rsidR="00D1088F" w:rsidRDefault="00D1088F">
      <w:pPr>
        <w:pStyle w:val="21"/>
        <w:tabs>
          <w:tab w:val="clear" w:pos="8296"/>
          <w:tab w:val="right" w:leader="dot" w:pos="8312"/>
        </w:tabs>
        <w:rPr>
          <w:sz w:val="28"/>
          <w:szCs w:val="28"/>
        </w:rPr>
      </w:pPr>
      <w:hyperlink w:anchor="_Toc28241" w:history="1">
        <w:r w:rsidR="0022121B">
          <w:rPr>
            <w:rFonts w:asciiTheme="minorEastAsia" w:eastAsiaTheme="minorEastAsia" w:hAnsiTheme="minorEastAsia" w:cstheme="minorEastAsia" w:hint="eastAsia"/>
            <w:sz w:val="28"/>
            <w:szCs w:val="28"/>
          </w:rPr>
          <w:t>11.1 工程建设的污染防治措施调查</w:t>
        </w:r>
        <w:r w:rsidR="0022121B">
          <w:rPr>
            <w:sz w:val="28"/>
            <w:szCs w:val="28"/>
          </w:rPr>
          <w:tab/>
        </w:r>
        <w:r>
          <w:rPr>
            <w:sz w:val="28"/>
            <w:szCs w:val="28"/>
          </w:rPr>
          <w:fldChar w:fldCharType="begin"/>
        </w:r>
        <w:r w:rsidR="0022121B">
          <w:rPr>
            <w:sz w:val="28"/>
            <w:szCs w:val="28"/>
          </w:rPr>
          <w:instrText xml:space="preserve"> PAGEREF _Toc28241 </w:instrText>
        </w:r>
        <w:r>
          <w:rPr>
            <w:sz w:val="28"/>
            <w:szCs w:val="28"/>
          </w:rPr>
          <w:fldChar w:fldCharType="separate"/>
        </w:r>
        <w:r w:rsidR="009F23B4">
          <w:rPr>
            <w:noProof/>
            <w:sz w:val="28"/>
            <w:szCs w:val="28"/>
          </w:rPr>
          <w:t>61</w:t>
        </w:r>
        <w:r>
          <w:rPr>
            <w:sz w:val="28"/>
            <w:szCs w:val="28"/>
          </w:rPr>
          <w:fldChar w:fldCharType="end"/>
        </w:r>
      </w:hyperlink>
    </w:p>
    <w:p w:rsidR="00D1088F" w:rsidRDefault="00D1088F">
      <w:pPr>
        <w:pStyle w:val="21"/>
        <w:tabs>
          <w:tab w:val="clear" w:pos="8296"/>
          <w:tab w:val="right" w:leader="dot" w:pos="8312"/>
        </w:tabs>
        <w:rPr>
          <w:sz w:val="28"/>
          <w:szCs w:val="28"/>
        </w:rPr>
      </w:pPr>
      <w:hyperlink w:anchor="_Toc27150" w:history="1">
        <w:r w:rsidR="0022121B">
          <w:rPr>
            <w:rFonts w:asciiTheme="minorEastAsia" w:eastAsiaTheme="minorEastAsia" w:hAnsiTheme="minorEastAsia" w:cstheme="minorEastAsia" w:hint="eastAsia"/>
            <w:sz w:val="28"/>
            <w:szCs w:val="28"/>
          </w:rPr>
          <w:t>11.2 废水治理措施、达标情况及运行费用经济分析</w:t>
        </w:r>
        <w:r w:rsidR="0022121B">
          <w:rPr>
            <w:sz w:val="28"/>
            <w:szCs w:val="28"/>
          </w:rPr>
          <w:tab/>
        </w:r>
        <w:r>
          <w:rPr>
            <w:sz w:val="28"/>
            <w:szCs w:val="28"/>
          </w:rPr>
          <w:fldChar w:fldCharType="begin"/>
        </w:r>
        <w:r w:rsidR="0022121B">
          <w:rPr>
            <w:sz w:val="28"/>
            <w:szCs w:val="28"/>
          </w:rPr>
          <w:instrText xml:space="preserve"> PAGEREF _Toc27150 </w:instrText>
        </w:r>
        <w:r>
          <w:rPr>
            <w:sz w:val="28"/>
            <w:szCs w:val="28"/>
          </w:rPr>
          <w:fldChar w:fldCharType="separate"/>
        </w:r>
        <w:r w:rsidR="009F23B4">
          <w:rPr>
            <w:noProof/>
            <w:sz w:val="28"/>
            <w:szCs w:val="28"/>
          </w:rPr>
          <w:t>62</w:t>
        </w:r>
        <w:r>
          <w:rPr>
            <w:sz w:val="28"/>
            <w:szCs w:val="28"/>
          </w:rPr>
          <w:fldChar w:fldCharType="end"/>
        </w:r>
      </w:hyperlink>
    </w:p>
    <w:p w:rsidR="00D1088F" w:rsidRDefault="00D1088F">
      <w:pPr>
        <w:pStyle w:val="21"/>
        <w:tabs>
          <w:tab w:val="clear" w:pos="8296"/>
          <w:tab w:val="right" w:leader="dot" w:pos="8312"/>
        </w:tabs>
        <w:rPr>
          <w:sz w:val="28"/>
          <w:szCs w:val="28"/>
        </w:rPr>
      </w:pPr>
      <w:hyperlink w:anchor="_Toc11434" w:history="1">
        <w:r w:rsidR="0022121B">
          <w:rPr>
            <w:rFonts w:asciiTheme="minorEastAsia" w:eastAsiaTheme="minorEastAsia" w:hAnsiTheme="minorEastAsia" w:cstheme="minorEastAsia" w:hint="eastAsia"/>
            <w:sz w:val="28"/>
            <w:szCs w:val="28"/>
          </w:rPr>
          <w:t>11.3 废气污染防治措施、达标情况及运行费用经济分析</w:t>
        </w:r>
        <w:r w:rsidR="0022121B">
          <w:rPr>
            <w:sz w:val="28"/>
            <w:szCs w:val="28"/>
          </w:rPr>
          <w:tab/>
        </w:r>
        <w:r>
          <w:rPr>
            <w:sz w:val="28"/>
            <w:szCs w:val="28"/>
          </w:rPr>
          <w:fldChar w:fldCharType="begin"/>
        </w:r>
        <w:r w:rsidR="0022121B">
          <w:rPr>
            <w:sz w:val="28"/>
            <w:szCs w:val="28"/>
          </w:rPr>
          <w:instrText xml:space="preserve"> PAGEREF _Toc11434 </w:instrText>
        </w:r>
        <w:r>
          <w:rPr>
            <w:sz w:val="28"/>
            <w:szCs w:val="28"/>
          </w:rPr>
          <w:fldChar w:fldCharType="separate"/>
        </w:r>
        <w:r w:rsidR="009F23B4">
          <w:rPr>
            <w:noProof/>
            <w:sz w:val="28"/>
            <w:szCs w:val="28"/>
          </w:rPr>
          <w:t>62</w:t>
        </w:r>
        <w:r>
          <w:rPr>
            <w:sz w:val="28"/>
            <w:szCs w:val="28"/>
          </w:rPr>
          <w:fldChar w:fldCharType="end"/>
        </w:r>
      </w:hyperlink>
    </w:p>
    <w:p w:rsidR="00D1088F" w:rsidRDefault="00D1088F">
      <w:pPr>
        <w:pStyle w:val="21"/>
        <w:tabs>
          <w:tab w:val="clear" w:pos="8296"/>
          <w:tab w:val="right" w:leader="dot" w:pos="8312"/>
        </w:tabs>
        <w:rPr>
          <w:sz w:val="28"/>
          <w:szCs w:val="28"/>
        </w:rPr>
      </w:pPr>
      <w:hyperlink w:anchor="_Toc16973" w:history="1">
        <w:r w:rsidR="0022121B">
          <w:rPr>
            <w:rFonts w:asciiTheme="minorEastAsia" w:eastAsiaTheme="minorEastAsia" w:hAnsiTheme="minorEastAsia" w:cstheme="minorEastAsia" w:hint="eastAsia"/>
            <w:sz w:val="28"/>
            <w:szCs w:val="28"/>
          </w:rPr>
          <w:t>11.4 固体废弃物治理措施、相关规定满足情况及运行费用经济分析</w:t>
        </w:r>
        <w:r w:rsidR="0022121B">
          <w:rPr>
            <w:sz w:val="28"/>
            <w:szCs w:val="28"/>
          </w:rPr>
          <w:tab/>
        </w:r>
        <w:r>
          <w:rPr>
            <w:sz w:val="28"/>
            <w:szCs w:val="28"/>
          </w:rPr>
          <w:fldChar w:fldCharType="begin"/>
        </w:r>
        <w:r w:rsidR="0022121B">
          <w:rPr>
            <w:sz w:val="28"/>
            <w:szCs w:val="28"/>
          </w:rPr>
          <w:instrText xml:space="preserve"> PAGEREF _Toc16973 </w:instrText>
        </w:r>
        <w:r>
          <w:rPr>
            <w:sz w:val="28"/>
            <w:szCs w:val="28"/>
          </w:rPr>
          <w:fldChar w:fldCharType="separate"/>
        </w:r>
        <w:r w:rsidR="009F23B4">
          <w:rPr>
            <w:noProof/>
            <w:sz w:val="28"/>
            <w:szCs w:val="28"/>
          </w:rPr>
          <w:t>63</w:t>
        </w:r>
        <w:r>
          <w:rPr>
            <w:sz w:val="28"/>
            <w:szCs w:val="28"/>
          </w:rPr>
          <w:fldChar w:fldCharType="end"/>
        </w:r>
      </w:hyperlink>
    </w:p>
    <w:p w:rsidR="00D1088F" w:rsidRDefault="00D1088F">
      <w:pPr>
        <w:pStyle w:val="21"/>
        <w:tabs>
          <w:tab w:val="clear" w:pos="8296"/>
          <w:tab w:val="right" w:leader="dot" w:pos="8312"/>
        </w:tabs>
        <w:rPr>
          <w:sz w:val="28"/>
          <w:szCs w:val="28"/>
        </w:rPr>
      </w:pPr>
      <w:hyperlink w:anchor="_Toc11311" w:history="1">
        <w:r w:rsidR="0022121B">
          <w:rPr>
            <w:rFonts w:asciiTheme="minorEastAsia" w:eastAsiaTheme="minorEastAsia" w:hAnsiTheme="minorEastAsia" w:cstheme="minorEastAsia" w:hint="eastAsia"/>
            <w:sz w:val="28"/>
            <w:szCs w:val="28"/>
          </w:rPr>
          <w:t>11.5 噪声治理措施、达标情况及运行费用经济分析</w:t>
        </w:r>
        <w:r w:rsidR="0022121B">
          <w:rPr>
            <w:sz w:val="28"/>
            <w:szCs w:val="28"/>
          </w:rPr>
          <w:tab/>
        </w:r>
        <w:r>
          <w:rPr>
            <w:sz w:val="28"/>
            <w:szCs w:val="28"/>
          </w:rPr>
          <w:fldChar w:fldCharType="begin"/>
        </w:r>
        <w:r w:rsidR="0022121B">
          <w:rPr>
            <w:sz w:val="28"/>
            <w:szCs w:val="28"/>
          </w:rPr>
          <w:instrText xml:space="preserve"> PAGEREF _Toc11311 </w:instrText>
        </w:r>
        <w:r>
          <w:rPr>
            <w:sz w:val="28"/>
            <w:szCs w:val="28"/>
          </w:rPr>
          <w:fldChar w:fldCharType="separate"/>
        </w:r>
        <w:r w:rsidR="009F23B4">
          <w:rPr>
            <w:noProof/>
            <w:sz w:val="28"/>
            <w:szCs w:val="28"/>
          </w:rPr>
          <w:t>63</w:t>
        </w:r>
        <w:r>
          <w:rPr>
            <w:sz w:val="28"/>
            <w:szCs w:val="28"/>
          </w:rPr>
          <w:fldChar w:fldCharType="end"/>
        </w:r>
      </w:hyperlink>
    </w:p>
    <w:p w:rsidR="00D1088F" w:rsidRDefault="00D1088F">
      <w:pPr>
        <w:pStyle w:val="21"/>
        <w:tabs>
          <w:tab w:val="clear" w:pos="8296"/>
          <w:tab w:val="right" w:leader="dot" w:pos="8312"/>
        </w:tabs>
        <w:rPr>
          <w:sz w:val="28"/>
          <w:szCs w:val="28"/>
        </w:rPr>
      </w:pPr>
      <w:hyperlink w:anchor="_Toc25753" w:history="1">
        <w:r w:rsidR="0022121B">
          <w:rPr>
            <w:rFonts w:asciiTheme="minorEastAsia" w:eastAsiaTheme="minorEastAsia" w:hAnsiTheme="minorEastAsia" w:cstheme="minorEastAsia" w:hint="eastAsia"/>
            <w:sz w:val="28"/>
            <w:szCs w:val="28"/>
          </w:rPr>
          <w:t>11.6 污染防治措施调查结论及改进措施</w:t>
        </w:r>
        <w:r w:rsidR="0022121B">
          <w:rPr>
            <w:sz w:val="28"/>
            <w:szCs w:val="28"/>
          </w:rPr>
          <w:tab/>
        </w:r>
        <w:r>
          <w:rPr>
            <w:sz w:val="28"/>
            <w:szCs w:val="28"/>
          </w:rPr>
          <w:fldChar w:fldCharType="begin"/>
        </w:r>
        <w:r w:rsidR="0022121B">
          <w:rPr>
            <w:sz w:val="28"/>
            <w:szCs w:val="28"/>
          </w:rPr>
          <w:instrText xml:space="preserve"> PAGEREF _Toc25753 </w:instrText>
        </w:r>
        <w:r>
          <w:rPr>
            <w:sz w:val="28"/>
            <w:szCs w:val="28"/>
          </w:rPr>
          <w:fldChar w:fldCharType="separate"/>
        </w:r>
        <w:r w:rsidR="009F23B4">
          <w:rPr>
            <w:noProof/>
            <w:sz w:val="28"/>
            <w:szCs w:val="28"/>
          </w:rPr>
          <w:t>64</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13787" w:history="1">
        <w:r w:rsidR="0022121B">
          <w:rPr>
            <w:rFonts w:asciiTheme="minorEastAsia" w:eastAsiaTheme="minorEastAsia" w:hAnsiTheme="minorEastAsia" w:cstheme="minorEastAsia" w:hint="eastAsia"/>
            <w:sz w:val="28"/>
            <w:szCs w:val="28"/>
          </w:rPr>
          <w:t>第12章 污染物总量控制</w:t>
        </w:r>
        <w:r w:rsidR="0022121B">
          <w:rPr>
            <w:sz w:val="28"/>
            <w:szCs w:val="28"/>
          </w:rPr>
          <w:tab/>
        </w:r>
        <w:r>
          <w:rPr>
            <w:sz w:val="28"/>
            <w:szCs w:val="28"/>
          </w:rPr>
          <w:fldChar w:fldCharType="begin"/>
        </w:r>
        <w:r w:rsidR="0022121B">
          <w:rPr>
            <w:sz w:val="28"/>
            <w:szCs w:val="28"/>
          </w:rPr>
          <w:instrText xml:space="preserve"> PAGEREF _Toc13787 </w:instrText>
        </w:r>
        <w:r>
          <w:rPr>
            <w:sz w:val="28"/>
            <w:szCs w:val="28"/>
          </w:rPr>
          <w:fldChar w:fldCharType="separate"/>
        </w:r>
        <w:r w:rsidR="009F23B4">
          <w:rPr>
            <w:noProof/>
            <w:sz w:val="28"/>
            <w:szCs w:val="28"/>
          </w:rPr>
          <w:t>65</w:t>
        </w:r>
        <w:r>
          <w:rPr>
            <w:sz w:val="28"/>
            <w:szCs w:val="28"/>
          </w:rPr>
          <w:fldChar w:fldCharType="end"/>
        </w:r>
      </w:hyperlink>
    </w:p>
    <w:p w:rsidR="00D1088F" w:rsidRDefault="00D1088F">
      <w:pPr>
        <w:pStyle w:val="21"/>
        <w:tabs>
          <w:tab w:val="clear" w:pos="8296"/>
          <w:tab w:val="right" w:leader="dot" w:pos="8312"/>
        </w:tabs>
        <w:rPr>
          <w:sz w:val="28"/>
          <w:szCs w:val="28"/>
        </w:rPr>
      </w:pPr>
      <w:hyperlink w:anchor="_Toc31874" w:history="1">
        <w:r w:rsidR="0022121B">
          <w:rPr>
            <w:rFonts w:asciiTheme="minorEastAsia" w:eastAsiaTheme="minorEastAsia" w:hAnsiTheme="minorEastAsia" w:cstheme="minorEastAsia" w:hint="eastAsia"/>
            <w:sz w:val="28"/>
            <w:szCs w:val="28"/>
          </w:rPr>
          <w:t>12.1 排污总量控制对象</w:t>
        </w:r>
        <w:r w:rsidR="0022121B">
          <w:rPr>
            <w:sz w:val="28"/>
            <w:szCs w:val="28"/>
          </w:rPr>
          <w:tab/>
        </w:r>
        <w:r>
          <w:rPr>
            <w:sz w:val="28"/>
            <w:szCs w:val="28"/>
          </w:rPr>
          <w:fldChar w:fldCharType="begin"/>
        </w:r>
        <w:r w:rsidR="0022121B">
          <w:rPr>
            <w:sz w:val="28"/>
            <w:szCs w:val="28"/>
          </w:rPr>
          <w:instrText xml:space="preserve"> PAGEREF _Toc31874 </w:instrText>
        </w:r>
        <w:r>
          <w:rPr>
            <w:sz w:val="28"/>
            <w:szCs w:val="28"/>
          </w:rPr>
          <w:fldChar w:fldCharType="separate"/>
        </w:r>
        <w:r w:rsidR="009F23B4">
          <w:rPr>
            <w:noProof/>
            <w:sz w:val="28"/>
            <w:szCs w:val="28"/>
          </w:rPr>
          <w:t>65</w:t>
        </w:r>
        <w:r>
          <w:rPr>
            <w:sz w:val="28"/>
            <w:szCs w:val="28"/>
          </w:rPr>
          <w:fldChar w:fldCharType="end"/>
        </w:r>
      </w:hyperlink>
    </w:p>
    <w:p w:rsidR="00D1088F" w:rsidRDefault="00D1088F">
      <w:pPr>
        <w:pStyle w:val="21"/>
        <w:tabs>
          <w:tab w:val="clear" w:pos="8296"/>
          <w:tab w:val="right" w:leader="dot" w:pos="8312"/>
        </w:tabs>
        <w:rPr>
          <w:sz w:val="28"/>
          <w:szCs w:val="28"/>
        </w:rPr>
      </w:pPr>
      <w:hyperlink w:anchor="_Toc15228" w:history="1">
        <w:r w:rsidR="0022121B">
          <w:rPr>
            <w:rFonts w:asciiTheme="minorEastAsia" w:eastAsiaTheme="minorEastAsia" w:hAnsiTheme="minorEastAsia" w:cstheme="minorEastAsia" w:hint="eastAsia"/>
            <w:sz w:val="28"/>
            <w:szCs w:val="28"/>
          </w:rPr>
          <w:t>12.2 排污总量控制分析</w:t>
        </w:r>
        <w:r w:rsidR="0022121B">
          <w:rPr>
            <w:sz w:val="28"/>
            <w:szCs w:val="28"/>
          </w:rPr>
          <w:tab/>
        </w:r>
        <w:r>
          <w:rPr>
            <w:sz w:val="28"/>
            <w:szCs w:val="28"/>
          </w:rPr>
          <w:fldChar w:fldCharType="begin"/>
        </w:r>
        <w:r w:rsidR="0022121B">
          <w:rPr>
            <w:sz w:val="28"/>
            <w:szCs w:val="28"/>
          </w:rPr>
          <w:instrText xml:space="preserve"> PAGEREF _Toc15228 </w:instrText>
        </w:r>
        <w:r>
          <w:rPr>
            <w:sz w:val="28"/>
            <w:szCs w:val="28"/>
          </w:rPr>
          <w:fldChar w:fldCharType="separate"/>
        </w:r>
        <w:r w:rsidR="009F23B4">
          <w:rPr>
            <w:noProof/>
            <w:sz w:val="28"/>
            <w:szCs w:val="28"/>
          </w:rPr>
          <w:t>65</w:t>
        </w:r>
        <w:r>
          <w:rPr>
            <w:sz w:val="28"/>
            <w:szCs w:val="28"/>
          </w:rPr>
          <w:fldChar w:fldCharType="end"/>
        </w:r>
      </w:hyperlink>
    </w:p>
    <w:p w:rsidR="00D1088F" w:rsidRDefault="00D1088F">
      <w:pPr>
        <w:pStyle w:val="21"/>
        <w:tabs>
          <w:tab w:val="clear" w:pos="8296"/>
          <w:tab w:val="right" w:leader="dot" w:pos="8312"/>
        </w:tabs>
        <w:rPr>
          <w:sz w:val="28"/>
          <w:szCs w:val="28"/>
        </w:rPr>
      </w:pPr>
      <w:hyperlink w:anchor="_Toc16176" w:history="1">
        <w:r w:rsidR="0022121B">
          <w:rPr>
            <w:rFonts w:asciiTheme="minorEastAsia" w:eastAsiaTheme="minorEastAsia" w:hAnsiTheme="minorEastAsia" w:cstheme="minorEastAsia" w:hint="eastAsia"/>
            <w:sz w:val="28"/>
            <w:szCs w:val="28"/>
          </w:rPr>
          <w:t>12.3 总量平衡途径</w:t>
        </w:r>
        <w:r w:rsidR="0022121B">
          <w:rPr>
            <w:sz w:val="28"/>
            <w:szCs w:val="28"/>
          </w:rPr>
          <w:tab/>
        </w:r>
        <w:r>
          <w:rPr>
            <w:sz w:val="28"/>
            <w:szCs w:val="28"/>
          </w:rPr>
          <w:fldChar w:fldCharType="begin"/>
        </w:r>
        <w:r w:rsidR="0022121B">
          <w:rPr>
            <w:sz w:val="28"/>
            <w:szCs w:val="28"/>
          </w:rPr>
          <w:instrText xml:space="preserve"> PAGEREF _Toc16176 </w:instrText>
        </w:r>
        <w:r>
          <w:rPr>
            <w:sz w:val="28"/>
            <w:szCs w:val="28"/>
          </w:rPr>
          <w:fldChar w:fldCharType="separate"/>
        </w:r>
        <w:r w:rsidR="009F23B4">
          <w:rPr>
            <w:noProof/>
            <w:sz w:val="28"/>
            <w:szCs w:val="28"/>
          </w:rPr>
          <w:t>65</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17887" w:history="1">
        <w:r w:rsidR="0022121B">
          <w:rPr>
            <w:rFonts w:asciiTheme="minorEastAsia" w:eastAsiaTheme="minorEastAsia" w:hAnsiTheme="minorEastAsia" w:cstheme="minorEastAsia" w:hint="eastAsia"/>
            <w:sz w:val="28"/>
            <w:szCs w:val="28"/>
          </w:rPr>
          <w:t>第13章 环境管理及检测计划</w:t>
        </w:r>
        <w:r w:rsidR="0022121B">
          <w:rPr>
            <w:sz w:val="28"/>
            <w:szCs w:val="28"/>
          </w:rPr>
          <w:tab/>
        </w:r>
        <w:r>
          <w:rPr>
            <w:sz w:val="28"/>
            <w:szCs w:val="28"/>
          </w:rPr>
          <w:fldChar w:fldCharType="begin"/>
        </w:r>
        <w:r w:rsidR="0022121B">
          <w:rPr>
            <w:sz w:val="28"/>
            <w:szCs w:val="28"/>
          </w:rPr>
          <w:instrText xml:space="preserve"> PAGEREF _Toc17887 </w:instrText>
        </w:r>
        <w:r>
          <w:rPr>
            <w:sz w:val="28"/>
            <w:szCs w:val="28"/>
          </w:rPr>
          <w:fldChar w:fldCharType="separate"/>
        </w:r>
        <w:r w:rsidR="009F23B4">
          <w:rPr>
            <w:noProof/>
            <w:sz w:val="28"/>
            <w:szCs w:val="28"/>
          </w:rPr>
          <w:t>67</w:t>
        </w:r>
        <w:r>
          <w:rPr>
            <w:sz w:val="28"/>
            <w:szCs w:val="28"/>
          </w:rPr>
          <w:fldChar w:fldCharType="end"/>
        </w:r>
      </w:hyperlink>
    </w:p>
    <w:p w:rsidR="00D1088F" w:rsidRDefault="00D1088F">
      <w:pPr>
        <w:pStyle w:val="21"/>
        <w:tabs>
          <w:tab w:val="clear" w:pos="8296"/>
          <w:tab w:val="right" w:leader="dot" w:pos="8312"/>
        </w:tabs>
        <w:rPr>
          <w:sz w:val="28"/>
          <w:szCs w:val="28"/>
        </w:rPr>
      </w:pPr>
      <w:hyperlink w:anchor="_Toc16734" w:history="1">
        <w:r w:rsidR="0022121B">
          <w:rPr>
            <w:rFonts w:asciiTheme="minorEastAsia" w:eastAsiaTheme="minorEastAsia" w:hAnsiTheme="minorEastAsia" w:cstheme="minorEastAsia" w:hint="eastAsia"/>
            <w:sz w:val="28"/>
            <w:szCs w:val="28"/>
          </w:rPr>
          <w:t>13.1 环境管理及环境监测制度现状调查</w:t>
        </w:r>
        <w:r w:rsidR="0022121B">
          <w:rPr>
            <w:sz w:val="28"/>
            <w:szCs w:val="28"/>
          </w:rPr>
          <w:tab/>
        </w:r>
        <w:r>
          <w:rPr>
            <w:sz w:val="28"/>
            <w:szCs w:val="28"/>
          </w:rPr>
          <w:fldChar w:fldCharType="begin"/>
        </w:r>
        <w:r w:rsidR="0022121B">
          <w:rPr>
            <w:sz w:val="28"/>
            <w:szCs w:val="28"/>
          </w:rPr>
          <w:instrText xml:space="preserve"> PAGEREF _Toc16734 </w:instrText>
        </w:r>
        <w:r>
          <w:rPr>
            <w:sz w:val="28"/>
            <w:szCs w:val="28"/>
          </w:rPr>
          <w:fldChar w:fldCharType="separate"/>
        </w:r>
        <w:r w:rsidR="009F23B4">
          <w:rPr>
            <w:noProof/>
            <w:sz w:val="28"/>
            <w:szCs w:val="28"/>
          </w:rPr>
          <w:t>67</w:t>
        </w:r>
        <w:r>
          <w:rPr>
            <w:sz w:val="28"/>
            <w:szCs w:val="28"/>
          </w:rPr>
          <w:fldChar w:fldCharType="end"/>
        </w:r>
      </w:hyperlink>
    </w:p>
    <w:p w:rsidR="00D1088F" w:rsidRDefault="00D1088F">
      <w:pPr>
        <w:pStyle w:val="21"/>
        <w:tabs>
          <w:tab w:val="clear" w:pos="8296"/>
          <w:tab w:val="right" w:leader="dot" w:pos="8312"/>
        </w:tabs>
        <w:rPr>
          <w:sz w:val="28"/>
          <w:szCs w:val="28"/>
        </w:rPr>
      </w:pPr>
      <w:hyperlink w:anchor="_Toc4464" w:history="1">
        <w:r w:rsidR="0022121B">
          <w:rPr>
            <w:rFonts w:asciiTheme="minorEastAsia" w:eastAsiaTheme="minorEastAsia" w:hAnsiTheme="minorEastAsia" w:cstheme="minorEastAsia" w:hint="eastAsia"/>
            <w:sz w:val="28"/>
            <w:szCs w:val="28"/>
          </w:rPr>
          <w:t>13.2 存在的问题</w:t>
        </w:r>
        <w:r w:rsidR="0022121B">
          <w:rPr>
            <w:sz w:val="28"/>
            <w:szCs w:val="28"/>
          </w:rPr>
          <w:tab/>
        </w:r>
        <w:r>
          <w:rPr>
            <w:sz w:val="28"/>
            <w:szCs w:val="28"/>
          </w:rPr>
          <w:fldChar w:fldCharType="begin"/>
        </w:r>
        <w:r w:rsidR="0022121B">
          <w:rPr>
            <w:sz w:val="28"/>
            <w:szCs w:val="28"/>
          </w:rPr>
          <w:instrText xml:space="preserve"> PAGEREF _Toc4464 </w:instrText>
        </w:r>
        <w:r>
          <w:rPr>
            <w:sz w:val="28"/>
            <w:szCs w:val="28"/>
          </w:rPr>
          <w:fldChar w:fldCharType="separate"/>
        </w:r>
        <w:r w:rsidR="009F23B4">
          <w:rPr>
            <w:noProof/>
            <w:sz w:val="28"/>
            <w:szCs w:val="28"/>
          </w:rPr>
          <w:t>67</w:t>
        </w:r>
        <w:r>
          <w:rPr>
            <w:sz w:val="28"/>
            <w:szCs w:val="28"/>
          </w:rPr>
          <w:fldChar w:fldCharType="end"/>
        </w:r>
      </w:hyperlink>
    </w:p>
    <w:p w:rsidR="00D1088F" w:rsidRDefault="00D1088F">
      <w:pPr>
        <w:pStyle w:val="21"/>
        <w:tabs>
          <w:tab w:val="clear" w:pos="8296"/>
          <w:tab w:val="right" w:leader="dot" w:pos="8312"/>
        </w:tabs>
        <w:rPr>
          <w:sz w:val="28"/>
          <w:szCs w:val="28"/>
        </w:rPr>
      </w:pPr>
      <w:hyperlink w:anchor="_Toc17912" w:history="1">
        <w:r w:rsidR="0022121B">
          <w:rPr>
            <w:rFonts w:asciiTheme="minorEastAsia" w:eastAsiaTheme="minorEastAsia" w:hAnsiTheme="minorEastAsia" w:cstheme="minorEastAsia" w:hint="eastAsia"/>
            <w:sz w:val="28"/>
            <w:szCs w:val="28"/>
          </w:rPr>
          <w:t>13.3 环境管理及环境监测制度改进措施</w:t>
        </w:r>
        <w:r w:rsidR="0022121B">
          <w:rPr>
            <w:sz w:val="28"/>
            <w:szCs w:val="28"/>
          </w:rPr>
          <w:tab/>
        </w:r>
        <w:r>
          <w:rPr>
            <w:sz w:val="28"/>
            <w:szCs w:val="28"/>
          </w:rPr>
          <w:fldChar w:fldCharType="begin"/>
        </w:r>
        <w:r w:rsidR="0022121B">
          <w:rPr>
            <w:sz w:val="28"/>
            <w:szCs w:val="28"/>
          </w:rPr>
          <w:instrText xml:space="preserve"> PAGEREF _Toc17912 </w:instrText>
        </w:r>
        <w:r>
          <w:rPr>
            <w:sz w:val="28"/>
            <w:szCs w:val="28"/>
          </w:rPr>
          <w:fldChar w:fldCharType="separate"/>
        </w:r>
        <w:r w:rsidR="009F23B4">
          <w:rPr>
            <w:noProof/>
            <w:sz w:val="28"/>
            <w:szCs w:val="28"/>
          </w:rPr>
          <w:t>67</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13524" w:history="1">
        <w:r w:rsidR="0022121B">
          <w:rPr>
            <w:rFonts w:asciiTheme="minorEastAsia" w:eastAsiaTheme="minorEastAsia" w:hAnsiTheme="minorEastAsia" w:cstheme="minorEastAsia" w:hint="eastAsia"/>
            <w:sz w:val="28"/>
            <w:szCs w:val="28"/>
          </w:rPr>
          <w:t>第14章   其它</w:t>
        </w:r>
        <w:r w:rsidR="0022121B">
          <w:rPr>
            <w:sz w:val="28"/>
            <w:szCs w:val="28"/>
          </w:rPr>
          <w:tab/>
        </w:r>
        <w:r>
          <w:rPr>
            <w:sz w:val="28"/>
            <w:szCs w:val="28"/>
          </w:rPr>
          <w:fldChar w:fldCharType="begin"/>
        </w:r>
        <w:r w:rsidR="0022121B">
          <w:rPr>
            <w:sz w:val="28"/>
            <w:szCs w:val="28"/>
          </w:rPr>
          <w:instrText xml:space="preserve"> PAGEREF _Toc13524 </w:instrText>
        </w:r>
        <w:r>
          <w:rPr>
            <w:sz w:val="28"/>
            <w:szCs w:val="28"/>
          </w:rPr>
          <w:fldChar w:fldCharType="separate"/>
        </w:r>
        <w:r w:rsidR="009F23B4">
          <w:rPr>
            <w:noProof/>
            <w:sz w:val="28"/>
            <w:szCs w:val="28"/>
          </w:rPr>
          <w:t>69</w:t>
        </w:r>
        <w:r>
          <w:rPr>
            <w:sz w:val="28"/>
            <w:szCs w:val="28"/>
          </w:rPr>
          <w:fldChar w:fldCharType="end"/>
        </w:r>
      </w:hyperlink>
    </w:p>
    <w:p w:rsidR="00D1088F" w:rsidRDefault="00D1088F">
      <w:pPr>
        <w:pStyle w:val="21"/>
        <w:tabs>
          <w:tab w:val="clear" w:pos="8296"/>
          <w:tab w:val="right" w:leader="dot" w:pos="8312"/>
        </w:tabs>
        <w:rPr>
          <w:sz w:val="28"/>
          <w:szCs w:val="28"/>
        </w:rPr>
      </w:pPr>
      <w:hyperlink w:anchor="_Toc4822" w:history="1">
        <w:r w:rsidR="0022121B">
          <w:rPr>
            <w:rFonts w:asciiTheme="minorEastAsia" w:eastAsiaTheme="minorEastAsia" w:hAnsiTheme="minorEastAsia" w:cstheme="minorEastAsia" w:hint="eastAsia"/>
            <w:sz w:val="28"/>
            <w:szCs w:val="28"/>
          </w:rPr>
          <w:t>14.1厂址选择合理性分析及改进措施</w:t>
        </w:r>
        <w:r w:rsidR="0022121B">
          <w:rPr>
            <w:sz w:val="28"/>
            <w:szCs w:val="28"/>
          </w:rPr>
          <w:tab/>
        </w:r>
        <w:r>
          <w:rPr>
            <w:sz w:val="28"/>
            <w:szCs w:val="28"/>
          </w:rPr>
          <w:fldChar w:fldCharType="begin"/>
        </w:r>
        <w:r w:rsidR="0022121B">
          <w:rPr>
            <w:sz w:val="28"/>
            <w:szCs w:val="28"/>
          </w:rPr>
          <w:instrText xml:space="preserve"> PAGEREF _Toc4822 </w:instrText>
        </w:r>
        <w:r>
          <w:rPr>
            <w:sz w:val="28"/>
            <w:szCs w:val="28"/>
          </w:rPr>
          <w:fldChar w:fldCharType="separate"/>
        </w:r>
        <w:r w:rsidR="009F23B4">
          <w:rPr>
            <w:noProof/>
            <w:sz w:val="28"/>
            <w:szCs w:val="28"/>
          </w:rPr>
          <w:t>69</w:t>
        </w:r>
        <w:r>
          <w:rPr>
            <w:sz w:val="28"/>
            <w:szCs w:val="28"/>
          </w:rPr>
          <w:fldChar w:fldCharType="end"/>
        </w:r>
      </w:hyperlink>
    </w:p>
    <w:p w:rsidR="00D1088F" w:rsidRDefault="00D1088F">
      <w:pPr>
        <w:pStyle w:val="21"/>
        <w:tabs>
          <w:tab w:val="clear" w:pos="8296"/>
          <w:tab w:val="right" w:leader="dot" w:pos="8312"/>
        </w:tabs>
        <w:rPr>
          <w:sz w:val="28"/>
          <w:szCs w:val="28"/>
        </w:rPr>
      </w:pPr>
      <w:hyperlink w:anchor="_Toc18750" w:history="1">
        <w:r w:rsidR="0022121B">
          <w:rPr>
            <w:rFonts w:asciiTheme="minorEastAsia" w:eastAsiaTheme="minorEastAsia" w:hAnsiTheme="minorEastAsia" w:cstheme="minorEastAsia" w:hint="eastAsia"/>
            <w:sz w:val="28"/>
            <w:szCs w:val="28"/>
          </w:rPr>
          <w:t>14.2国家产业政策相符性分析</w:t>
        </w:r>
        <w:r w:rsidR="0022121B">
          <w:rPr>
            <w:sz w:val="28"/>
            <w:szCs w:val="28"/>
          </w:rPr>
          <w:tab/>
        </w:r>
        <w:r>
          <w:rPr>
            <w:sz w:val="28"/>
            <w:szCs w:val="28"/>
          </w:rPr>
          <w:fldChar w:fldCharType="begin"/>
        </w:r>
        <w:r w:rsidR="0022121B">
          <w:rPr>
            <w:sz w:val="28"/>
            <w:szCs w:val="28"/>
          </w:rPr>
          <w:instrText xml:space="preserve"> PAGEREF _Toc18750 </w:instrText>
        </w:r>
        <w:r>
          <w:rPr>
            <w:sz w:val="28"/>
            <w:szCs w:val="28"/>
          </w:rPr>
          <w:fldChar w:fldCharType="separate"/>
        </w:r>
        <w:r w:rsidR="009F23B4">
          <w:rPr>
            <w:noProof/>
            <w:sz w:val="28"/>
            <w:szCs w:val="28"/>
          </w:rPr>
          <w:t>69</w:t>
        </w:r>
        <w:r>
          <w:rPr>
            <w:sz w:val="28"/>
            <w:szCs w:val="28"/>
          </w:rPr>
          <w:fldChar w:fldCharType="end"/>
        </w:r>
      </w:hyperlink>
    </w:p>
    <w:p w:rsidR="00D1088F" w:rsidRDefault="00D1088F">
      <w:pPr>
        <w:pStyle w:val="21"/>
        <w:tabs>
          <w:tab w:val="clear" w:pos="8296"/>
          <w:tab w:val="right" w:leader="dot" w:pos="8312"/>
        </w:tabs>
        <w:rPr>
          <w:sz w:val="28"/>
          <w:szCs w:val="28"/>
        </w:rPr>
      </w:pPr>
      <w:hyperlink w:anchor="_Toc1070" w:history="1">
        <w:r w:rsidR="0022121B">
          <w:rPr>
            <w:rFonts w:asciiTheme="minorEastAsia" w:eastAsiaTheme="minorEastAsia" w:hAnsiTheme="minorEastAsia" w:cstheme="minorEastAsia" w:hint="eastAsia"/>
            <w:sz w:val="28"/>
            <w:szCs w:val="28"/>
          </w:rPr>
          <w:t>14.3生产工艺先进性分析</w:t>
        </w:r>
        <w:r w:rsidR="0022121B">
          <w:rPr>
            <w:sz w:val="28"/>
            <w:szCs w:val="28"/>
          </w:rPr>
          <w:tab/>
        </w:r>
        <w:r>
          <w:rPr>
            <w:sz w:val="28"/>
            <w:szCs w:val="28"/>
          </w:rPr>
          <w:fldChar w:fldCharType="begin"/>
        </w:r>
        <w:r w:rsidR="0022121B">
          <w:rPr>
            <w:sz w:val="28"/>
            <w:szCs w:val="28"/>
          </w:rPr>
          <w:instrText xml:space="preserve"> PAGEREF _Toc1070 </w:instrText>
        </w:r>
        <w:r>
          <w:rPr>
            <w:sz w:val="28"/>
            <w:szCs w:val="28"/>
          </w:rPr>
          <w:fldChar w:fldCharType="separate"/>
        </w:r>
        <w:r w:rsidR="009F23B4">
          <w:rPr>
            <w:noProof/>
            <w:sz w:val="28"/>
            <w:szCs w:val="28"/>
          </w:rPr>
          <w:t>69</w:t>
        </w:r>
        <w:r>
          <w:rPr>
            <w:sz w:val="28"/>
            <w:szCs w:val="28"/>
          </w:rPr>
          <w:fldChar w:fldCharType="end"/>
        </w:r>
      </w:hyperlink>
    </w:p>
    <w:p w:rsidR="00D1088F" w:rsidRDefault="00D1088F">
      <w:pPr>
        <w:pStyle w:val="21"/>
        <w:tabs>
          <w:tab w:val="clear" w:pos="8296"/>
          <w:tab w:val="right" w:leader="dot" w:pos="8312"/>
        </w:tabs>
        <w:rPr>
          <w:sz w:val="28"/>
          <w:szCs w:val="28"/>
        </w:rPr>
      </w:pPr>
      <w:hyperlink w:anchor="_Toc2708" w:history="1">
        <w:r w:rsidR="0022121B">
          <w:rPr>
            <w:rFonts w:asciiTheme="minorEastAsia" w:eastAsiaTheme="minorEastAsia" w:hAnsiTheme="minorEastAsia" w:cstheme="minorEastAsia" w:hint="eastAsia"/>
            <w:sz w:val="28"/>
            <w:szCs w:val="28"/>
          </w:rPr>
          <w:t>14.4项目所在地（各辖市、区）生态环境质量同比改善情况</w:t>
        </w:r>
        <w:r w:rsidR="0022121B">
          <w:rPr>
            <w:sz w:val="28"/>
            <w:szCs w:val="28"/>
          </w:rPr>
          <w:tab/>
        </w:r>
        <w:r>
          <w:rPr>
            <w:sz w:val="28"/>
            <w:szCs w:val="28"/>
          </w:rPr>
          <w:fldChar w:fldCharType="begin"/>
        </w:r>
        <w:r w:rsidR="0022121B">
          <w:rPr>
            <w:sz w:val="28"/>
            <w:szCs w:val="28"/>
          </w:rPr>
          <w:instrText xml:space="preserve"> PAGEREF _Toc2708 </w:instrText>
        </w:r>
        <w:r>
          <w:rPr>
            <w:sz w:val="28"/>
            <w:szCs w:val="28"/>
          </w:rPr>
          <w:fldChar w:fldCharType="separate"/>
        </w:r>
        <w:r w:rsidR="009F23B4">
          <w:rPr>
            <w:noProof/>
            <w:sz w:val="28"/>
            <w:szCs w:val="28"/>
          </w:rPr>
          <w:t>69</w:t>
        </w:r>
        <w:r>
          <w:rPr>
            <w:sz w:val="28"/>
            <w:szCs w:val="28"/>
          </w:rPr>
          <w:fldChar w:fldCharType="end"/>
        </w:r>
      </w:hyperlink>
    </w:p>
    <w:p w:rsidR="00D1088F" w:rsidRDefault="00D1088F">
      <w:pPr>
        <w:pStyle w:val="21"/>
        <w:tabs>
          <w:tab w:val="clear" w:pos="8296"/>
          <w:tab w:val="right" w:leader="dot" w:pos="8312"/>
        </w:tabs>
        <w:rPr>
          <w:sz w:val="28"/>
          <w:szCs w:val="28"/>
        </w:rPr>
      </w:pPr>
      <w:hyperlink w:anchor="_Toc7344" w:history="1">
        <w:r w:rsidR="0022121B">
          <w:rPr>
            <w:rFonts w:asciiTheme="minorEastAsia" w:eastAsiaTheme="minorEastAsia" w:hAnsiTheme="minorEastAsia" w:cstheme="minorEastAsia" w:hint="eastAsia"/>
            <w:sz w:val="28"/>
            <w:szCs w:val="28"/>
          </w:rPr>
          <w:t>14.5其它需要说明的情况</w:t>
        </w:r>
        <w:r w:rsidR="0022121B">
          <w:rPr>
            <w:sz w:val="28"/>
            <w:szCs w:val="28"/>
          </w:rPr>
          <w:tab/>
        </w:r>
        <w:r>
          <w:rPr>
            <w:sz w:val="28"/>
            <w:szCs w:val="28"/>
          </w:rPr>
          <w:fldChar w:fldCharType="begin"/>
        </w:r>
        <w:r w:rsidR="0022121B">
          <w:rPr>
            <w:sz w:val="28"/>
            <w:szCs w:val="28"/>
          </w:rPr>
          <w:instrText xml:space="preserve"> PAGEREF _Toc7344 </w:instrText>
        </w:r>
        <w:r>
          <w:rPr>
            <w:sz w:val="28"/>
            <w:szCs w:val="28"/>
          </w:rPr>
          <w:fldChar w:fldCharType="separate"/>
        </w:r>
        <w:r w:rsidR="009F23B4">
          <w:rPr>
            <w:noProof/>
            <w:sz w:val="28"/>
            <w:szCs w:val="28"/>
          </w:rPr>
          <w:t>70</w:t>
        </w:r>
        <w:r>
          <w:rPr>
            <w:sz w:val="28"/>
            <w:szCs w:val="28"/>
          </w:rPr>
          <w:fldChar w:fldCharType="end"/>
        </w:r>
      </w:hyperlink>
    </w:p>
    <w:p w:rsidR="00D1088F" w:rsidRDefault="00D1088F" w:rsidP="00D1088F">
      <w:pPr>
        <w:pStyle w:val="10"/>
        <w:tabs>
          <w:tab w:val="clear" w:pos="8296"/>
          <w:tab w:val="right" w:leader="dot" w:pos="8312"/>
        </w:tabs>
        <w:spacing w:before="120" w:after="120"/>
        <w:rPr>
          <w:sz w:val="28"/>
          <w:szCs w:val="28"/>
        </w:rPr>
      </w:pPr>
      <w:hyperlink w:anchor="_Toc21922" w:history="1">
        <w:r w:rsidR="0022121B">
          <w:rPr>
            <w:rFonts w:asciiTheme="minorEastAsia" w:eastAsiaTheme="minorEastAsia" w:hAnsiTheme="minorEastAsia" w:cstheme="minorEastAsia" w:hint="eastAsia"/>
            <w:bCs/>
            <w:kern w:val="44"/>
            <w:sz w:val="28"/>
            <w:szCs w:val="28"/>
          </w:rPr>
          <w:t>第15章   评估结论及改进措施</w:t>
        </w:r>
        <w:r w:rsidR="0022121B">
          <w:rPr>
            <w:sz w:val="28"/>
            <w:szCs w:val="28"/>
          </w:rPr>
          <w:tab/>
        </w:r>
        <w:r>
          <w:rPr>
            <w:sz w:val="28"/>
            <w:szCs w:val="28"/>
          </w:rPr>
          <w:fldChar w:fldCharType="begin"/>
        </w:r>
        <w:r w:rsidR="0022121B">
          <w:rPr>
            <w:sz w:val="28"/>
            <w:szCs w:val="28"/>
          </w:rPr>
          <w:instrText xml:space="preserve"> PAGEREF _Toc21922 </w:instrText>
        </w:r>
        <w:r>
          <w:rPr>
            <w:sz w:val="28"/>
            <w:szCs w:val="28"/>
          </w:rPr>
          <w:fldChar w:fldCharType="separate"/>
        </w:r>
        <w:r w:rsidR="009F23B4">
          <w:rPr>
            <w:noProof/>
            <w:sz w:val="28"/>
            <w:szCs w:val="28"/>
          </w:rPr>
          <w:t>71</w:t>
        </w:r>
        <w:r>
          <w:rPr>
            <w:sz w:val="28"/>
            <w:szCs w:val="28"/>
          </w:rPr>
          <w:fldChar w:fldCharType="end"/>
        </w:r>
      </w:hyperlink>
    </w:p>
    <w:p w:rsidR="00D1088F" w:rsidRDefault="00D1088F">
      <w:pPr>
        <w:pStyle w:val="21"/>
        <w:tabs>
          <w:tab w:val="clear" w:pos="8296"/>
          <w:tab w:val="right" w:leader="dot" w:pos="8312"/>
        </w:tabs>
        <w:rPr>
          <w:sz w:val="28"/>
          <w:szCs w:val="28"/>
        </w:rPr>
      </w:pPr>
      <w:hyperlink w:anchor="_Toc32619" w:history="1">
        <w:r w:rsidR="0022121B">
          <w:rPr>
            <w:rFonts w:asciiTheme="minorEastAsia" w:eastAsiaTheme="minorEastAsia" w:hAnsiTheme="minorEastAsia" w:cstheme="minorEastAsia" w:hint="eastAsia"/>
            <w:sz w:val="28"/>
            <w:szCs w:val="28"/>
          </w:rPr>
          <w:t>15.1评估结论</w:t>
        </w:r>
        <w:r w:rsidR="0022121B">
          <w:rPr>
            <w:sz w:val="28"/>
            <w:szCs w:val="28"/>
          </w:rPr>
          <w:tab/>
        </w:r>
        <w:r>
          <w:rPr>
            <w:sz w:val="28"/>
            <w:szCs w:val="28"/>
          </w:rPr>
          <w:fldChar w:fldCharType="begin"/>
        </w:r>
        <w:r w:rsidR="0022121B">
          <w:rPr>
            <w:sz w:val="28"/>
            <w:szCs w:val="28"/>
          </w:rPr>
          <w:instrText xml:space="preserve"> PAGEREF _Toc32619 </w:instrText>
        </w:r>
        <w:r>
          <w:rPr>
            <w:sz w:val="28"/>
            <w:szCs w:val="28"/>
          </w:rPr>
          <w:fldChar w:fldCharType="separate"/>
        </w:r>
        <w:r w:rsidR="009F23B4">
          <w:rPr>
            <w:noProof/>
            <w:sz w:val="28"/>
            <w:szCs w:val="28"/>
          </w:rPr>
          <w:t>71</w:t>
        </w:r>
        <w:r>
          <w:rPr>
            <w:sz w:val="28"/>
            <w:szCs w:val="28"/>
          </w:rPr>
          <w:fldChar w:fldCharType="end"/>
        </w:r>
      </w:hyperlink>
    </w:p>
    <w:p w:rsidR="00D1088F" w:rsidRDefault="00D1088F">
      <w:pPr>
        <w:pStyle w:val="21"/>
        <w:tabs>
          <w:tab w:val="clear" w:pos="8296"/>
          <w:tab w:val="right" w:leader="dot" w:pos="8312"/>
        </w:tabs>
        <w:rPr>
          <w:sz w:val="28"/>
          <w:szCs w:val="28"/>
        </w:rPr>
      </w:pPr>
      <w:hyperlink w:anchor="_Toc23781" w:history="1">
        <w:r w:rsidR="0022121B">
          <w:rPr>
            <w:rFonts w:asciiTheme="minorEastAsia" w:eastAsiaTheme="minorEastAsia" w:hAnsiTheme="minorEastAsia" w:cstheme="minorEastAsia" w:hint="eastAsia"/>
            <w:sz w:val="28"/>
            <w:szCs w:val="28"/>
          </w:rPr>
          <w:t>15.2改进措施</w:t>
        </w:r>
        <w:r w:rsidR="0022121B">
          <w:rPr>
            <w:sz w:val="28"/>
            <w:szCs w:val="28"/>
          </w:rPr>
          <w:tab/>
        </w:r>
        <w:r>
          <w:rPr>
            <w:sz w:val="28"/>
            <w:szCs w:val="28"/>
          </w:rPr>
          <w:fldChar w:fldCharType="begin"/>
        </w:r>
        <w:r w:rsidR="0022121B">
          <w:rPr>
            <w:sz w:val="28"/>
            <w:szCs w:val="28"/>
          </w:rPr>
          <w:instrText xml:space="preserve"> PAGEREF _Toc23781 </w:instrText>
        </w:r>
        <w:r>
          <w:rPr>
            <w:sz w:val="28"/>
            <w:szCs w:val="28"/>
          </w:rPr>
          <w:fldChar w:fldCharType="separate"/>
        </w:r>
        <w:r w:rsidR="009F23B4">
          <w:rPr>
            <w:noProof/>
            <w:sz w:val="28"/>
            <w:szCs w:val="28"/>
          </w:rPr>
          <w:t>71</w:t>
        </w:r>
        <w:r>
          <w:rPr>
            <w:sz w:val="28"/>
            <w:szCs w:val="28"/>
          </w:rPr>
          <w:fldChar w:fldCharType="end"/>
        </w:r>
      </w:hyperlink>
    </w:p>
    <w:p w:rsidR="00D1088F" w:rsidRDefault="00D1088F">
      <w:pPr>
        <w:pStyle w:val="21"/>
        <w:rPr>
          <w:rStyle w:val="ab"/>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fldChar w:fldCharType="end"/>
      </w:r>
    </w:p>
    <w:p w:rsidR="00D1088F" w:rsidRDefault="00D1088F">
      <w:pPr>
        <w:pStyle w:val="21"/>
        <w:rPr>
          <w:rStyle w:val="ab"/>
          <w:rFonts w:asciiTheme="minorEastAsia" w:eastAsiaTheme="minorEastAsia" w:hAnsiTheme="minorEastAsia" w:cstheme="minorEastAsia"/>
          <w:b/>
          <w:sz w:val="28"/>
          <w:szCs w:val="28"/>
        </w:rPr>
        <w:sectPr w:rsidR="00D1088F">
          <w:headerReference w:type="default" r:id="rId9"/>
          <w:footerReference w:type="default" r:id="rId10"/>
          <w:pgSz w:w="11906" w:h="16838"/>
          <w:pgMar w:top="1440" w:right="1797" w:bottom="1440" w:left="1797" w:header="851" w:footer="992" w:gutter="0"/>
          <w:pgNumType w:fmt="upperRoman" w:start="1"/>
          <w:cols w:space="425"/>
          <w:docGrid w:linePitch="312"/>
        </w:sectPr>
      </w:pPr>
    </w:p>
    <w:p w:rsidR="00D1088F" w:rsidRDefault="0022121B">
      <w:pPr>
        <w:pStyle w:val="21"/>
        <w:rPr>
          <w:rStyle w:val="ab"/>
          <w:rFonts w:asciiTheme="minorEastAsia" w:eastAsiaTheme="minorEastAsia" w:hAnsiTheme="minorEastAsia" w:cstheme="minorEastAsia"/>
          <w:b/>
          <w:sz w:val="28"/>
          <w:szCs w:val="28"/>
        </w:rPr>
      </w:pPr>
      <w:r>
        <w:rPr>
          <w:rStyle w:val="ab"/>
          <w:rFonts w:asciiTheme="minorEastAsia" w:eastAsiaTheme="minorEastAsia" w:hAnsiTheme="minorEastAsia" w:cstheme="minorEastAsia" w:hint="eastAsia"/>
          <w:b/>
          <w:sz w:val="28"/>
          <w:szCs w:val="28"/>
        </w:rPr>
        <w:lastRenderedPageBreak/>
        <w:t>附图：</w:t>
      </w:r>
    </w:p>
    <w:p w:rsidR="00D1088F" w:rsidRDefault="0022121B">
      <w:pPr>
        <w:pStyle w:val="21"/>
        <w:ind w:firstLineChars="200" w:firstLine="560"/>
        <w:rPr>
          <w:rStyle w:val="ab"/>
          <w:rFonts w:asciiTheme="minorEastAsia" w:eastAsiaTheme="minorEastAsia" w:hAnsiTheme="minorEastAsia" w:cstheme="minorEastAsia"/>
          <w:sz w:val="28"/>
          <w:szCs w:val="28"/>
        </w:rPr>
      </w:pPr>
      <w:r>
        <w:rPr>
          <w:rStyle w:val="ab"/>
          <w:rFonts w:asciiTheme="minorEastAsia" w:eastAsiaTheme="minorEastAsia" w:hAnsiTheme="minorEastAsia" w:cstheme="minorEastAsia" w:hint="eastAsia"/>
          <w:sz w:val="28"/>
          <w:szCs w:val="28"/>
        </w:rPr>
        <w:t>附图1：建设项目地理位置图</w:t>
      </w:r>
    </w:p>
    <w:p w:rsidR="00D1088F" w:rsidRDefault="0022121B">
      <w:pPr>
        <w:pStyle w:val="21"/>
        <w:ind w:firstLineChars="200" w:firstLine="560"/>
        <w:rPr>
          <w:rStyle w:val="ab"/>
          <w:rFonts w:asciiTheme="minorEastAsia" w:eastAsiaTheme="minorEastAsia" w:hAnsiTheme="minorEastAsia" w:cstheme="minorEastAsia"/>
          <w:sz w:val="28"/>
          <w:szCs w:val="28"/>
        </w:rPr>
      </w:pPr>
      <w:r>
        <w:rPr>
          <w:rStyle w:val="ab"/>
          <w:rFonts w:asciiTheme="minorEastAsia" w:eastAsiaTheme="minorEastAsia" w:hAnsiTheme="minorEastAsia" w:cstheme="minorEastAsia" w:hint="eastAsia"/>
          <w:sz w:val="28"/>
          <w:szCs w:val="28"/>
        </w:rPr>
        <w:t>附图2：建设项目周围环境图</w:t>
      </w:r>
    </w:p>
    <w:p w:rsidR="00D1088F" w:rsidRDefault="0022121B">
      <w:pPr>
        <w:pStyle w:val="21"/>
        <w:ind w:firstLineChars="200" w:firstLine="560"/>
        <w:rPr>
          <w:rStyle w:val="ab"/>
          <w:rFonts w:asciiTheme="minorEastAsia" w:eastAsiaTheme="minorEastAsia" w:hAnsiTheme="minorEastAsia" w:cstheme="minorEastAsia"/>
          <w:sz w:val="28"/>
          <w:szCs w:val="28"/>
        </w:rPr>
      </w:pPr>
      <w:r>
        <w:rPr>
          <w:rStyle w:val="ab"/>
          <w:rFonts w:asciiTheme="minorEastAsia" w:eastAsiaTheme="minorEastAsia" w:hAnsiTheme="minorEastAsia" w:cstheme="minorEastAsia" w:hint="eastAsia"/>
          <w:sz w:val="28"/>
          <w:szCs w:val="28"/>
        </w:rPr>
        <w:t>附图3：建设项目总平面布置图</w:t>
      </w:r>
    </w:p>
    <w:p w:rsidR="00D1088F" w:rsidRDefault="0022121B">
      <w:pPr>
        <w:pStyle w:val="21"/>
        <w:ind w:firstLineChars="200" w:firstLine="560"/>
        <w:rPr>
          <w:rStyle w:val="ab"/>
          <w:rFonts w:asciiTheme="minorEastAsia" w:eastAsiaTheme="minorEastAsia" w:hAnsiTheme="minorEastAsia" w:cstheme="minorEastAsia"/>
          <w:b/>
          <w:sz w:val="28"/>
          <w:szCs w:val="28"/>
        </w:rPr>
      </w:pPr>
      <w:r>
        <w:rPr>
          <w:rStyle w:val="ab"/>
          <w:rFonts w:asciiTheme="minorEastAsia" w:eastAsiaTheme="minorEastAsia" w:hAnsiTheme="minorEastAsia" w:cstheme="minorEastAsia" w:hint="eastAsia"/>
          <w:sz w:val="28"/>
          <w:szCs w:val="28"/>
        </w:rPr>
        <w:t>附图4：丹阳市生态红线区与本项目关系图</w:t>
      </w:r>
    </w:p>
    <w:p w:rsidR="00D1088F" w:rsidRDefault="0022121B">
      <w:pPr>
        <w:pStyle w:val="21"/>
        <w:ind w:firstLineChars="200" w:firstLine="560"/>
        <w:rPr>
          <w:rStyle w:val="ab"/>
          <w:rFonts w:asciiTheme="minorEastAsia" w:eastAsiaTheme="minorEastAsia" w:hAnsiTheme="minorEastAsia" w:cstheme="minorEastAsia"/>
          <w:b/>
          <w:sz w:val="28"/>
          <w:szCs w:val="28"/>
        </w:rPr>
      </w:pPr>
      <w:r>
        <w:rPr>
          <w:rStyle w:val="ab"/>
          <w:rFonts w:asciiTheme="minorEastAsia" w:eastAsiaTheme="minorEastAsia" w:hAnsiTheme="minorEastAsia" w:cstheme="minorEastAsia" w:hint="eastAsia"/>
          <w:sz w:val="28"/>
          <w:szCs w:val="28"/>
        </w:rPr>
        <w:t>附图5：建设项目水系区域图</w:t>
      </w:r>
    </w:p>
    <w:p w:rsidR="00D1088F" w:rsidRDefault="00D1088F">
      <w:pPr>
        <w:pStyle w:val="21"/>
        <w:rPr>
          <w:rStyle w:val="ab"/>
          <w:rFonts w:asciiTheme="minorEastAsia" w:eastAsiaTheme="minorEastAsia" w:hAnsiTheme="minorEastAsia" w:cstheme="minorEastAsia"/>
          <w:b/>
          <w:sz w:val="28"/>
          <w:szCs w:val="28"/>
        </w:rPr>
      </w:pPr>
    </w:p>
    <w:p w:rsidR="00D1088F" w:rsidRDefault="0022121B">
      <w:pPr>
        <w:pStyle w:val="11"/>
        <w:spacing w:before="120" w:after="120"/>
        <w:jc w:val="center"/>
        <w:rPr>
          <w:rFonts w:asciiTheme="minorEastAsia" w:eastAsiaTheme="minorEastAsia" w:hAnsiTheme="minorEastAsia" w:cstheme="minorEastAsia"/>
        </w:rPr>
      </w:pPr>
      <w:bookmarkStart w:id="1" w:name="_Toc8500"/>
      <w:bookmarkEnd w:id="0"/>
      <w:r>
        <w:rPr>
          <w:rFonts w:asciiTheme="minorEastAsia" w:eastAsiaTheme="minorEastAsia" w:hAnsiTheme="minorEastAsia" w:cstheme="minorEastAsia" w:hint="eastAsia"/>
        </w:rPr>
        <w:br w:type="page"/>
      </w:r>
      <w:r>
        <w:rPr>
          <w:rFonts w:asciiTheme="minorEastAsia" w:eastAsiaTheme="minorEastAsia" w:hAnsiTheme="minorEastAsia" w:cstheme="minorEastAsia" w:hint="eastAsia"/>
        </w:rPr>
        <w:lastRenderedPageBreak/>
        <w:t>第1章 总论</w:t>
      </w:r>
      <w:bookmarkEnd w:id="1"/>
    </w:p>
    <w:p w:rsidR="00D1088F" w:rsidRDefault="0022121B">
      <w:pPr>
        <w:pStyle w:val="22"/>
        <w:spacing w:before="120" w:after="120"/>
        <w:rPr>
          <w:rFonts w:asciiTheme="minorEastAsia" w:eastAsiaTheme="minorEastAsia" w:hAnsiTheme="minorEastAsia" w:cstheme="minorEastAsia"/>
          <w:szCs w:val="30"/>
        </w:rPr>
      </w:pPr>
      <w:bookmarkStart w:id="2" w:name="_Toc3393"/>
      <w:r>
        <w:rPr>
          <w:rFonts w:asciiTheme="minorEastAsia" w:eastAsiaTheme="minorEastAsia" w:hAnsiTheme="minorEastAsia" w:cstheme="minorEastAsia" w:hint="eastAsia"/>
          <w:szCs w:val="30"/>
        </w:rPr>
        <w:t>1.1编制依据</w:t>
      </w:r>
      <w:bookmarkEnd w:id="2"/>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1.1.1项目背景</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大亚（江苏）地板有限公司成立于2003年1月，为大亚科技股份有限公司和中海国际贸易有限公司的合资经营企业，主要生产销售高档工程复合地板、家具及其他木基复合制品。该公司一期项目于2003年在江苏省丹阳市经济技术开发区大亚木业工业园内建成一条年产150万平方米高档工程复合地板生产线。</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即为在大亚木业工业园丹阳基地一期工程基础上，进一步引进国外先进生产设备和工艺以扩大生产能力的板材深加工二期扩能改造建设工程项目，本项目于2008年9月10日获丹阳市环保局审批通过，但因在2015年申请环保设施竣工验收时，公司固废产生及处置情况与原环评存在很大差距，同时，公司在危废堆放场设置、固废处置、排污口规范化整治方面也未达到环保管理要求。针对上诉问题，公司已一一整改，且已投产运营，但该项目一直未办理环保手续。</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根据《关于全面清理整治环境保护违法违规建设项目的通知》（苏 环委办[2015]26 号）和《丹阳市清理整治环保违法违规建设项目工作方案》（丹政办发[2016]82 号）文件要求，对于已取得环境影响批复的项目，发生重大变化的，应按照“登记一批”的要求，开展自查评估。为此，大亚（江苏）地板有限公司委托南京赛特环境工程有限公司开展本次自查评估，我公司接受委托后，认真研究了该项目的有关资料，并进行实地踏勘、调研，收集和核实了有关资料，编制了环保自查评估报告，作为企业日后验收和监管依据。</w:t>
      </w:r>
    </w:p>
    <w:p w:rsidR="00D1088F" w:rsidRDefault="0022121B">
      <w:pPr>
        <w:pStyle w:val="31"/>
        <w:spacing w:before="120" w:after="120"/>
        <w:rPr>
          <w:rFonts w:asciiTheme="minorEastAsia" w:eastAsiaTheme="minorEastAsia" w:hAnsiTheme="minorEastAsia" w:cstheme="minorEastAsia"/>
          <w:szCs w:val="28"/>
        </w:rPr>
      </w:pPr>
      <w:bookmarkStart w:id="3" w:name="_Toc224440795"/>
      <w:r>
        <w:rPr>
          <w:rFonts w:asciiTheme="minorEastAsia" w:eastAsiaTheme="minorEastAsia" w:hAnsiTheme="minorEastAsia" w:cstheme="minorEastAsia" w:hint="eastAsia"/>
          <w:szCs w:val="28"/>
        </w:rPr>
        <w:lastRenderedPageBreak/>
        <w:t>1.1.</w:t>
      </w:r>
      <w:bookmarkEnd w:id="3"/>
      <w:r>
        <w:rPr>
          <w:rFonts w:asciiTheme="minorEastAsia" w:eastAsiaTheme="minorEastAsia" w:hAnsiTheme="minorEastAsia" w:cstheme="minorEastAsia" w:hint="eastAsia"/>
          <w:szCs w:val="28"/>
        </w:rPr>
        <w:t>2国家法律、法规、政策</w:t>
      </w:r>
    </w:p>
    <w:p w:rsidR="00D1088F" w:rsidRDefault="0022121B">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《中华人民共和国环境保护法》，2014年主席令第9号，自2015年1月1日起施行；《中华人民共和国大气污染防治法》，2015年主席令第31号，自2016年1月1日起施行；</w:t>
      </w:r>
    </w:p>
    <w:p w:rsidR="00D1088F" w:rsidRDefault="0022121B">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bookmarkStart w:id="4" w:name="_Toc224440797"/>
      <w:r>
        <w:rPr>
          <w:rFonts w:asciiTheme="minorEastAsia" w:eastAsiaTheme="minorEastAsia" w:hAnsiTheme="minorEastAsia" w:cstheme="minorEastAsia" w:hint="eastAsia"/>
          <w:sz w:val="28"/>
          <w:szCs w:val="28"/>
        </w:rPr>
        <w:t>《中华人民共和国水污染防治法》，2008年主席令87号，自2008年6月1日起施行；</w:t>
      </w:r>
    </w:p>
    <w:bookmarkEnd w:id="4"/>
    <w:p w:rsidR="00D1088F" w:rsidRDefault="0022121B">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《中华人民共和国环境噪声污染防治法》，1996年主席令第77号，自1997年3月1日起施行；</w:t>
      </w:r>
    </w:p>
    <w:p w:rsidR="00D1088F" w:rsidRDefault="0022121B">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《中华人民共和国固体废物污染环境防治法》，2015年4月24日第二次修正；</w:t>
      </w:r>
    </w:p>
    <w:p w:rsidR="00D1088F" w:rsidRDefault="0022121B">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《建设项目环境保护管理条例》，国务院第253号令，1998年11月29日；</w:t>
      </w:r>
    </w:p>
    <w:p w:rsidR="00D1088F" w:rsidRDefault="0022121B">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《太湖流域管理条例》，国务院令第604号，2011年11月1日起施行；</w:t>
      </w:r>
    </w:p>
    <w:p w:rsidR="00D1088F" w:rsidRDefault="0022121B">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《国务院关于印发大气污染防治行动计划的通知》，国发〔2013〕37号，2013年9月10日；</w:t>
      </w:r>
    </w:p>
    <w:p w:rsidR="00D1088F" w:rsidRDefault="0022121B">
      <w:pPr>
        <w:numPr>
          <w:ilvl w:val="0"/>
          <w:numId w:val="1"/>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《国务院关于加强环境保护重点工作的意见》，国发[2011]35号；</w:t>
      </w:r>
    </w:p>
    <w:p w:rsidR="00D1088F" w:rsidRDefault="0022121B">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《国家危险废物名录》，国家环境保护部、国家发展和改革委员会，2008年8月1日；</w:t>
      </w:r>
    </w:p>
    <w:p w:rsidR="00D1088F" w:rsidRDefault="0022121B">
      <w:pPr>
        <w:numPr>
          <w:ilvl w:val="0"/>
          <w:numId w:val="1"/>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《产业结构调整指导目录（2011年本）（2013修正）》，国家发展和改革委员会令第21号，2013年2月16日，自2013年5月1日起施行；</w:t>
      </w:r>
    </w:p>
    <w:p w:rsidR="00D1088F" w:rsidRDefault="0022121B">
      <w:pPr>
        <w:numPr>
          <w:ilvl w:val="0"/>
          <w:numId w:val="1"/>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《关于落实大气污染防治行动计划严格环境影响评价准入的通知》，环办〔2014〕30号；</w:t>
      </w:r>
    </w:p>
    <w:p w:rsidR="00D1088F" w:rsidRDefault="0022121B">
      <w:pPr>
        <w:pStyle w:val="31"/>
        <w:spacing w:before="120" w:after="120"/>
        <w:rPr>
          <w:rFonts w:asciiTheme="minorEastAsia" w:eastAsiaTheme="minorEastAsia" w:hAnsiTheme="minorEastAsia" w:cstheme="minorEastAsia"/>
          <w:szCs w:val="28"/>
        </w:rPr>
      </w:pPr>
      <w:r>
        <w:rPr>
          <w:rFonts w:asciiTheme="minorEastAsia" w:eastAsiaTheme="minorEastAsia" w:hAnsiTheme="minorEastAsia" w:cstheme="minorEastAsia" w:hint="eastAsia"/>
          <w:szCs w:val="28"/>
        </w:rPr>
        <w:lastRenderedPageBreak/>
        <w:t>1.1.3地方法律、法规、政策</w:t>
      </w:r>
    </w:p>
    <w:p w:rsidR="00D1088F" w:rsidRDefault="0022121B">
      <w:pPr>
        <w:numPr>
          <w:ilvl w:val="0"/>
          <w:numId w:val="2"/>
        </w:numPr>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《江苏省环境保护条例》，1997年7月31日修正，1997年7月31日起实施；</w:t>
      </w:r>
    </w:p>
    <w:p w:rsidR="00D1088F" w:rsidRDefault="0022121B">
      <w:pPr>
        <w:numPr>
          <w:ilvl w:val="0"/>
          <w:numId w:val="2"/>
        </w:numPr>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《江苏省大气污染防治条例》，2015年2月1日江苏省第十二届人民代表大会第三次会议通过，自2015年3月1日起施行；</w:t>
      </w:r>
    </w:p>
    <w:p w:rsidR="00D1088F" w:rsidRDefault="0022121B">
      <w:pPr>
        <w:numPr>
          <w:ilvl w:val="0"/>
          <w:numId w:val="2"/>
        </w:numPr>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《江苏省太湖水污染防治条例》，江苏省第十一届人民代表大会常务委员会第二十六次会议于2012年1月12日通过，自2012年2月1日起施行；</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《江苏省环境噪声污染防治条例》，2012年1月12日修正，自2012年2月1日起施行；</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《江苏省固体废物污染环境防治条例》，2012年1月12日修正，自2012年2月1日起施行；</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《江苏省排污口设置及规范化整治管理办法》，苏环控[97]122号；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《省政府办公厅关于印发江苏省工业和信息产业结构调整指导目录（2012年本）的通知》，苏政办发〔2013〕9号，2013年1月29日；</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《关于修改&lt;江苏省工业和信息产业结构调整指导目录（2012年本）&gt;部分条目的通知》，苏经信产业[2013]183号；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《省政府关于印发江苏省大气污染防治行动计划实施方案的通知》，苏政发〔2014〕1号；</w:t>
      </w:r>
    </w:p>
    <w:p w:rsidR="00D1088F" w:rsidRDefault="0022121B">
      <w:pPr>
        <w:numPr>
          <w:ilvl w:val="0"/>
          <w:numId w:val="2"/>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《省政府关于印发江苏省太湖水污染治理工作方案的通知》，苏政发〔2007〕97号；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《关于落实省大气污染防治行动计划实施方案严格环境影响评价准入的通知》，苏环办〔2014〕104号；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《关于加强建设项目烟粉尘、挥发性有机物准入审核的通知》，苏环办〔2014〕148号；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《关于切实做好建设项目环境管理工作的通知》，苏环管[2006]98号；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《省政府关于印发推进环境保护工作若干政策措施的通知》，苏政发[2006]92号；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《省政府关于印发江苏省生态红线区域保护规划的通知》，苏政发〔2013〕113号，江苏省人民政府，2013年8月30日；</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《江苏省排放污染物总量控制暂行规定》，江苏省人民政府令第38号，1993年9月6日；</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《关于印发江苏省建设项目主要污染物排放总量区域平衡方案审核管理办法的通知》，苏环办〔2011〕71号，2011年03月17日；</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《关于全面清理整治环境保护违法违规建设项目的通知》，苏环委办[2015]26号；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《关于发布实施&lt;江苏省限制用地项目目录(2013年本)&gt;和&lt;江苏省禁止用地项目目录(2013年本)&gt;的通知》，苏国土资发[2013]323号；</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《镇江市人民政府关于印发&lt;镇江市主体功能区实施规划&gt;及其配套政策的通知》，镇政发[2014]34号，2014年9月17日；</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《镇江市人民政府办公室关于印发&lt;镇江市生态红线区域保护规划&gt;的通知》，镇政办发[2014]147号，2014年9月22日；</w:t>
      </w:r>
    </w:p>
    <w:p w:rsidR="00D1088F" w:rsidRDefault="0022121B">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kern w:val="0"/>
          <w:sz w:val="28"/>
          <w:szCs w:val="28"/>
        </w:rPr>
        <w:t>《丹阳市清理整治环保违法违规建设项目工作方案》，丹政办发[2016]82号。</w:t>
      </w:r>
    </w:p>
    <w:p w:rsidR="00D1088F" w:rsidRDefault="0022121B">
      <w:pPr>
        <w:pStyle w:val="22"/>
        <w:spacing w:before="120" w:after="120"/>
        <w:rPr>
          <w:rFonts w:asciiTheme="minorEastAsia" w:eastAsiaTheme="minorEastAsia" w:hAnsiTheme="minorEastAsia" w:cstheme="minorEastAsia"/>
        </w:rPr>
      </w:pPr>
      <w:bookmarkStart w:id="5" w:name="_Toc224440807"/>
      <w:bookmarkStart w:id="6" w:name="_Toc146436330"/>
      <w:bookmarkStart w:id="7" w:name="_Toc23949"/>
      <w:r>
        <w:rPr>
          <w:rFonts w:asciiTheme="minorEastAsia" w:eastAsiaTheme="minorEastAsia" w:hAnsiTheme="minorEastAsia" w:cstheme="minorEastAsia" w:hint="eastAsia"/>
        </w:rPr>
        <w:lastRenderedPageBreak/>
        <w:t>1.2评价目的</w:t>
      </w:r>
      <w:bookmarkEnd w:id="5"/>
      <w:bookmarkEnd w:id="6"/>
      <w:r>
        <w:rPr>
          <w:rFonts w:asciiTheme="minorEastAsia" w:eastAsiaTheme="minorEastAsia" w:hAnsiTheme="minorEastAsia" w:cstheme="minorEastAsia" w:hint="eastAsia"/>
        </w:rPr>
        <w:t>、重点</w:t>
      </w:r>
      <w:bookmarkEnd w:id="7"/>
    </w:p>
    <w:p w:rsidR="00D1088F" w:rsidRDefault="0022121B">
      <w:pPr>
        <w:pStyle w:val="31"/>
        <w:spacing w:before="120" w:after="120"/>
        <w:rPr>
          <w:rFonts w:asciiTheme="minorEastAsia" w:eastAsiaTheme="minorEastAsia" w:hAnsiTheme="minorEastAsia" w:cstheme="minorEastAsia"/>
        </w:rPr>
      </w:pPr>
      <w:bookmarkStart w:id="8" w:name="_Toc146436328"/>
      <w:bookmarkStart w:id="9" w:name="_Toc224440808"/>
      <w:r>
        <w:rPr>
          <w:rFonts w:asciiTheme="minorEastAsia" w:eastAsiaTheme="minorEastAsia" w:hAnsiTheme="minorEastAsia" w:cstheme="minorEastAsia" w:hint="eastAsia"/>
        </w:rPr>
        <w:t>1.2.1评价目的</w:t>
      </w:r>
      <w:bookmarkEnd w:id="8"/>
      <w:bookmarkEnd w:id="9"/>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（1）完善项目环保手续，确保项目的环境可行性。</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（2）对建成后项目实际的环境影响进行分析和评价，并对已采取的环保措施分析可行性，并提出切实可行的整改措施。</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具体工作方式和步骤：</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①对照国家及江苏省现行地方产业政策，明确公司现状各类项目的产业政策相符性；对照《江苏省生态红线区域保护规划》管控要求，明确公司现状厂址与该管控要求是否冲突；</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②通过对公司全厂现有项目进行工程核查和分析，摸清其主要污染源及其污染物产生环节和排放情况，核实其现状实际产生总量；</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③对公司现有污染源及其污染防治措施实际运行情况进行监测调查的基础上，核算各类污染物的现状实际排放总量，明确其现状达标排放情况，并提出相应改进措施和意见；</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④通过区域环境质量现状的监测调查，分析公司现状污染物排放情况对区域环境质量的影响情况；结合区域污染源调查及区域污染物总量控制要求，提出公司主要污染物的总量控制目标及平衡途径；</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⑤结合以上工程核查和监测调查结果，从清洁生产角度出发，对其生产工艺技术及污染防治措施的技术合理性和设备设施可靠性进行进一步分析论证，为公司进一步的节能减排提出相应措施建议。</w:t>
      </w:r>
    </w:p>
    <w:p w:rsidR="00D1088F" w:rsidRDefault="0022121B">
      <w:pPr>
        <w:pStyle w:val="31"/>
        <w:spacing w:before="120" w:after="120"/>
        <w:rPr>
          <w:rFonts w:asciiTheme="minorEastAsia" w:eastAsiaTheme="minorEastAsia" w:hAnsiTheme="minorEastAsia" w:cstheme="minorEastAsia"/>
        </w:rPr>
      </w:pPr>
      <w:bookmarkStart w:id="10" w:name="_Toc224440809"/>
      <w:r>
        <w:rPr>
          <w:rFonts w:asciiTheme="minorEastAsia" w:eastAsiaTheme="minorEastAsia" w:hAnsiTheme="minorEastAsia" w:cstheme="minorEastAsia" w:hint="eastAsia"/>
        </w:rPr>
        <w:t>1.2.2评价</w:t>
      </w:r>
      <w:bookmarkEnd w:id="10"/>
      <w:r>
        <w:rPr>
          <w:rFonts w:asciiTheme="minorEastAsia" w:eastAsiaTheme="minorEastAsia" w:hAnsiTheme="minorEastAsia" w:cstheme="minorEastAsia" w:hint="eastAsia"/>
        </w:rPr>
        <w:t>重点</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本工程对环境污染的特点及周围环境特征，在详实、准确的工程分析基础上，重点对企业现状工程分析、企业选址、污染防治措施及其技术经济论证、污染物排放总量核算、存在的环保问题及解决方案、项目建设可行性进行分析论证。</w:t>
      </w:r>
    </w:p>
    <w:p w:rsidR="00D1088F" w:rsidRDefault="0022121B">
      <w:pPr>
        <w:pStyle w:val="22"/>
        <w:spacing w:before="120" w:after="120"/>
        <w:rPr>
          <w:rFonts w:asciiTheme="minorEastAsia" w:eastAsiaTheme="minorEastAsia" w:hAnsiTheme="minorEastAsia" w:cstheme="minorEastAsia"/>
        </w:rPr>
      </w:pPr>
      <w:bookmarkStart w:id="11" w:name="_Toc146436334"/>
      <w:bookmarkStart w:id="12" w:name="_Toc224440814"/>
      <w:bookmarkStart w:id="13" w:name="_Toc13828"/>
      <w:r>
        <w:rPr>
          <w:rFonts w:asciiTheme="minorEastAsia" w:eastAsiaTheme="minorEastAsia" w:hAnsiTheme="minorEastAsia" w:cstheme="minorEastAsia" w:hint="eastAsia"/>
        </w:rPr>
        <w:lastRenderedPageBreak/>
        <w:t>1.3</w:t>
      </w:r>
      <w:bookmarkEnd w:id="11"/>
      <w:bookmarkEnd w:id="12"/>
      <w:r>
        <w:rPr>
          <w:rFonts w:asciiTheme="minorEastAsia" w:eastAsiaTheme="minorEastAsia" w:hAnsiTheme="minorEastAsia" w:cstheme="minorEastAsia" w:hint="eastAsia"/>
        </w:rPr>
        <w:t>评估范围及重点保护目标</w:t>
      </w:r>
      <w:bookmarkEnd w:id="13"/>
    </w:p>
    <w:p w:rsidR="00D1088F" w:rsidRDefault="0022121B">
      <w:pPr>
        <w:pStyle w:val="31"/>
        <w:spacing w:before="120" w:after="120"/>
        <w:rPr>
          <w:rFonts w:asciiTheme="minorEastAsia" w:eastAsiaTheme="minorEastAsia" w:hAnsiTheme="minorEastAsia" w:cstheme="minorEastAsia"/>
        </w:rPr>
      </w:pPr>
      <w:bookmarkStart w:id="14" w:name="_Toc224440815"/>
      <w:r>
        <w:rPr>
          <w:rFonts w:asciiTheme="minorEastAsia" w:eastAsiaTheme="minorEastAsia" w:hAnsiTheme="minorEastAsia" w:cstheme="minorEastAsia" w:hint="eastAsia"/>
        </w:rPr>
        <w:t>1.3.1评估范围</w:t>
      </w:r>
      <w:bookmarkEnd w:id="14"/>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根据建设项目污染物排放特点及当地气象条件、自然环境状况，确定各环境要素评估范围，见表1.3-1。</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表1.3-1  评价范围表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4"/>
        <w:gridCol w:w="6678"/>
      </w:tblGrid>
      <w:tr w:rsidR="00D1088F">
        <w:trPr>
          <w:trHeight w:val="62"/>
        </w:trPr>
        <w:tc>
          <w:tcPr>
            <w:tcW w:w="1624" w:type="dxa"/>
            <w:vAlign w:val="center"/>
          </w:tcPr>
          <w:p w:rsidR="00D1088F" w:rsidRDefault="0022121B">
            <w:pPr>
              <w:widowControl/>
              <w:adjustRightInd w:val="0"/>
              <w:snapToGrid w:val="0"/>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评价环境要素</w:t>
            </w:r>
          </w:p>
        </w:tc>
        <w:tc>
          <w:tcPr>
            <w:tcW w:w="6678" w:type="dxa"/>
            <w:vAlign w:val="center"/>
          </w:tcPr>
          <w:p w:rsidR="00D1088F" w:rsidRDefault="0022121B">
            <w:pPr>
              <w:widowControl/>
              <w:adjustRightInd w:val="0"/>
              <w:snapToGrid w:val="0"/>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评 价 范 围</w:t>
            </w:r>
          </w:p>
        </w:tc>
      </w:tr>
      <w:tr w:rsidR="00D1088F">
        <w:trPr>
          <w:trHeight w:val="65"/>
        </w:trPr>
        <w:tc>
          <w:tcPr>
            <w:tcW w:w="1624"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大气环境</w:t>
            </w:r>
          </w:p>
        </w:tc>
        <w:tc>
          <w:tcPr>
            <w:tcW w:w="6678"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以项目所在地中心，半径2500m范围内区域</w:t>
            </w:r>
          </w:p>
        </w:tc>
      </w:tr>
      <w:tr w:rsidR="00D1088F">
        <w:trPr>
          <w:trHeight w:val="65"/>
        </w:trPr>
        <w:tc>
          <w:tcPr>
            <w:tcW w:w="1624"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地表水环境</w:t>
            </w:r>
          </w:p>
        </w:tc>
        <w:tc>
          <w:tcPr>
            <w:tcW w:w="6678"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京杭运河及九曲河：污水处理厂尾水排放口上游500m至下游1000m范围河段</w:t>
            </w:r>
          </w:p>
        </w:tc>
      </w:tr>
      <w:tr w:rsidR="00D1088F">
        <w:trPr>
          <w:trHeight w:val="65"/>
        </w:trPr>
        <w:tc>
          <w:tcPr>
            <w:tcW w:w="1624"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地下水环境</w:t>
            </w:r>
          </w:p>
        </w:tc>
        <w:tc>
          <w:tcPr>
            <w:tcW w:w="6678"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24"/>
                <w:sz w:val="24"/>
                <w:szCs w:val="24"/>
              </w:rPr>
              <w:t>项目所在地块及影响区域</w:t>
            </w:r>
          </w:p>
        </w:tc>
      </w:tr>
      <w:tr w:rsidR="00D1088F">
        <w:trPr>
          <w:trHeight w:val="65"/>
        </w:trPr>
        <w:tc>
          <w:tcPr>
            <w:tcW w:w="1624"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噪声环境</w:t>
            </w:r>
          </w:p>
        </w:tc>
        <w:tc>
          <w:tcPr>
            <w:tcW w:w="6678"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项目用地红线外200米范围内</w:t>
            </w:r>
          </w:p>
        </w:tc>
      </w:tr>
      <w:tr w:rsidR="00D1088F">
        <w:trPr>
          <w:trHeight w:val="65"/>
        </w:trPr>
        <w:tc>
          <w:tcPr>
            <w:tcW w:w="1624"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风险评价</w:t>
            </w:r>
          </w:p>
        </w:tc>
        <w:tc>
          <w:tcPr>
            <w:tcW w:w="6678" w:type="dxa"/>
            <w:vAlign w:val="center"/>
          </w:tcPr>
          <w:p w:rsidR="00D1088F" w:rsidRDefault="0022121B">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以风险源为中心，半径3km范围内</w:t>
            </w:r>
          </w:p>
        </w:tc>
      </w:tr>
    </w:tbl>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1.3.2重点保护目标</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评价范围内环境保护目标见表1.3-2。</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表1.3-2  环境保护目标</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22"/>
        <w:gridCol w:w="2199"/>
        <w:gridCol w:w="885"/>
        <w:gridCol w:w="1274"/>
        <w:gridCol w:w="1413"/>
        <w:gridCol w:w="1509"/>
      </w:tblGrid>
      <w:tr w:rsidR="00D1088F">
        <w:trPr>
          <w:trHeight w:val="303"/>
          <w:jc w:val="center"/>
        </w:trPr>
        <w:tc>
          <w:tcPr>
            <w:tcW w:w="1022"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环境要素</w:t>
            </w:r>
          </w:p>
        </w:tc>
        <w:tc>
          <w:tcPr>
            <w:tcW w:w="2199"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环境保护对象</w:t>
            </w:r>
          </w:p>
        </w:tc>
        <w:tc>
          <w:tcPr>
            <w:tcW w:w="885"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方位</w:t>
            </w:r>
          </w:p>
        </w:tc>
        <w:tc>
          <w:tcPr>
            <w:tcW w:w="1274"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距离（m）</w:t>
            </w:r>
          </w:p>
        </w:tc>
        <w:tc>
          <w:tcPr>
            <w:tcW w:w="141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规模</w:t>
            </w:r>
          </w:p>
        </w:tc>
        <w:tc>
          <w:tcPr>
            <w:tcW w:w="150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环境功能</w:t>
            </w:r>
          </w:p>
        </w:tc>
      </w:tr>
      <w:tr w:rsidR="00D1088F">
        <w:trPr>
          <w:trHeight w:val="209"/>
          <w:jc w:val="center"/>
        </w:trPr>
        <w:tc>
          <w:tcPr>
            <w:tcW w:w="1022" w:type="dxa"/>
            <w:vMerge w:val="restart"/>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大气</w:t>
            </w:r>
          </w:p>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w:t>
            </w:r>
          </w:p>
        </w:tc>
        <w:tc>
          <w:tcPr>
            <w:tcW w:w="2199"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东家庄</w:t>
            </w:r>
          </w:p>
        </w:tc>
        <w:tc>
          <w:tcPr>
            <w:tcW w:w="885"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≥800</w:t>
            </w:r>
          </w:p>
        </w:tc>
        <w:tc>
          <w:tcPr>
            <w:tcW w:w="141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80户</w:t>
            </w:r>
          </w:p>
        </w:tc>
        <w:tc>
          <w:tcPr>
            <w:tcW w:w="150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二级</w:t>
            </w:r>
          </w:p>
        </w:tc>
      </w:tr>
      <w:tr w:rsidR="00D1088F">
        <w:trPr>
          <w:trHeight w:val="209"/>
          <w:jc w:val="center"/>
        </w:trPr>
        <w:tc>
          <w:tcPr>
            <w:tcW w:w="1022" w:type="dxa"/>
            <w:vMerge/>
            <w:vAlign w:val="center"/>
          </w:tcPr>
          <w:p w:rsidR="00D1088F" w:rsidRDefault="00D1088F">
            <w:pPr>
              <w:pStyle w:val="af"/>
              <w:rPr>
                <w:rFonts w:asciiTheme="minorEastAsia" w:eastAsiaTheme="minorEastAsia" w:hAnsiTheme="minorEastAsia" w:cstheme="minorEastAsia"/>
                <w:color w:val="auto"/>
                <w:szCs w:val="24"/>
              </w:rPr>
            </w:pPr>
          </w:p>
        </w:tc>
        <w:tc>
          <w:tcPr>
            <w:tcW w:w="2199"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后庄村</w:t>
            </w:r>
          </w:p>
        </w:tc>
        <w:tc>
          <w:tcPr>
            <w:tcW w:w="885"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西南</w:t>
            </w:r>
          </w:p>
        </w:tc>
        <w:tc>
          <w:tcPr>
            <w:tcW w:w="127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≥500</w:t>
            </w:r>
          </w:p>
        </w:tc>
        <w:tc>
          <w:tcPr>
            <w:tcW w:w="141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80户</w:t>
            </w:r>
          </w:p>
        </w:tc>
        <w:tc>
          <w:tcPr>
            <w:tcW w:w="150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二级</w:t>
            </w:r>
          </w:p>
        </w:tc>
      </w:tr>
      <w:tr w:rsidR="00D1088F">
        <w:trPr>
          <w:trHeight w:val="139"/>
          <w:jc w:val="center"/>
        </w:trPr>
        <w:tc>
          <w:tcPr>
            <w:tcW w:w="1022" w:type="dxa"/>
            <w:vMerge w:val="restart"/>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水环境</w:t>
            </w:r>
          </w:p>
        </w:tc>
        <w:tc>
          <w:tcPr>
            <w:tcW w:w="219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京杭运河丹阳城区段</w:t>
            </w:r>
          </w:p>
        </w:tc>
        <w:tc>
          <w:tcPr>
            <w:tcW w:w="885"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≥3000</w:t>
            </w:r>
          </w:p>
        </w:tc>
        <w:tc>
          <w:tcPr>
            <w:tcW w:w="141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中型河流</w:t>
            </w:r>
          </w:p>
        </w:tc>
        <w:tc>
          <w:tcPr>
            <w:tcW w:w="150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Ⅳ类</w:t>
            </w:r>
          </w:p>
        </w:tc>
      </w:tr>
      <w:tr w:rsidR="00D1088F">
        <w:trPr>
          <w:trHeight w:val="139"/>
          <w:jc w:val="center"/>
        </w:trPr>
        <w:tc>
          <w:tcPr>
            <w:tcW w:w="1022" w:type="dxa"/>
            <w:vMerge/>
            <w:vAlign w:val="center"/>
          </w:tcPr>
          <w:p w:rsidR="00D1088F" w:rsidRDefault="00D1088F">
            <w:pPr>
              <w:jc w:val="center"/>
              <w:rPr>
                <w:rFonts w:asciiTheme="minorEastAsia" w:eastAsiaTheme="minorEastAsia" w:hAnsiTheme="minorEastAsia" w:cstheme="minorEastAsia"/>
                <w:sz w:val="24"/>
              </w:rPr>
            </w:pPr>
          </w:p>
        </w:tc>
        <w:tc>
          <w:tcPr>
            <w:tcW w:w="219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九曲河</w:t>
            </w:r>
          </w:p>
        </w:tc>
        <w:tc>
          <w:tcPr>
            <w:tcW w:w="885"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北</w:t>
            </w:r>
          </w:p>
        </w:tc>
        <w:tc>
          <w:tcPr>
            <w:tcW w:w="127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≥2500</w:t>
            </w:r>
          </w:p>
        </w:tc>
        <w:tc>
          <w:tcPr>
            <w:tcW w:w="141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中型河流</w:t>
            </w:r>
          </w:p>
        </w:tc>
        <w:tc>
          <w:tcPr>
            <w:tcW w:w="150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Ⅲ类</w:t>
            </w:r>
          </w:p>
        </w:tc>
      </w:tr>
      <w:tr w:rsidR="00D1088F">
        <w:trPr>
          <w:trHeight w:val="135"/>
          <w:jc w:val="center"/>
        </w:trPr>
        <w:tc>
          <w:tcPr>
            <w:tcW w:w="1022" w:type="dxa"/>
            <w:vMerge w:val="restart"/>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声环境</w:t>
            </w:r>
          </w:p>
        </w:tc>
        <w:tc>
          <w:tcPr>
            <w:tcW w:w="2199"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东家庄</w:t>
            </w:r>
          </w:p>
        </w:tc>
        <w:tc>
          <w:tcPr>
            <w:tcW w:w="885"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≥800</w:t>
            </w:r>
          </w:p>
        </w:tc>
        <w:tc>
          <w:tcPr>
            <w:tcW w:w="141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80户</w:t>
            </w:r>
          </w:p>
        </w:tc>
        <w:tc>
          <w:tcPr>
            <w:tcW w:w="1509"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3类</w:t>
            </w:r>
          </w:p>
        </w:tc>
      </w:tr>
      <w:tr w:rsidR="00D1088F">
        <w:trPr>
          <w:trHeight w:val="135"/>
          <w:jc w:val="center"/>
        </w:trPr>
        <w:tc>
          <w:tcPr>
            <w:tcW w:w="1022" w:type="dxa"/>
            <w:vMerge/>
            <w:vAlign w:val="center"/>
          </w:tcPr>
          <w:p w:rsidR="00D1088F" w:rsidRDefault="00D1088F">
            <w:pPr>
              <w:pStyle w:val="af"/>
              <w:rPr>
                <w:rFonts w:asciiTheme="minorEastAsia" w:eastAsiaTheme="minorEastAsia" w:hAnsiTheme="minorEastAsia" w:cstheme="minorEastAsia"/>
                <w:color w:val="auto"/>
                <w:szCs w:val="24"/>
              </w:rPr>
            </w:pPr>
          </w:p>
        </w:tc>
        <w:tc>
          <w:tcPr>
            <w:tcW w:w="2199"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后庄村</w:t>
            </w:r>
          </w:p>
        </w:tc>
        <w:tc>
          <w:tcPr>
            <w:tcW w:w="885"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西南</w:t>
            </w:r>
          </w:p>
        </w:tc>
        <w:tc>
          <w:tcPr>
            <w:tcW w:w="127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≥500</w:t>
            </w:r>
          </w:p>
        </w:tc>
        <w:tc>
          <w:tcPr>
            <w:tcW w:w="141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80户</w:t>
            </w:r>
          </w:p>
        </w:tc>
        <w:tc>
          <w:tcPr>
            <w:tcW w:w="1509"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3类</w:t>
            </w:r>
          </w:p>
        </w:tc>
      </w:tr>
      <w:tr w:rsidR="00D1088F">
        <w:trPr>
          <w:trHeight w:val="135"/>
          <w:jc w:val="center"/>
        </w:trPr>
        <w:tc>
          <w:tcPr>
            <w:tcW w:w="1022" w:type="dxa"/>
            <w:vAlign w:val="center"/>
          </w:tcPr>
          <w:p w:rsidR="00D1088F" w:rsidRDefault="0022121B">
            <w:pPr>
              <w:pStyle w:val="ad"/>
              <w:tabs>
                <w:tab w:val="left" w:pos="180"/>
              </w:tabs>
              <w:rPr>
                <w:rFonts w:asciiTheme="minorEastAsia" w:eastAsiaTheme="minorEastAsia" w:hAnsiTheme="minorEastAsia" w:cstheme="minorEastAsia"/>
                <w:szCs w:val="24"/>
              </w:rPr>
            </w:pPr>
            <w:r>
              <w:rPr>
                <w:szCs w:val="24"/>
              </w:rPr>
              <w:t>生态环境</w:t>
            </w:r>
          </w:p>
        </w:tc>
        <w:tc>
          <w:tcPr>
            <w:tcW w:w="2199" w:type="dxa"/>
            <w:vAlign w:val="center"/>
          </w:tcPr>
          <w:p w:rsidR="00D1088F" w:rsidRDefault="0022121B">
            <w:pPr>
              <w:pStyle w:val="ad"/>
              <w:tabs>
                <w:tab w:val="left" w:pos="180"/>
              </w:tabs>
              <w:rPr>
                <w:rFonts w:asciiTheme="minorEastAsia" w:eastAsiaTheme="minorEastAsia" w:hAnsiTheme="minorEastAsia" w:cstheme="minorEastAsia"/>
                <w:szCs w:val="24"/>
              </w:rPr>
            </w:pPr>
            <w:r>
              <w:rPr>
                <w:szCs w:val="24"/>
              </w:rPr>
              <w:t>京杭大运河（丹阳市）洪水调蓄区</w:t>
            </w:r>
          </w:p>
        </w:tc>
        <w:tc>
          <w:tcPr>
            <w:tcW w:w="885" w:type="dxa"/>
            <w:vAlign w:val="center"/>
          </w:tcPr>
          <w:p w:rsidR="00D1088F" w:rsidRDefault="0022121B">
            <w:pPr>
              <w:pStyle w:val="ad"/>
              <w:tabs>
                <w:tab w:val="left" w:pos="180"/>
              </w:tabs>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2000</w:t>
            </w:r>
          </w:p>
        </w:tc>
        <w:tc>
          <w:tcPr>
            <w:tcW w:w="141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总面积11.19km</w:t>
            </w:r>
            <w:r>
              <w:rPr>
                <w:rFonts w:asciiTheme="minorEastAsia" w:eastAsiaTheme="minorEastAsia" w:hAnsiTheme="minorEastAsia" w:cstheme="minorEastAsia" w:hint="eastAsia"/>
                <w:szCs w:val="24"/>
                <w:vertAlign w:val="superscript"/>
              </w:rPr>
              <w:t>2</w:t>
            </w:r>
          </w:p>
        </w:tc>
        <w:tc>
          <w:tcPr>
            <w:tcW w:w="1509" w:type="dxa"/>
            <w:vAlign w:val="center"/>
          </w:tcPr>
          <w:p w:rsidR="00D1088F" w:rsidRDefault="0022121B">
            <w:pPr>
              <w:pStyle w:val="ad"/>
              <w:tabs>
                <w:tab w:val="left" w:pos="180"/>
              </w:tabs>
              <w:rPr>
                <w:szCs w:val="24"/>
              </w:rPr>
            </w:pPr>
            <w:r>
              <w:rPr>
                <w:szCs w:val="24"/>
              </w:rPr>
              <w:t>洪水调蓄区</w:t>
            </w:r>
          </w:p>
          <w:p w:rsidR="00D1088F" w:rsidRDefault="0022121B">
            <w:pPr>
              <w:pStyle w:val="ad"/>
              <w:tabs>
                <w:tab w:val="left" w:pos="180"/>
              </w:tabs>
              <w:rPr>
                <w:rFonts w:asciiTheme="minorEastAsia" w:eastAsiaTheme="minorEastAsia" w:hAnsiTheme="minorEastAsia" w:cstheme="minorEastAsia"/>
                <w:szCs w:val="24"/>
              </w:rPr>
            </w:pPr>
            <w:r>
              <w:rPr>
                <w:szCs w:val="24"/>
              </w:rPr>
              <w:t>二级管控区</w:t>
            </w:r>
          </w:p>
        </w:tc>
      </w:tr>
    </w:tbl>
    <w:p w:rsidR="00D1088F" w:rsidRDefault="0022121B">
      <w:pPr>
        <w:pStyle w:val="22"/>
        <w:spacing w:before="120" w:after="120"/>
        <w:rPr>
          <w:rFonts w:asciiTheme="minorEastAsia" w:eastAsiaTheme="minorEastAsia" w:hAnsiTheme="minorEastAsia" w:cstheme="minorEastAsia"/>
        </w:rPr>
      </w:pPr>
      <w:bookmarkStart w:id="15" w:name="_Toc31872"/>
      <w:r>
        <w:rPr>
          <w:rFonts w:asciiTheme="minorEastAsia" w:eastAsiaTheme="minorEastAsia" w:hAnsiTheme="minorEastAsia" w:cstheme="minorEastAsia" w:hint="eastAsia"/>
        </w:rPr>
        <w:t>1.4环境影响识别和评估因子筛选</w:t>
      </w:r>
      <w:bookmarkEnd w:id="15"/>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1.4.1环境影响识别</w:t>
      </w:r>
    </w:p>
    <w:p w:rsidR="00D1088F" w:rsidRDefault="0022121B">
      <w:pPr>
        <w:pStyle w:val="30"/>
        <w:ind w:firstLineChars="200" w:firstLine="560"/>
        <w:rPr>
          <w:rFonts w:ascii="Times New Roman" w:eastAsia="宋体" w:hAnsi="Times New Roman"/>
          <w:color w:val="auto"/>
          <w:sz w:val="28"/>
          <w:szCs w:val="28"/>
        </w:rPr>
      </w:pPr>
      <w:r>
        <w:rPr>
          <w:rFonts w:ascii="Times New Roman" w:eastAsia="宋体" w:hAnsi="宋体"/>
          <w:color w:val="auto"/>
          <w:sz w:val="28"/>
          <w:szCs w:val="28"/>
        </w:rPr>
        <w:t>根据项目的排污特点及所处自然、社会环境特征，运营期过程中环境影响因素识别见下表</w:t>
      </w:r>
      <w:r>
        <w:rPr>
          <w:rFonts w:ascii="Times New Roman" w:eastAsia="宋体" w:hAnsi="宋体" w:hint="eastAsia"/>
          <w:color w:val="auto"/>
          <w:sz w:val="28"/>
          <w:szCs w:val="28"/>
        </w:rPr>
        <w:t>1.4-1</w:t>
      </w:r>
      <w:r>
        <w:rPr>
          <w:rFonts w:ascii="Times New Roman" w:eastAsia="宋体" w:hAnsi="宋体"/>
          <w:color w:val="auto"/>
          <w:sz w:val="28"/>
          <w:szCs w:val="28"/>
        </w:rPr>
        <w:t>。</w:t>
      </w:r>
    </w:p>
    <w:p w:rsidR="00D1088F" w:rsidRDefault="00D1088F">
      <w:pPr>
        <w:pStyle w:val="30"/>
        <w:ind w:firstLine="0"/>
        <w:jc w:val="center"/>
        <w:rPr>
          <w:rFonts w:ascii="Times New Roman" w:eastAsia="宋体" w:hAnsi="宋体"/>
          <w:color w:val="auto"/>
          <w:sz w:val="28"/>
          <w:szCs w:val="28"/>
        </w:rPr>
      </w:pPr>
    </w:p>
    <w:p w:rsidR="00D1088F" w:rsidRDefault="00D1088F">
      <w:pPr>
        <w:pStyle w:val="30"/>
        <w:ind w:firstLine="0"/>
        <w:jc w:val="center"/>
        <w:rPr>
          <w:rFonts w:ascii="Times New Roman" w:eastAsia="宋体" w:hAnsi="宋体"/>
          <w:color w:val="auto"/>
          <w:sz w:val="28"/>
          <w:szCs w:val="28"/>
        </w:rPr>
      </w:pPr>
    </w:p>
    <w:p w:rsidR="00D1088F" w:rsidRDefault="00D1088F">
      <w:pPr>
        <w:pStyle w:val="30"/>
        <w:ind w:firstLine="0"/>
        <w:jc w:val="center"/>
        <w:rPr>
          <w:rFonts w:ascii="Times New Roman" w:eastAsia="宋体" w:hAnsi="宋体"/>
          <w:color w:val="auto"/>
          <w:sz w:val="28"/>
          <w:szCs w:val="28"/>
        </w:rPr>
      </w:pPr>
    </w:p>
    <w:p w:rsidR="00D1088F" w:rsidRDefault="0022121B">
      <w:pPr>
        <w:pStyle w:val="30"/>
        <w:ind w:firstLine="0"/>
        <w:jc w:val="center"/>
        <w:rPr>
          <w:rFonts w:ascii="Times New Roman" w:eastAsia="宋体" w:hAnsi="Times New Roman"/>
          <w:color w:val="auto"/>
          <w:sz w:val="28"/>
          <w:szCs w:val="28"/>
        </w:rPr>
      </w:pPr>
      <w:r>
        <w:rPr>
          <w:rFonts w:ascii="Times New Roman" w:eastAsia="宋体" w:hAnsi="宋体"/>
          <w:color w:val="auto"/>
          <w:sz w:val="28"/>
          <w:szCs w:val="28"/>
        </w:rPr>
        <w:t>表</w:t>
      </w:r>
      <w:r>
        <w:rPr>
          <w:rFonts w:ascii="Times New Roman" w:eastAsia="宋体" w:hAnsi="Times New Roman" w:hint="eastAsia"/>
          <w:color w:val="auto"/>
          <w:sz w:val="28"/>
          <w:szCs w:val="28"/>
        </w:rPr>
        <w:t xml:space="preserve">1.4-1  </w:t>
      </w:r>
      <w:r>
        <w:rPr>
          <w:rFonts w:ascii="Times New Roman" w:eastAsia="宋体" w:hAnsi="宋体"/>
          <w:color w:val="auto"/>
          <w:sz w:val="28"/>
          <w:szCs w:val="28"/>
        </w:rPr>
        <w:t>运营期主要环境影响因素识别</w:t>
      </w:r>
    </w:p>
    <w:tbl>
      <w:tblPr>
        <w:tblW w:w="9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317"/>
        <w:gridCol w:w="3780"/>
        <w:gridCol w:w="4087"/>
      </w:tblGrid>
      <w:tr w:rsidR="00D1088F">
        <w:trPr>
          <w:trHeight w:val="284"/>
        </w:trPr>
        <w:tc>
          <w:tcPr>
            <w:tcW w:w="1317" w:type="dxa"/>
            <w:tcMar>
              <w:left w:w="57" w:type="dxa"/>
              <w:right w:w="57" w:type="dxa"/>
            </w:tcMar>
            <w:vAlign w:val="center"/>
          </w:tcPr>
          <w:p w:rsidR="00D1088F" w:rsidRDefault="0022121B">
            <w:pPr>
              <w:spacing w:line="0" w:lineRule="atLeast"/>
              <w:jc w:val="center"/>
              <w:rPr>
                <w:sz w:val="24"/>
              </w:rPr>
            </w:pPr>
            <w:r>
              <w:rPr>
                <w:sz w:val="24"/>
              </w:rPr>
              <w:t>环境要素</w:t>
            </w:r>
          </w:p>
        </w:tc>
        <w:tc>
          <w:tcPr>
            <w:tcW w:w="3780" w:type="dxa"/>
            <w:tcMar>
              <w:left w:w="57" w:type="dxa"/>
              <w:right w:w="57" w:type="dxa"/>
            </w:tcMar>
            <w:vAlign w:val="center"/>
          </w:tcPr>
          <w:p w:rsidR="00D1088F" w:rsidRDefault="0022121B">
            <w:pPr>
              <w:spacing w:line="0" w:lineRule="atLeast"/>
              <w:jc w:val="center"/>
              <w:rPr>
                <w:sz w:val="24"/>
              </w:rPr>
            </w:pPr>
            <w:r>
              <w:rPr>
                <w:sz w:val="24"/>
              </w:rPr>
              <w:t>主要污染源</w:t>
            </w:r>
          </w:p>
        </w:tc>
        <w:tc>
          <w:tcPr>
            <w:tcW w:w="4087" w:type="dxa"/>
            <w:tcMar>
              <w:left w:w="57" w:type="dxa"/>
              <w:right w:w="57" w:type="dxa"/>
            </w:tcMar>
            <w:vAlign w:val="center"/>
          </w:tcPr>
          <w:p w:rsidR="00D1088F" w:rsidRDefault="0022121B">
            <w:pPr>
              <w:spacing w:line="0" w:lineRule="atLeast"/>
              <w:jc w:val="center"/>
              <w:rPr>
                <w:sz w:val="24"/>
              </w:rPr>
            </w:pPr>
            <w:r>
              <w:rPr>
                <w:sz w:val="24"/>
              </w:rPr>
              <w:t>主要影响因子</w:t>
            </w:r>
          </w:p>
        </w:tc>
      </w:tr>
      <w:tr w:rsidR="00D1088F">
        <w:trPr>
          <w:trHeight w:val="604"/>
        </w:trPr>
        <w:tc>
          <w:tcPr>
            <w:tcW w:w="1317" w:type="dxa"/>
            <w:tcMar>
              <w:left w:w="57" w:type="dxa"/>
              <w:right w:w="57" w:type="dxa"/>
            </w:tcMar>
            <w:vAlign w:val="center"/>
          </w:tcPr>
          <w:p w:rsidR="00D1088F" w:rsidRDefault="0022121B">
            <w:pPr>
              <w:spacing w:line="0" w:lineRule="atLeast"/>
              <w:jc w:val="center"/>
              <w:rPr>
                <w:sz w:val="24"/>
              </w:rPr>
            </w:pPr>
            <w:r>
              <w:rPr>
                <w:sz w:val="24"/>
              </w:rPr>
              <w:t>环境空气</w:t>
            </w:r>
          </w:p>
        </w:tc>
        <w:tc>
          <w:tcPr>
            <w:tcW w:w="3780" w:type="dxa"/>
            <w:tcMar>
              <w:left w:w="57" w:type="dxa"/>
              <w:right w:w="57" w:type="dxa"/>
            </w:tcMar>
            <w:vAlign w:val="center"/>
          </w:tcPr>
          <w:p w:rsidR="00D1088F" w:rsidRDefault="0022121B">
            <w:pPr>
              <w:spacing w:line="0" w:lineRule="atLeast"/>
              <w:jc w:val="center"/>
              <w:rPr>
                <w:sz w:val="24"/>
              </w:rPr>
            </w:pPr>
            <w:r>
              <w:rPr>
                <w:rFonts w:hint="eastAsia"/>
                <w:sz w:val="24"/>
              </w:rPr>
              <w:t>甲醛、丙酮、颗粒物、</w:t>
            </w:r>
            <w:r>
              <w:rPr>
                <w:rFonts w:hint="eastAsia"/>
                <w:sz w:val="24"/>
              </w:rPr>
              <w:t>SO</w:t>
            </w:r>
            <w:r>
              <w:rPr>
                <w:rFonts w:hint="eastAsia"/>
                <w:sz w:val="24"/>
                <w:vertAlign w:val="subscript"/>
              </w:rPr>
              <w:t>2</w:t>
            </w:r>
            <w:r>
              <w:rPr>
                <w:rFonts w:hint="eastAsia"/>
                <w:sz w:val="24"/>
              </w:rPr>
              <w:t>、</w:t>
            </w:r>
            <w:r>
              <w:rPr>
                <w:rFonts w:hint="eastAsia"/>
                <w:sz w:val="24"/>
              </w:rPr>
              <w:t>NO</w:t>
            </w:r>
            <w:r>
              <w:rPr>
                <w:rFonts w:hint="eastAsia"/>
                <w:sz w:val="24"/>
                <w:vertAlign w:val="subscript"/>
              </w:rPr>
              <w:t>x</w:t>
            </w:r>
          </w:p>
        </w:tc>
        <w:tc>
          <w:tcPr>
            <w:tcW w:w="4087" w:type="dxa"/>
            <w:tcMar>
              <w:left w:w="57" w:type="dxa"/>
              <w:right w:w="57" w:type="dxa"/>
            </w:tcMar>
            <w:vAlign w:val="center"/>
          </w:tcPr>
          <w:p w:rsidR="00D1088F" w:rsidRDefault="0022121B">
            <w:pPr>
              <w:spacing w:line="0" w:lineRule="atLeast"/>
              <w:jc w:val="center"/>
              <w:rPr>
                <w:sz w:val="24"/>
              </w:rPr>
            </w:pPr>
            <w:r>
              <w:rPr>
                <w:rFonts w:hint="eastAsia"/>
                <w:sz w:val="24"/>
              </w:rPr>
              <w:t>甲醛、丙酮、颗粒物、</w:t>
            </w:r>
            <w:r>
              <w:rPr>
                <w:rFonts w:hint="eastAsia"/>
                <w:sz w:val="24"/>
              </w:rPr>
              <w:t>SO</w:t>
            </w:r>
            <w:r>
              <w:rPr>
                <w:rFonts w:hint="eastAsia"/>
                <w:sz w:val="24"/>
                <w:vertAlign w:val="subscript"/>
              </w:rPr>
              <w:t>2</w:t>
            </w:r>
            <w:r>
              <w:rPr>
                <w:rFonts w:hint="eastAsia"/>
                <w:sz w:val="24"/>
              </w:rPr>
              <w:t>、</w:t>
            </w:r>
            <w:r>
              <w:rPr>
                <w:rFonts w:hint="eastAsia"/>
                <w:sz w:val="24"/>
              </w:rPr>
              <w:t>NO</w:t>
            </w:r>
            <w:r>
              <w:rPr>
                <w:rFonts w:hint="eastAsia"/>
                <w:sz w:val="24"/>
                <w:vertAlign w:val="subscript"/>
              </w:rPr>
              <w:t>x</w:t>
            </w:r>
          </w:p>
        </w:tc>
      </w:tr>
      <w:tr w:rsidR="00D1088F">
        <w:trPr>
          <w:trHeight w:val="284"/>
        </w:trPr>
        <w:tc>
          <w:tcPr>
            <w:tcW w:w="1317" w:type="dxa"/>
            <w:tcMar>
              <w:left w:w="57" w:type="dxa"/>
              <w:right w:w="57" w:type="dxa"/>
            </w:tcMar>
            <w:vAlign w:val="center"/>
          </w:tcPr>
          <w:p w:rsidR="00D1088F" w:rsidRDefault="0022121B">
            <w:pPr>
              <w:spacing w:line="0" w:lineRule="atLeast"/>
              <w:jc w:val="center"/>
              <w:rPr>
                <w:sz w:val="24"/>
              </w:rPr>
            </w:pPr>
            <w:r>
              <w:rPr>
                <w:sz w:val="24"/>
              </w:rPr>
              <w:t>地表水</w:t>
            </w:r>
          </w:p>
        </w:tc>
        <w:tc>
          <w:tcPr>
            <w:tcW w:w="3780" w:type="dxa"/>
            <w:tcMar>
              <w:left w:w="57" w:type="dxa"/>
              <w:right w:w="57" w:type="dxa"/>
            </w:tcMar>
            <w:vAlign w:val="center"/>
          </w:tcPr>
          <w:p w:rsidR="00D1088F" w:rsidRDefault="0022121B">
            <w:pPr>
              <w:spacing w:line="0" w:lineRule="atLeast"/>
              <w:jc w:val="center"/>
              <w:rPr>
                <w:sz w:val="24"/>
              </w:rPr>
            </w:pPr>
            <w:r>
              <w:rPr>
                <w:sz w:val="24"/>
              </w:rPr>
              <w:t>生活污水</w:t>
            </w:r>
            <w:r>
              <w:rPr>
                <w:rFonts w:hint="eastAsia"/>
                <w:sz w:val="24"/>
              </w:rPr>
              <w:t>、工业废水</w:t>
            </w:r>
          </w:p>
        </w:tc>
        <w:tc>
          <w:tcPr>
            <w:tcW w:w="4087" w:type="dxa"/>
            <w:tcMar>
              <w:left w:w="57" w:type="dxa"/>
              <w:right w:w="57" w:type="dxa"/>
            </w:tcMar>
            <w:vAlign w:val="center"/>
          </w:tcPr>
          <w:p w:rsidR="00D1088F" w:rsidRDefault="0022121B">
            <w:pPr>
              <w:spacing w:line="0" w:lineRule="atLeast"/>
              <w:jc w:val="center"/>
              <w:rPr>
                <w:sz w:val="24"/>
              </w:rPr>
            </w:pPr>
            <w:r>
              <w:rPr>
                <w:sz w:val="24"/>
              </w:rPr>
              <w:t>COD</w:t>
            </w:r>
            <w:r>
              <w:rPr>
                <w:sz w:val="24"/>
              </w:rPr>
              <w:t>、</w:t>
            </w:r>
            <w:r>
              <w:rPr>
                <w:sz w:val="24"/>
              </w:rPr>
              <w:t>SS</w:t>
            </w:r>
            <w:r>
              <w:rPr>
                <w:sz w:val="24"/>
              </w:rPr>
              <w:t>、氨氮、总磷</w:t>
            </w:r>
            <w:r>
              <w:rPr>
                <w:rFonts w:hint="eastAsia"/>
                <w:sz w:val="24"/>
              </w:rPr>
              <w:t>、总氮</w:t>
            </w:r>
          </w:p>
        </w:tc>
      </w:tr>
      <w:tr w:rsidR="00D1088F">
        <w:trPr>
          <w:trHeight w:val="284"/>
        </w:trPr>
        <w:tc>
          <w:tcPr>
            <w:tcW w:w="1317" w:type="dxa"/>
            <w:tcMar>
              <w:left w:w="57" w:type="dxa"/>
              <w:right w:w="57" w:type="dxa"/>
            </w:tcMar>
            <w:vAlign w:val="center"/>
          </w:tcPr>
          <w:p w:rsidR="00D1088F" w:rsidRDefault="0022121B">
            <w:pPr>
              <w:spacing w:line="0" w:lineRule="atLeast"/>
              <w:jc w:val="center"/>
              <w:rPr>
                <w:sz w:val="24"/>
              </w:rPr>
            </w:pPr>
            <w:r>
              <w:rPr>
                <w:sz w:val="24"/>
              </w:rPr>
              <w:t>噪声</w:t>
            </w:r>
          </w:p>
        </w:tc>
        <w:tc>
          <w:tcPr>
            <w:tcW w:w="3780" w:type="dxa"/>
            <w:tcMar>
              <w:left w:w="57" w:type="dxa"/>
              <w:right w:w="57" w:type="dxa"/>
            </w:tcMar>
            <w:vAlign w:val="center"/>
          </w:tcPr>
          <w:p w:rsidR="00D1088F" w:rsidRDefault="0022121B">
            <w:pPr>
              <w:spacing w:line="0" w:lineRule="atLeast"/>
              <w:jc w:val="center"/>
              <w:rPr>
                <w:sz w:val="24"/>
              </w:rPr>
            </w:pPr>
            <w:r>
              <w:rPr>
                <w:sz w:val="24"/>
              </w:rPr>
              <w:t>各类设备噪声</w:t>
            </w:r>
          </w:p>
        </w:tc>
        <w:tc>
          <w:tcPr>
            <w:tcW w:w="4087" w:type="dxa"/>
            <w:tcMar>
              <w:left w:w="57" w:type="dxa"/>
              <w:right w:w="57" w:type="dxa"/>
            </w:tcMar>
            <w:vAlign w:val="center"/>
          </w:tcPr>
          <w:p w:rsidR="00D1088F" w:rsidRDefault="0022121B">
            <w:pPr>
              <w:spacing w:line="0" w:lineRule="atLeast"/>
              <w:jc w:val="center"/>
              <w:rPr>
                <w:sz w:val="24"/>
              </w:rPr>
            </w:pPr>
            <w:r>
              <w:rPr>
                <w:rFonts w:hint="eastAsia"/>
                <w:sz w:val="24"/>
              </w:rPr>
              <w:t>等效连续声级</w:t>
            </w:r>
          </w:p>
        </w:tc>
      </w:tr>
    </w:tbl>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1.4.2评估因子筛选</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本次评价通过现场调查、监测，摸清该项目所在地环境本底状况及周围环境特征。确定评估因子见表1.4-2。</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表1.4-2  评估因子</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
        <w:gridCol w:w="2737"/>
        <w:gridCol w:w="2093"/>
        <w:gridCol w:w="2539"/>
      </w:tblGrid>
      <w:tr w:rsidR="00D1088F">
        <w:trPr>
          <w:jc w:val="center"/>
        </w:trPr>
        <w:tc>
          <w:tcPr>
            <w:tcW w:w="933"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类别</w:t>
            </w:r>
          </w:p>
        </w:tc>
        <w:tc>
          <w:tcPr>
            <w:tcW w:w="2737"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现状评价因子</w:t>
            </w:r>
          </w:p>
        </w:tc>
        <w:tc>
          <w:tcPr>
            <w:tcW w:w="2093"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影响评价因子</w:t>
            </w:r>
          </w:p>
        </w:tc>
        <w:tc>
          <w:tcPr>
            <w:tcW w:w="253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总量控制因子</w:t>
            </w:r>
          </w:p>
        </w:tc>
      </w:tr>
      <w:tr w:rsidR="00D1088F">
        <w:trPr>
          <w:jc w:val="center"/>
        </w:trPr>
        <w:tc>
          <w:tcPr>
            <w:tcW w:w="933"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大气</w:t>
            </w:r>
          </w:p>
        </w:tc>
        <w:tc>
          <w:tcPr>
            <w:tcW w:w="2737" w:type="dxa"/>
            <w:vAlign w:val="center"/>
          </w:tcPr>
          <w:p w:rsidR="00D1088F" w:rsidRDefault="0022121B">
            <w:pPr>
              <w:pStyle w:val="ad"/>
              <w:rPr>
                <w:rFonts w:asciiTheme="minorEastAsia" w:eastAsiaTheme="minorEastAsia" w:hAnsiTheme="minorEastAsia" w:cstheme="minorEastAsia"/>
                <w:szCs w:val="24"/>
              </w:rPr>
            </w:pPr>
            <w:r>
              <w:rPr>
                <w:rStyle w:val="Char6"/>
                <w:rFonts w:asciiTheme="minorEastAsia" w:eastAsiaTheme="minorEastAsia" w:hAnsiTheme="minorEastAsia" w:cstheme="minorEastAsia" w:hint="eastAsia"/>
                <w:sz w:val="24"/>
                <w:szCs w:val="24"/>
              </w:rPr>
              <w:t>SO</w:t>
            </w:r>
            <w:r>
              <w:rPr>
                <w:rStyle w:val="Char6"/>
                <w:rFonts w:asciiTheme="minorEastAsia" w:eastAsiaTheme="minorEastAsia" w:hAnsiTheme="minorEastAsia" w:cstheme="minorEastAsia" w:hint="eastAsia"/>
                <w:sz w:val="24"/>
                <w:szCs w:val="24"/>
                <w:vertAlign w:val="subscript"/>
              </w:rPr>
              <w:t>2</w:t>
            </w:r>
            <w:r>
              <w:rPr>
                <w:rStyle w:val="Char6"/>
                <w:rFonts w:asciiTheme="minorEastAsia" w:eastAsiaTheme="minorEastAsia" w:hAnsiTheme="minorEastAsia" w:cstheme="minorEastAsia" w:hint="eastAsia"/>
                <w:sz w:val="24"/>
                <w:szCs w:val="24"/>
              </w:rPr>
              <w:t>、NO</w:t>
            </w:r>
            <w:r>
              <w:rPr>
                <w:rStyle w:val="Char6"/>
                <w:rFonts w:asciiTheme="minorEastAsia" w:eastAsiaTheme="minorEastAsia" w:hAnsiTheme="minorEastAsia" w:cstheme="minorEastAsia" w:hint="eastAsia"/>
                <w:sz w:val="24"/>
                <w:szCs w:val="24"/>
                <w:vertAlign w:val="subscript"/>
              </w:rPr>
              <w:t xml:space="preserve">2 </w:t>
            </w:r>
            <w:r>
              <w:rPr>
                <w:rStyle w:val="Char7"/>
                <w:rFonts w:asciiTheme="minorEastAsia" w:eastAsiaTheme="minorEastAsia" w:hAnsiTheme="minorEastAsia" w:cstheme="minorEastAsia" w:hint="eastAsia"/>
              </w:rPr>
              <w:t>、</w:t>
            </w:r>
            <w:r>
              <w:rPr>
                <w:rStyle w:val="Char6"/>
                <w:rFonts w:asciiTheme="minorEastAsia" w:eastAsiaTheme="minorEastAsia" w:hAnsiTheme="minorEastAsia" w:cstheme="minorEastAsia" w:hint="eastAsia"/>
                <w:sz w:val="24"/>
                <w:szCs w:val="24"/>
              </w:rPr>
              <w:t>TSP</w:t>
            </w:r>
            <w:r>
              <w:rPr>
                <w:rFonts w:asciiTheme="minorEastAsia" w:eastAsiaTheme="minorEastAsia" w:hAnsiTheme="minorEastAsia" w:cstheme="minorEastAsia" w:hint="eastAsia"/>
                <w:szCs w:val="24"/>
              </w:rPr>
              <w:t xml:space="preserve"> </w:t>
            </w:r>
          </w:p>
        </w:tc>
        <w:tc>
          <w:tcPr>
            <w:tcW w:w="209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甲醛、丙酮、颗粒物、</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w:t>
            </w:r>
            <w:r>
              <w:rPr>
                <w:rFonts w:hint="eastAsia"/>
              </w:rPr>
              <w:t>TVOC</w:t>
            </w:r>
          </w:p>
        </w:tc>
        <w:tc>
          <w:tcPr>
            <w:tcW w:w="2539"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粉尘、甲醛、丙酮、烟尘、</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w:t>
            </w:r>
            <w:r>
              <w:rPr>
                <w:rFonts w:hint="eastAsia"/>
              </w:rPr>
              <w:t>TVOC</w:t>
            </w:r>
          </w:p>
        </w:tc>
      </w:tr>
      <w:tr w:rsidR="00D1088F">
        <w:trPr>
          <w:jc w:val="center"/>
        </w:trPr>
        <w:tc>
          <w:tcPr>
            <w:tcW w:w="933"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地表水</w:t>
            </w:r>
          </w:p>
        </w:tc>
        <w:tc>
          <w:tcPr>
            <w:tcW w:w="2737"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PH、</w:t>
            </w:r>
            <w:r>
              <w:rPr>
                <w:rStyle w:val="Char6"/>
                <w:rFonts w:asciiTheme="minorEastAsia" w:eastAsiaTheme="minorEastAsia" w:hAnsiTheme="minorEastAsia" w:cstheme="minorEastAsia" w:hint="eastAsia"/>
                <w:sz w:val="24"/>
              </w:rPr>
              <w:t>COD</w:t>
            </w:r>
            <w:r>
              <w:rPr>
                <w:rStyle w:val="Char6"/>
                <w:rFonts w:asciiTheme="minorEastAsia" w:eastAsiaTheme="minorEastAsia" w:hAnsiTheme="minorEastAsia" w:cstheme="minorEastAsia" w:hint="eastAsia"/>
                <w:sz w:val="24"/>
                <w:vertAlign w:val="subscript"/>
              </w:rPr>
              <w:t>cr</w:t>
            </w:r>
            <w:r>
              <w:rPr>
                <w:rFonts w:asciiTheme="minorEastAsia" w:eastAsiaTheme="minorEastAsia" w:hAnsiTheme="minorEastAsia" w:cstheme="minorEastAsia" w:hint="eastAsia"/>
                <w:color w:val="auto"/>
                <w:szCs w:val="24"/>
              </w:rPr>
              <w:t>、氨氮、石油类、COD</w:t>
            </w:r>
            <w:r>
              <w:rPr>
                <w:rFonts w:asciiTheme="minorEastAsia" w:eastAsiaTheme="minorEastAsia" w:hAnsiTheme="minorEastAsia" w:cstheme="minorEastAsia" w:hint="eastAsia"/>
                <w:color w:val="auto"/>
                <w:szCs w:val="24"/>
                <w:vertAlign w:val="subscript"/>
              </w:rPr>
              <w:t>Mn</w:t>
            </w:r>
            <w:r>
              <w:rPr>
                <w:rFonts w:asciiTheme="minorEastAsia" w:eastAsiaTheme="minorEastAsia" w:hAnsiTheme="minorEastAsia" w:cstheme="minorEastAsia" w:hint="eastAsia"/>
                <w:color w:val="auto"/>
                <w:szCs w:val="24"/>
              </w:rPr>
              <w:t>、总磷</w:t>
            </w:r>
          </w:p>
        </w:tc>
        <w:tc>
          <w:tcPr>
            <w:tcW w:w="2093"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COD、SS、氨氮、总磷</w:t>
            </w:r>
          </w:p>
        </w:tc>
        <w:tc>
          <w:tcPr>
            <w:tcW w:w="253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COD、SS、氨氮、总磷</w:t>
            </w:r>
          </w:p>
        </w:tc>
      </w:tr>
      <w:tr w:rsidR="00D1088F">
        <w:trPr>
          <w:jc w:val="center"/>
        </w:trPr>
        <w:tc>
          <w:tcPr>
            <w:tcW w:w="933"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噪声</w:t>
            </w:r>
          </w:p>
        </w:tc>
        <w:tc>
          <w:tcPr>
            <w:tcW w:w="2737"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等效连续A声级</w:t>
            </w:r>
          </w:p>
        </w:tc>
        <w:tc>
          <w:tcPr>
            <w:tcW w:w="2093"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等效连续A声级</w:t>
            </w:r>
          </w:p>
        </w:tc>
        <w:tc>
          <w:tcPr>
            <w:tcW w:w="2539"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w:t>
            </w:r>
          </w:p>
        </w:tc>
      </w:tr>
      <w:tr w:rsidR="00D1088F">
        <w:trPr>
          <w:jc w:val="center"/>
        </w:trPr>
        <w:tc>
          <w:tcPr>
            <w:tcW w:w="933"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w:t>
            </w:r>
          </w:p>
        </w:tc>
        <w:tc>
          <w:tcPr>
            <w:tcW w:w="7369" w:type="dxa"/>
            <w:gridSpan w:val="3"/>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各类工业固废和生活垃圾</w:t>
            </w:r>
          </w:p>
        </w:tc>
      </w:tr>
    </w:tbl>
    <w:p w:rsidR="00D1088F" w:rsidRDefault="00D1088F">
      <w:pPr>
        <w:spacing w:line="360" w:lineRule="auto"/>
        <w:rPr>
          <w:rFonts w:asciiTheme="minorEastAsia" w:eastAsiaTheme="minorEastAsia" w:hAnsiTheme="minorEastAsia" w:cstheme="minorEastAsia"/>
          <w:sz w:val="28"/>
          <w:szCs w:val="28"/>
        </w:rPr>
        <w:sectPr w:rsidR="00D1088F">
          <w:footerReference w:type="default" r:id="rId11"/>
          <w:pgSz w:w="11906" w:h="16838"/>
          <w:pgMar w:top="1440" w:right="1797" w:bottom="1440" w:left="1797" w:header="851" w:footer="992" w:gutter="0"/>
          <w:cols w:space="425"/>
          <w:docGrid w:linePitch="312"/>
        </w:sectPr>
      </w:pPr>
    </w:p>
    <w:p w:rsidR="00D1088F" w:rsidRDefault="0022121B">
      <w:pPr>
        <w:pStyle w:val="22"/>
        <w:spacing w:before="156" w:after="156"/>
        <w:rPr>
          <w:rFonts w:asciiTheme="minorEastAsia" w:eastAsiaTheme="minorEastAsia" w:hAnsiTheme="minorEastAsia" w:cstheme="minorEastAsia"/>
        </w:rPr>
      </w:pPr>
      <w:bookmarkStart w:id="16" w:name="_Toc30104"/>
      <w:bookmarkStart w:id="17" w:name="_Toc224440819"/>
      <w:r>
        <w:rPr>
          <w:rFonts w:asciiTheme="minorEastAsia" w:eastAsiaTheme="minorEastAsia" w:hAnsiTheme="minorEastAsia" w:cstheme="minorEastAsia" w:hint="eastAsia"/>
        </w:rPr>
        <w:lastRenderedPageBreak/>
        <w:t>1.5评估标准</w:t>
      </w:r>
      <w:bookmarkEnd w:id="16"/>
      <w:bookmarkEnd w:id="17"/>
    </w:p>
    <w:p w:rsidR="00D1088F" w:rsidRDefault="0022121B">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1.5.1环境质量标准</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（1）大气环境质量标准</w:t>
      </w:r>
    </w:p>
    <w:p w:rsidR="00D1088F" w:rsidRDefault="0022121B">
      <w:pPr>
        <w:spacing w:line="360" w:lineRule="auto"/>
        <w:ind w:firstLineChars="200" w:firstLine="552"/>
        <w:rPr>
          <w:rFonts w:asciiTheme="minorEastAsia" w:eastAsiaTheme="minorEastAsia" w:hAnsiTheme="minorEastAsia" w:cstheme="minorEastAsia"/>
          <w:spacing w:val="-2"/>
          <w:sz w:val="28"/>
          <w:szCs w:val="28"/>
        </w:rPr>
      </w:pPr>
      <w:r>
        <w:rPr>
          <w:rFonts w:asciiTheme="minorEastAsia" w:eastAsiaTheme="minorEastAsia" w:hAnsiTheme="minorEastAsia" w:cstheme="minorEastAsia" w:hint="eastAsia"/>
          <w:spacing w:val="-2"/>
          <w:sz w:val="28"/>
          <w:szCs w:val="28"/>
        </w:rPr>
        <w:t>评价区内SO</w:t>
      </w:r>
      <w:r>
        <w:rPr>
          <w:rFonts w:asciiTheme="minorEastAsia" w:eastAsiaTheme="minorEastAsia" w:hAnsiTheme="minorEastAsia" w:cstheme="minorEastAsia" w:hint="eastAsia"/>
          <w:spacing w:val="-2"/>
          <w:sz w:val="28"/>
          <w:szCs w:val="28"/>
          <w:vertAlign w:val="subscript"/>
        </w:rPr>
        <w:t>2</w:t>
      </w:r>
      <w:r>
        <w:rPr>
          <w:rFonts w:asciiTheme="minorEastAsia" w:eastAsiaTheme="minorEastAsia" w:hAnsiTheme="minorEastAsia" w:cstheme="minorEastAsia" w:hint="eastAsia"/>
          <w:spacing w:val="-2"/>
          <w:sz w:val="28"/>
          <w:szCs w:val="28"/>
        </w:rPr>
        <w:t>、NO</w:t>
      </w:r>
      <w:r>
        <w:rPr>
          <w:rFonts w:asciiTheme="minorEastAsia" w:eastAsiaTheme="minorEastAsia" w:hAnsiTheme="minorEastAsia" w:cstheme="minorEastAsia" w:hint="eastAsia"/>
          <w:spacing w:val="-2"/>
          <w:sz w:val="28"/>
          <w:szCs w:val="28"/>
          <w:vertAlign w:val="subscript"/>
        </w:rPr>
        <w:t>2</w:t>
      </w:r>
      <w:r>
        <w:rPr>
          <w:rFonts w:asciiTheme="minorEastAsia" w:eastAsiaTheme="minorEastAsia" w:hAnsiTheme="minorEastAsia" w:cstheme="minorEastAsia" w:hint="eastAsia"/>
          <w:spacing w:val="-2"/>
          <w:sz w:val="28"/>
          <w:szCs w:val="28"/>
        </w:rPr>
        <w:t>、TSP、NO</w:t>
      </w:r>
      <w:r>
        <w:rPr>
          <w:rFonts w:asciiTheme="minorEastAsia" w:eastAsiaTheme="minorEastAsia" w:hAnsiTheme="minorEastAsia" w:cstheme="minorEastAsia" w:hint="eastAsia"/>
          <w:spacing w:val="-2"/>
          <w:sz w:val="28"/>
          <w:szCs w:val="28"/>
          <w:vertAlign w:val="subscript"/>
        </w:rPr>
        <w:t>x</w:t>
      </w:r>
      <w:r>
        <w:rPr>
          <w:rFonts w:asciiTheme="minorEastAsia" w:eastAsiaTheme="minorEastAsia" w:hAnsiTheme="minorEastAsia" w:cstheme="minorEastAsia" w:hint="eastAsia"/>
          <w:spacing w:val="-2"/>
          <w:sz w:val="28"/>
          <w:szCs w:val="28"/>
        </w:rPr>
        <w:t>执行《环境空气质量标准》（GB3095-96）二级标准，甲醛、丙酮参考《工业企业设计卫生标准》（TJ36-79）,</w:t>
      </w:r>
      <w:r>
        <w:rPr>
          <w:rFonts w:hint="eastAsia"/>
          <w:sz w:val="28"/>
          <w:szCs w:val="28"/>
        </w:rPr>
        <w:t>T</w:t>
      </w:r>
      <w:r>
        <w:rPr>
          <w:sz w:val="28"/>
          <w:szCs w:val="28"/>
        </w:rPr>
        <w:t>VOC</w:t>
      </w:r>
      <w:r>
        <w:rPr>
          <w:rFonts w:hAnsi="宋体"/>
          <w:sz w:val="28"/>
          <w:szCs w:val="28"/>
        </w:rPr>
        <w:t>参考《室内空气质量标准》（</w:t>
      </w:r>
      <w:r>
        <w:rPr>
          <w:sz w:val="28"/>
          <w:szCs w:val="28"/>
        </w:rPr>
        <w:t>GB/T18883-2002</w:t>
      </w:r>
      <w:r>
        <w:rPr>
          <w:rFonts w:hAnsi="宋体"/>
          <w:sz w:val="28"/>
          <w:szCs w:val="28"/>
        </w:rPr>
        <w:t>）中规定的室内质量标准</w:t>
      </w:r>
      <w:r>
        <w:rPr>
          <w:rFonts w:hAnsi="宋体" w:hint="eastAsia"/>
          <w:sz w:val="28"/>
          <w:szCs w:val="28"/>
        </w:rPr>
        <w:t>，</w:t>
      </w:r>
      <w:r>
        <w:rPr>
          <w:rFonts w:asciiTheme="minorEastAsia" w:eastAsiaTheme="minorEastAsia" w:hAnsiTheme="minorEastAsia" w:cstheme="minorEastAsia" w:hint="eastAsia"/>
          <w:spacing w:val="-2"/>
          <w:sz w:val="28"/>
          <w:szCs w:val="28"/>
        </w:rPr>
        <w:t>具体标准见表1.5-1。</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表1.5-1  环境空气质量标准</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1"/>
        <w:gridCol w:w="1605"/>
        <w:gridCol w:w="1665"/>
        <w:gridCol w:w="1050"/>
        <w:gridCol w:w="2985"/>
      </w:tblGrid>
      <w:tr w:rsidR="00D1088F">
        <w:trPr>
          <w:cantSplit/>
          <w:trHeight w:val="148"/>
          <w:tblHeader/>
          <w:jc w:val="center"/>
        </w:trPr>
        <w:tc>
          <w:tcPr>
            <w:tcW w:w="991" w:type="dxa"/>
            <w:vAlign w:val="center"/>
          </w:tcPr>
          <w:p w:rsidR="00D1088F" w:rsidRDefault="0022121B">
            <w:pPr>
              <w:pStyle w:val="af"/>
              <w:rPr>
                <w:rFonts w:eastAsiaTheme="minorEastAsia"/>
                <w:color w:val="auto"/>
                <w:szCs w:val="24"/>
              </w:rPr>
            </w:pPr>
            <w:bookmarkStart w:id="18" w:name="OLE_LINK21"/>
            <w:bookmarkStart w:id="19" w:name="OLE_LINK20"/>
            <w:r>
              <w:rPr>
                <w:rFonts w:eastAsiaTheme="minorEastAsia"/>
                <w:color w:val="auto"/>
                <w:szCs w:val="24"/>
              </w:rPr>
              <w:t>污染物</w:t>
            </w:r>
          </w:p>
        </w:tc>
        <w:tc>
          <w:tcPr>
            <w:tcW w:w="1605" w:type="dxa"/>
            <w:vAlign w:val="center"/>
          </w:tcPr>
          <w:p w:rsidR="00D1088F" w:rsidRDefault="0022121B">
            <w:pPr>
              <w:pStyle w:val="af"/>
              <w:rPr>
                <w:rFonts w:eastAsiaTheme="minorEastAsia"/>
                <w:color w:val="auto"/>
                <w:szCs w:val="24"/>
              </w:rPr>
            </w:pPr>
            <w:r>
              <w:rPr>
                <w:rFonts w:eastAsiaTheme="minorEastAsia"/>
                <w:color w:val="auto"/>
                <w:szCs w:val="24"/>
              </w:rPr>
              <w:t>平均时间</w:t>
            </w:r>
          </w:p>
        </w:tc>
        <w:tc>
          <w:tcPr>
            <w:tcW w:w="1665" w:type="dxa"/>
            <w:vAlign w:val="center"/>
          </w:tcPr>
          <w:p w:rsidR="00D1088F" w:rsidRDefault="0022121B">
            <w:pPr>
              <w:pStyle w:val="af"/>
              <w:rPr>
                <w:rFonts w:eastAsiaTheme="minorEastAsia"/>
                <w:color w:val="auto"/>
                <w:szCs w:val="24"/>
              </w:rPr>
            </w:pPr>
            <w:r>
              <w:rPr>
                <w:rFonts w:eastAsiaTheme="minorEastAsia"/>
                <w:color w:val="auto"/>
                <w:szCs w:val="24"/>
              </w:rPr>
              <w:t>浓度限值</w:t>
            </w:r>
          </w:p>
        </w:tc>
        <w:tc>
          <w:tcPr>
            <w:tcW w:w="1050" w:type="dxa"/>
            <w:vAlign w:val="center"/>
          </w:tcPr>
          <w:p w:rsidR="00D1088F" w:rsidRDefault="0022121B">
            <w:pPr>
              <w:pStyle w:val="af"/>
              <w:rPr>
                <w:rFonts w:eastAsiaTheme="minorEastAsia"/>
                <w:color w:val="auto"/>
                <w:szCs w:val="24"/>
              </w:rPr>
            </w:pPr>
            <w:r>
              <w:rPr>
                <w:rFonts w:eastAsiaTheme="minorEastAsia"/>
                <w:color w:val="auto"/>
                <w:szCs w:val="24"/>
              </w:rPr>
              <w:t>单位</w:t>
            </w:r>
          </w:p>
        </w:tc>
        <w:tc>
          <w:tcPr>
            <w:tcW w:w="2985" w:type="dxa"/>
            <w:vAlign w:val="center"/>
          </w:tcPr>
          <w:p w:rsidR="00D1088F" w:rsidRDefault="0022121B">
            <w:pPr>
              <w:pStyle w:val="af"/>
              <w:rPr>
                <w:rFonts w:eastAsiaTheme="minorEastAsia"/>
                <w:color w:val="auto"/>
                <w:szCs w:val="24"/>
              </w:rPr>
            </w:pPr>
            <w:r>
              <w:rPr>
                <w:rFonts w:eastAsiaTheme="minorEastAsia"/>
                <w:color w:val="auto"/>
                <w:szCs w:val="24"/>
              </w:rPr>
              <w:t>标准来源</w:t>
            </w:r>
          </w:p>
        </w:tc>
      </w:tr>
      <w:tr w:rsidR="00D1088F">
        <w:trPr>
          <w:cantSplit/>
          <w:trHeight w:val="64"/>
          <w:jc w:val="center"/>
        </w:trPr>
        <w:tc>
          <w:tcPr>
            <w:tcW w:w="991" w:type="dxa"/>
            <w:vAlign w:val="center"/>
          </w:tcPr>
          <w:p w:rsidR="00D1088F" w:rsidRDefault="0022121B">
            <w:pPr>
              <w:pStyle w:val="ad"/>
              <w:rPr>
                <w:rFonts w:eastAsiaTheme="minorEastAsia"/>
                <w:szCs w:val="24"/>
              </w:rPr>
            </w:pPr>
            <w:r>
              <w:rPr>
                <w:rFonts w:eastAsiaTheme="minorEastAsia"/>
                <w:spacing w:val="-2"/>
                <w:sz w:val="28"/>
                <w:szCs w:val="28"/>
              </w:rPr>
              <w:t>SO</w:t>
            </w:r>
            <w:r>
              <w:rPr>
                <w:rFonts w:eastAsiaTheme="minorEastAsia"/>
                <w:spacing w:val="-2"/>
                <w:sz w:val="28"/>
                <w:szCs w:val="28"/>
                <w:vertAlign w:val="subscript"/>
              </w:rPr>
              <w:t>2</w:t>
            </w:r>
          </w:p>
        </w:tc>
        <w:tc>
          <w:tcPr>
            <w:tcW w:w="1605" w:type="dxa"/>
            <w:vAlign w:val="center"/>
          </w:tcPr>
          <w:p w:rsidR="00D1088F" w:rsidRDefault="0022121B">
            <w:pPr>
              <w:pStyle w:val="af"/>
              <w:rPr>
                <w:rFonts w:eastAsiaTheme="minorEastAsia"/>
                <w:color w:val="auto"/>
                <w:szCs w:val="24"/>
              </w:rPr>
            </w:pPr>
            <w:r>
              <w:rPr>
                <w:rFonts w:eastAsiaTheme="minorEastAsia"/>
                <w:color w:val="auto"/>
                <w:szCs w:val="24"/>
              </w:rPr>
              <w:t>日平均</w:t>
            </w:r>
          </w:p>
        </w:tc>
        <w:tc>
          <w:tcPr>
            <w:tcW w:w="1665" w:type="dxa"/>
            <w:vAlign w:val="center"/>
          </w:tcPr>
          <w:p w:rsidR="00D1088F" w:rsidRDefault="0022121B">
            <w:pPr>
              <w:pStyle w:val="af"/>
              <w:rPr>
                <w:rFonts w:eastAsiaTheme="minorEastAsia"/>
                <w:color w:val="auto"/>
                <w:szCs w:val="24"/>
              </w:rPr>
            </w:pPr>
            <w:r>
              <w:rPr>
                <w:rFonts w:eastAsiaTheme="minorEastAsia"/>
                <w:color w:val="auto"/>
                <w:szCs w:val="24"/>
              </w:rPr>
              <w:t>0.15</w:t>
            </w:r>
          </w:p>
        </w:tc>
        <w:tc>
          <w:tcPr>
            <w:tcW w:w="1050" w:type="dxa"/>
            <w:vMerge w:val="restart"/>
            <w:vAlign w:val="center"/>
          </w:tcPr>
          <w:p w:rsidR="00D1088F" w:rsidRDefault="0022121B">
            <w:pPr>
              <w:pStyle w:val="af"/>
              <w:rPr>
                <w:rFonts w:eastAsiaTheme="minorEastAsia"/>
                <w:color w:val="auto"/>
                <w:szCs w:val="24"/>
              </w:rPr>
            </w:pPr>
            <w:r>
              <w:rPr>
                <w:rFonts w:eastAsiaTheme="minorEastAsia"/>
                <w:color w:val="auto"/>
                <w:szCs w:val="24"/>
              </w:rPr>
              <w:t>mg/m</w:t>
            </w:r>
            <w:r>
              <w:rPr>
                <w:rFonts w:eastAsiaTheme="minorEastAsia"/>
                <w:color w:val="auto"/>
                <w:szCs w:val="24"/>
                <w:vertAlign w:val="superscript"/>
              </w:rPr>
              <w:t>3</w:t>
            </w:r>
          </w:p>
        </w:tc>
        <w:tc>
          <w:tcPr>
            <w:tcW w:w="2985" w:type="dxa"/>
            <w:vMerge w:val="restart"/>
            <w:vAlign w:val="center"/>
          </w:tcPr>
          <w:p w:rsidR="00D1088F" w:rsidRDefault="0022121B">
            <w:pPr>
              <w:pStyle w:val="af"/>
              <w:rPr>
                <w:rFonts w:eastAsiaTheme="minorEastAsia"/>
                <w:color w:val="auto"/>
                <w:szCs w:val="24"/>
              </w:rPr>
            </w:pPr>
            <w:r>
              <w:rPr>
                <w:rFonts w:eastAsiaTheme="minorEastAsia"/>
                <w:color w:val="auto"/>
                <w:szCs w:val="24"/>
              </w:rPr>
              <w:t>《环境空气质量标准》（</w:t>
            </w:r>
            <w:r>
              <w:rPr>
                <w:rFonts w:eastAsiaTheme="minorEastAsia"/>
                <w:color w:val="auto"/>
                <w:szCs w:val="24"/>
              </w:rPr>
              <w:t>GB3095-96</w:t>
            </w:r>
            <w:r>
              <w:rPr>
                <w:rFonts w:eastAsiaTheme="minorEastAsia"/>
                <w:color w:val="auto"/>
                <w:szCs w:val="24"/>
              </w:rPr>
              <w:t>）二级标准</w:t>
            </w:r>
          </w:p>
        </w:tc>
      </w:tr>
      <w:tr w:rsidR="00D1088F">
        <w:trPr>
          <w:cantSplit/>
          <w:trHeight w:val="64"/>
          <w:jc w:val="center"/>
        </w:trPr>
        <w:tc>
          <w:tcPr>
            <w:tcW w:w="991" w:type="dxa"/>
            <w:vAlign w:val="center"/>
          </w:tcPr>
          <w:p w:rsidR="00D1088F" w:rsidRDefault="0022121B">
            <w:pPr>
              <w:pStyle w:val="ad"/>
              <w:rPr>
                <w:rFonts w:eastAsiaTheme="minorEastAsia"/>
                <w:szCs w:val="24"/>
              </w:rPr>
            </w:pPr>
            <w:r>
              <w:rPr>
                <w:rFonts w:eastAsiaTheme="minorEastAsia"/>
                <w:spacing w:val="-2"/>
                <w:sz w:val="28"/>
                <w:szCs w:val="28"/>
              </w:rPr>
              <w:t>NO</w:t>
            </w:r>
            <w:r>
              <w:rPr>
                <w:rFonts w:eastAsiaTheme="minorEastAsia"/>
                <w:spacing w:val="-2"/>
                <w:sz w:val="28"/>
                <w:szCs w:val="28"/>
                <w:vertAlign w:val="subscript"/>
              </w:rPr>
              <w:t>2</w:t>
            </w:r>
          </w:p>
        </w:tc>
        <w:tc>
          <w:tcPr>
            <w:tcW w:w="1605" w:type="dxa"/>
            <w:vAlign w:val="center"/>
          </w:tcPr>
          <w:p w:rsidR="00D1088F" w:rsidRDefault="0022121B">
            <w:pPr>
              <w:pStyle w:val="af"/>
              <w:rPr>
                <w:rFonts w:eastAsiaTheme="minorEastAsia"/>
                <w:color w:val="auto"/>
                <w:szCs w:val="24"/>
              </w:rPr>
            </w:pPr>
            <w:r>
              <w:rPr>
                <w:rFonts w:eastAsiaTheme="minorEastAsia"/>
                <w:color w:val="auto"/>
                <w:szCs w:val="24"/>
              </w:rPr>
              <w:t>日平均</w:t>
            </w:r>
          </w:p>
        </w:tc>
        <w:tc>
          <w:tcPr>
            <w:tcW w:w="1665" w:type="dxa"/>
            <w:vAlign w:val="center"/>
          </w:tcPr>
          <w:p w:rsidR="00D1088F" w:rsidRDefault="0022121B">
            <w:pPr>
              <w:pStyle w:val="af"/>
              <w:rPr>
                <w:rFonts w:eastAsiaTheme="minorEastAsia"/>
                <w:color w:val="auto"/>
                <w:szCs w:val="24"/>
              </w:rPr>
            </w:pPr>
            <w:r>
              <w:rPr>
                <w:rFonts w:eastAsiaTheme="minorEastAsia"/>
                <w:color w:val="auto"/>
                <w:szCs w:val="24"/>
              </w:rPr>
              <w:t>0.08</w:t>
            </w:r>
          </w:p>
        </w:tc>
        <w:tc>
          <w:tcPr>
            <w:tcW w:w="1050" w:type="dxa"/>
            <w:vMerge/>
            <w:vAlign w:val="center"/>
          </w:tcPr>
          <w:p w:rsidR="00D1088F" w:rsidRDefault="00D1088F">
            <w:pPr>
              <w:pStyle w:val="af"/>
              <w:rPr>
                <w:rFonts w:eastAsiaTheme="minorEastAsia"/>
                <w:color w:val="auto"/>
                <w:szCs w:val="24"/>
              </w:rPr>
            </w:pPr>
          </w:p>
        </w:tc>
        <w:tc>
          <w:tcPr>
            <w:tcW w:w="2985" w:type="dxa"/>
            <w:vMerge/>
            <w:vAlign w:val="center"/>
          </w:tcPr>
          <w:p w:rsidR="00D1088F" w:rsidRDefault="00D1088F">
            <w:pPr>
              <w:pStyle w:val="af"/>
              <w:rPr>
                <w:rFonts w:eastAsiaTheme="minorEastAsia"/>
                <w:color w:val="auto"/>
                <w:szCs w:val="24"/>
              </w:rPr>
            </w:pPr>
          </w:p>
        </w:tc>
      </w:tr>
      <w:tr w:rsidR="00D1088F">
        <w:trPr>
          <w:cantSplit/>
          <w:trHeight w:val="64"/>
          <w:jc w:val="center"/>
        </w:trPr>
        <w:tc>
          <w:tcPr>
            <w:tcW w:w="991" w:type="dxa"/>
            <w:vAlign w:val="center"/>
          </w:tcPr>
          <w:p w:rsidR="00D1088F" w:rsidRDefault="0022121B">
            <w:pPr>
              <w:pStyle w:val="ad"/>
              <w:rPr>
                <w:rFonts w:eastAsiaTheme="minorEastAsia"/>
                <w:szCs w:val="24"/>
              </w:rPr>
            </w:pPr>
            <w:r>
              <w:rPr>
                <w:rFonts w:eastAsiaTheme="minorEastAsia"/>
                <w:spacing w:val="-2"/>
                <w:sz w:val="28"/>
                <w:szCs w:val="28"/>
              </w:rPr>
              <w:t>TSP</w:t>
            </w:r>
          </w:p>
        </w:tc>
        <w:tc>
          <w:tcPr>
            <w:tcW w:w="1605" w:type="dxa"/>
            <w:vAlign w:val="center"/>
          </w:tcPr>
          <w:p w:rsidR="00D1088F" w:rsidRDefault="0022121B">
            <w:pPr>
              <w:pStyle w:val="af"/>
              <w:rPr>
                <w:rFonts w:eastAsiaTheme="minorEastAsia"/>
                <w:color w:val="auto"/>
                <w:szCs w:val="24"/>
              </w:rPr>
            </w:pPr>
            <w:r>
              <w:rPr>
                <w:rFonts w:eastAsiaTheme="minorEastAsia"/>
                <w:color w:val="auto"/>
                <w:szCs w:val="24"/>
              </w:rPr>
              <w:t>日平均</w:t>
            </w:r>
          </w:p>
        </w:tc>
        <w:tc>
          <w:tcPr>
            <w:tcW w:w="1665" w:type="dxa"/>
            <w:vAlign w:val="center"/>
          </w:tcPr>
          <w:p w:rsidR="00D1088F" w:rsidRDefault="0022121B">
            <w:pPr>
              <w:pStyle w:val="af"/>
              <w:rPr>
                <w:rFonts w:eastAsiaTheme="minorEastAsia"/>
                <w:color w:val="auto"/>
                <w:szCs w:val="24"/>
              </w:rPr>
            </w:pPr>
            <w:r>
              <w:rPr>
                <w:rFonts w:eastAsiaTheme="minorEastAsia"/>
                <w:color w:val="auto"/>
                <w:szCs w:val="24"/>
              </w:rPr>
              <w:t>0.30</w:t>
            </w:r>
          </w:p>
        </w:tc>
        <w:tc>
          <w:tcPr>
            <w:tcW w:w="1050" w:type="dxa"/>
            <w:vMerge/>
            <w:vAlign w:val="center"/>
          </w:tcPr>
          <w:p w:rsidR="00D1088F" w:rsidRDefault="00D1088F">
            <w:pPr>
              <w:pStyle w:val="af"/>
              <w:rPr>
                <w:rFonts w:eastAsiaTheme="minorEastAsia"/>
                <w:color w:val="auto"/>
                <w:szCs w:val="24"/>
              </w:rPr>
            </w:pPr>
          </w:p>
        </w:tc>
        <w:tc>
          <w:tcPr>
            <w:tcW w:w="2985" w:type="dxa"/>
            <w:vMerge/>
            <w:vAlign w:val="center"/>
          </w:tcPr>
          <w:p w:rsidR="00D1088F" w:rsidRDefault="00D1088F">
            <w:pPr>
              <w:pStyle w:val="af"/>
              <w:rPr>
                <w:rFonts w:eastAsiaTheme="minorEastAsia"/>
                <w:color w:val="auto"/>
                <w:szCs w:val="24"/>
              </w:rPr>
            </w:pPr>
          </w:p>
        </w:tc>
      </w:tr>
      <w:tr w:rsidR="00D1088F">
        <w:trPr>
          <w:cantSplit/>
          <w:trHeight w:val="64"/>
          <w:jc w:val="center"/>
        </w:trPr>
        <w:tc>
          <w:tcPr>
            <w:tcW w:w="991" w:type="dxa"/>
            <w:vAlign w:val="center"/>
          </w:tcPr>
          <w:p w:rsidR="00D1088F" w:rsidRDefault="0022121B">
            <w:pPr>
              <w:pStyle w:val="ad"/>
              <w:rPr>
                <w:rFonts w:eastAsiaTheme="minorEastAsia"/>
                <w:spacing w:val="-2"/>
                <w:sz w:val="28"/>
                <w:szCs w:val="28"/>
              </w:rPr>
            </w:pPr>
            <w:r>
              <w:rPr>
                <w:rFonts w:eastAsiaTheme="minorEastAsia"/>
                <w:spacing w:val="-2"/>
                <w:sz w:val="28"/>
                <w:szCs w:val="28"/>
              </w:rPr>
              <w:t>NO</w:t>
            </w:r>
            <w:r>
              <w:rPr>
                <w:rFonts w:eastAsiaTheme="minorEastAsia"/>
                <w:spacing w:val="-2"/>
                <w:sz w:val="28"/>
                <w:szCs w:val="28"/>
                <w:vertAlign w:val="subscript"/>
              </w:rPr>
              <w:t>x</w:t>
            </w:r>
          </w:p>
        </w:tc>
        <w:tc>
          <w:tcPr>
            <w:tcW w:w="1605" w:type="dxa"/>
            <w:vAlign w:val="center"/>
          </w:tcPr>
          <w:p w:rsidR="00D1088F" w:rsidRDefault="0022121B">
            <w:pPr>
              <w:pStyle w:val="af"/>
              <w:rPr>
                <w:rFonts w:eastAsiaTheme="minorEastAsia"/>
                <w:color w:val="auto"/>
                <w:szCs w:val="24"/>
              </w:rPr>
            </w:pPr>
            <w:r>
              <w:rPr>
                <w:color w:val="auto"/>
                <w:szCs w:val="24"/>
              </w:rPr>
              <w:t>日平均</w:t>
            </w:r>
          </w:p>
        </w:tc>
        <w:tc>
          <w:tcPr>
            <w:tcW w:w="1665" w:type="dxa"/>
            <w:vAlign w:val="center"/>
          </w:tcPr>
          <w:p w:rsidR="00D1088F" w:rsidRDefault="0022121B">
            <w:pPr>
              <w:pStyle w:val="af"/>
              <w:rPr>
                <w:rFonts w:eastAsiaTheme="minorEastAsia"/>
                <w:color w:val="auto"/>
                <w:szCs w:val="24"/>
              </w:rPr>
            </w:pPr>
            <w:r>
              <w:rPr>
                <w:rFonts w:eastAsiaTheme="minorEastAsia"/>
                <w:color w:val="auto"/>
                <w:szCs w:val="24"/>
              </w:rPr>
              <w:t>0.10</w:t>
            </w:r>
          </w:p>
        </w:tc>
        <w:tc>
          <w:tcPr>
            <w:tcW w:w="1050" w:type="dxa"/>
            <w:vMerge/>
            <w:vAlign w:val="center"/>
          </w:tcPr>
          <w:p w:rsidR="00D1088F" w:rsidRDefault="00D1088F">
            <w:pPr>
              <w:pStyle w:val="af"/>
              <w:rPr>
                <w:rFonts w:eastAsiaTheme="minorEastAsia"/>
                <w:color w:val="auto"/>
                <w:szCs w:val="24"/>
              </w:rPr>
            </w:pPr>
          </w:p>
        </w:tc>
        <w:tc>
          <w:tcPr>
            <w:tcW w:w="2985" w:type="dxa"/>
            <w:vMerge/>
            <w:vAlign w:val="center"/>
          </w:tcPr>
          <w:p w:rsidR="00D1088F" w:rsidRDefault="00D1088F">
            <w:pPr>
              <w:pStyle w:val="af"/>
              <w:rPr>
                <w:rFonts w:eastAsiaTheme="minorEastAsia"/>
                <w:color w:val="auto"/>
                <w:szCs w:val="24"/>
              </w:rPr>
            </w:pPr>
          </w:p>
        </w:tc>
      </w:tr>
      <w:tr w:rsidR="00D1088F">
        <w:trPr>
          <w:cantSplit/>
          <w:trHeight w:val="64"/>
          <w:jc w:val="center"/>
        </w:trPr>
        <w:tc>
          <w:tcPr>
            <w:tcW w:w="991" w:type="dxa"/>
            <w:vAlign w:val="center"/>
          </w:tcPr>
          <w:p w:rsidR="00D1088F" w:rsidRDefault="0022121B">
            <w:pPr>
              <w:pStyle w:val="ad"/>
              <w:rPr>
                <w:rFonts w:eastAsiaTheme="minorEastAsia"/>
                <w:szCs w:val="24"/>
              </w:rPr>
            </w:pPr>
            <w:r>
              <w:rPr>
                <w:rFonts w:eastAsiaTheme="minorEastAsia"/>
                <w:szCs w:val="24"/>
              </w:rPr>
              <w:t>甲醛</w:t>
            </w:r>
          </w:p>
        </w:tc>
        <w:tc>
          <w:tcPr>
            <w:tcW w:w="1605" w:type="dxa"/>
            <w:vAlign w:val="center"/>
          </w:tcPr>
          <w:p w:rsidR="00D1088F" w:rsidRDefault="0022121B">
            <w:pPr>
              <w:pStyle w:val="af"/>
              <w:rPr>
                <w:rFonts w:eastAsiaTheme="minorEastAsia"/>
                <w:color w:val="auto"/>
                <w:szCs w:val="24"/>
              </w:rPr>
            </w:pPr>
            <w:r>
              <w:rPr>
                <w:rFonts w:eastAsiaTheme="minorEastAsia"/>
                <w:color w:val="auto"/>
                <w:szCs w:val="24"/>
              </w:rPr>
              <w:t>一次值</w:t>
            </w:r>
          </w:p>
        </w:tc>
        <w:tc>
          <w:tcPr>
            <w:tcW w:w="1665" w:type="dxa"/>
            <w:vAlign w:val="center"/>
          </w:tcPr>
          <w:p w:rsidR="00D1088F" w:rsidRDefault="0022121B">
            <w:pPr>
              <w:pStyle w:val="af"/>
              <w:rPr>
                <w:rFonts w:eastAsiaTheme="minorEastAsia"/>
                <w:color w:val="auto"/>
                <w:szCs w:val="24"/>
              </w:rPr>
            </w:pPr>
            <w:r>
              <w:rPr>
                <w:rFonts w:eastAsiaTheme="minorEastAsia"/>
                <w:color w:val="auto"/>
                <w:szCs w:val="24"/>
              </w:rPr>
              <w:t>0.05</w:t>
            </w:r>
          </w:p>
        </w:tc>
        <w:tc>
          <w:tcPr>
            <w:tcW w:w="1050" w:type="dxa"/>
            <w:vMerge/>
            <w:vAlign w:val="center"/>
          </w:tcPr>
          <w:p w:rsidR="00D1088F" w:rsidRDefault="00D1088F">
            <w:pPr>
              <w:pStyle w:val="af"/>
              <w:rPr>
                <w:rFonts w:eastAsiaTheme="minorEastAsia"/>
                <w:color w:val="auto"/>
                <w:szCs w:val="24"/>
              </w:rPr>
            </w:pPr>
          </w:p>
        </w:tc>
        <w:tc>
          <w:tcPr>
            <w:tcW w:w="2985" w:type="dxa"/>
            <w:vMerge w:val="restart"/>
            <w:vAlign w:val="center"/>
          </w:tcPr>
          <w:p w:rsidR="00D1088F" w:rsidRDefault="0022121B">
            <w:pPr>
              <w:pStyle w:val="af"/>
              <w:rPr>
                <w:rFonts w:eastAsiaTheme="minorEastAsia"/>
                <w:color w:val="auto"/>
                <w:szCs w:val="24"/>
              </w:rPr>
            </w:pPr>
            <w:r>
              <w:rPr>
                <w:rFonts w:eastAsiaTheme="minorEastAsia"/>
                <w:color w:val="auto"/>
                <w:szCs w:val="24"/>
              </w:rPr>
              <w:t>参考《工业企业设计卫生标准（</w:t>
            </w:r>
            <w:r>
              <w:rPr>
                <w:rFonts w:eastAsiaTheme="minorEastAsia"/>
                <w:color w:val="auto"/>
                <w:szCs w:val="24"/>
              </w:rPr>
              <w:t>TJ36-79</w:t>
            </w:r>
            <w:r>
              <w:rPr>
                <w:rFonts w:eastAsiaTheme="minorEastAsia"/>
                <w:color w:val="auto"/>
                <w:szCs w:val="24"/>
              </w:rPr>
              <w:t>）</w:t>
            </w:r>
          </w:p>
        </w:tc>
      </w:tr>
      <w:tr w:rsidR="00D1088F">
        <w:trPr>
          <w:cantSplit/>
          <w:trHeight w:val="64"/>
          <w:jc w:val="center"/>
        </w:trPr>
        <w:tc>
          <w:tcPr>
            <w:tcW w:w="991" w:type="dxa"/>
            <w:vAlign w:val="center"/>
          </w:tcPr>
          <w:p w:rsidR="00D1088F" w:rsidRDefault="0022121B">
            <w:pPr>
              <w:pStyle w:val="ad"/>
              <w:rPr>
                <w:rFonts w:eastAsiaTheme="minorEastAsia"/>
                <w:szCs w:val="24"/>
              </w:rPr>
            </w:pPr>
            <w:r>
              <w:rPr>
                <w:rFonts w:eastAsiaTheme="minorEastAsia"/>
                <w:szCs w:val="24"/>
              </w:rPr>
              <w:t>丙酮</w:t>
            </w:r>
          </w:p>
        </w:tc>
        <w:tc>
          <w:tcPr>
            <w:tcW w:w="1605" w:type="dxa"/>
            <w:vAlign w:val="center"/>
          </w:tcPr>
          <w:p w:rsidR="00D1088F" w:rsidRDefault="0022121B">
            <w:pPr>
              <w:pStyle w:val="af"/>
              <w:rPr>
                <w:rFonts w:eastAsiaTheme="minorEastAsia"/>
                <w:color w:val="auto"/>
                <w:szCs w:val="24"/>
              </w:rPr>
            </w:pPr>
            <w:r>
              <w:rPr>
                <w:rFonts w:eastAsiaTheme="minorEastAsia"/>
                <w:color w:val="auto"/>
                <w:szCs w:val="24"/>
              </w:rPr>
              <w:t>一次值</w:t>
            </w:r>
          </w:p>
        </w:tc>
        <w:tc>
          <w:tcPr>
            <w:tcW w:w="1665" w:type="dxa"/>
            <w:vAlign w:val="center"/>
          </w:tcPr>
          <w:p w:rsidR="00D1088F" w:rsidRDefault="0022121B">
            <w:pPr>
              <w:pStyle w:val="af"/>
              <w:rPr>
                <w:rFonts w:eastAsiaTheme="minorEastAsia"/>
                <w:color w:val="auto"/>
                <w:szCs w:val="24"/>
              </w:rPr>
            </w:pPr>
            <w:r>
              <w:rPr>
                <w:rFonts w:eastAsiaTheme="minorEastAsia"/>
                <w:color w:val="auto"/>
                <w:szCs w:val="24"/>
              </w:rPr>
              <w:t>0.80</w:t>
            </w:r>
          </w:p>
        </w:tc>
        <w:tc>
          <w:tcPr>
            <w:tcW w:w="1050" w:type="dxa"/>
            <w:vMerge/>
            <w:vAlign w:val="center"/>
          </w:tcPr>
          <w:p w:rsidR="00D1088F" w:rsidRDefault="00D1088F">
            <w:pPr>
              <w:pStyle w:val="af"/>
              <w:rPr>
                <w:rFonts w:eastAsiaTheme="minorEastAsia"/>
                <w:color w:val="auto"/>
                <w:szCs w:val="24"/>
              </w:rPr>
            </w:pPr>
          </w:p>
        </w:tc>
        <w:tc>
          <w:tcPr>
            <w:tcW w:w="2985" w:type="dxa"/>
            <w:vMerge/>
            <w:vAlign w:val="center"/>
          </w:tcPr>
          <w:p w:rsidR="00D1088F" w:rsidRDefault="00D1088F">
            <w:pPr>
              <w:pStyle w:val="af"/>
              <w:rPr>
                <w:rFonts w:eastAsiaTheme="minorEastAsia"/>
                <w:color w:val="auto"/>
                <w:szCs w:val="24"/>
              </w:rPr>
            </w:pPr>
          </w:p>
        </w:tc>
      </w:tr>
      <w:tr w:rsidR="00D1088F">
        <w:trPr>
          <w:cantSplit/>
          <w:trHeight w:val="64"/>
          <w:jc w:val="center"/>
        </w:trPr>
        <w:tc>
          <w:tcPr>
            <w:tcW w:w="991" w:type="dxa"/>
            <w:vAlign w:val="center"/>
          </w:tcPr>
          <w:p w:rsidR="00D1088F" w:rsidRDefault="0022121B">
            <w:pPr>
              <w:jc w:val="center"/>
              <w:rPr>
                <w:rFonts w:eastAsiaTheme="minorEastAsia"/>
              </w:rPr>
            </w:pPr>
            <w:r>
              <w:rPr>
                <w:rFonts w:eastAsiaTheme="minorEastAsia" w:hint="eastAsia"/>
              </w:rPr>
              <w:t>TVOC</w:t>
            </w:r>
          </w:p>
        </w:tc>
        <w:tc>
          <w:tcPr>
            <w:tcW w:w="3270" w:type="dxa"/>
            <w:gridSpan w:val="2"/>
            <w:vAlign w:val="center"/>
          </w:tcPr>
          <w:p w:rsidR="00D1088F" w:rsidRDefault="0022121B">
            <w:pPr>
              <w:jc w:val="center"/>
              <w:rPr>
                <w:rFonts w:eastAsiaTheme="minorEastAsia"/>
              </w:rPr>
            </w:pPr>
            <w:r>
              <w:rPr>
                <w:rFonts w:hint="eastAsia"/>
                <w:sz w:val="24"/>
              </w:rPr>
              <w:t>0.60</w:t>
            </w:r>
            <w:r>
              <w:rPr>
                <w:rFonts w:hint="eastAsia"/>
                <w:sz w:val="24"/>
              </w:rPr>
              <w:t>（</w:t>
            </w:r>
            <w:r>
              <w:rPr>
                <w:rFonts w:hint="eastAsia"/>
                <w:sz w:val="24"/>
              </w:rPr>
              <w:t>8</w:t>
            </w:r>
            <w:r>
              <w:rPr>
                <w:rFonts w:hint="eastAsia"/>
                <w:sz w:val="24"/>
              </w:rPr>
              <w:t>小时均值）</w:t>
            </w:r>
          </w:p>
        </w:tc>
        <w:tc>
          <w:tcPr>
            <w:tcW w:w="1050" w:type="dxa"/>
            <w:vMerge/>
            <w:vAlign w:val="center"/>
          </w:tcPr>
          <w:p w:rsidR="00D1088F" w:rsidRDefault="00D1088F">
            <w:pPr>
              <w:pStyle w:val="af"/>
              <w:rPr>
                <w:rFonts w:eastAsiaTheme="minorEastAsia"/>
                <w:color w:val="auto"/>
                <w:szCs w:val="24"/>
              </w:rPr>
            </w:pPr>
          </w:p>
        </w:tc>
        <w:tc>
          <w:tcPr>
            <w:tcW w:w="2985" w:type="dxa"/>
            <w:vAlign w:val="center"/>
          </w:tcPr>
          <w:p w:rsidR="00D1088F" w:rsidRDefault="0022121B">
            <w:pPr>
              <w:pStyle w:val="af"/>
              <w:rPr>
                <w:rFonts w:eastAsiaTheme="minorEastAsia"/>
                <w:color w:val="auto"/>
                <w:szCs w:val="24"/>
              </w:rPr>
            </w:pPr>
            <w:r>
              <w:rPr>
                <w:rFonts w:hAnsi="宋体"/>
              </w:rPr>
              <w:t>《室内空气质量标准》（</w:t>
            </w:r>
            <w:r>
              <w:t>GB/T18883-2002</w:t>
            </w:r>
            <w:r>
              <w:rPr>
                <w:rFonts w:hAnsi="宋体"/>
              </w:rPr>
              <w:t>）</w:t>
            </w:r>
          </w:p>
        </w:tc>
      </w:tr>
    </w:tbl>
    <w:bookmarkEnd w:id="18"/>
    <w:bookmarkEnd w:id="19"/>
    <w:p w:rsidR="00D1088F" w:rsidRDefault="0022121B" w:rsidP="00D1088F">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（2）地表水环境质量标准</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根据京杭运河丹阳城区段执行《地表水环境质量标准》（GB3838-2002）中Ⅳ类标准，九曲河执行GB3838-2002中Ⅲ类标准。具体见表1.5-2。</w:t>
      </w:r>
    </w:p>
    <w:p w:rsidR="00D1088F" w:rsidRDefault="0022121B">
      <w:pPr>
        <w:spacing w:line="360" w:lineRule="auto"/>
        <w:jc w:val="right"/>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 xml:space="preserve">表1.5-2  地表水环境质量标准限值  </w:t>
      </w:r>
      <w:r>
        <w:rPr>
          <w:rFonts w:asciiTheme="minorEastAsia" w:eastAsiaTheme="minorEastAsia" w:hAnsiTheme="minorEastAsia" w:cstheme="minorEastAsia" w:hint="eastAsia"/>
          <w:szCs w:val="21"/>
        </w:rPr>
        <w:t>单位：mg/L，pH无量纲</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998"/>
        <w:gridCol w:w="1134"/>
        <w:gridCol w:w="992"/>
        <w:gridCol w:w="1133"/>
        <w:gridCol w:w="1133"/>
        <w:gridCol w:w="931"/>
      </w:tblGrid>
      <w:tr w:rsidR="00D1088F">
        <w:trPr>
          <w:cantSplit/>
          <w:trHeight w:val="126"/>
        </w:trPr>
        <w:tc>
          <w:tcPr>
            <w:tcW w:w="1975"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类别</w:t>
            </w:r>
          </w:p>
        </w:tc>
        <w:tc>
          <w:tcPr>
            <w:tcW w:w="99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pH</w:t>
            </w:r>
          </w:p>
        </w:tc>
        <w:tc>
          <w:tcPr>
            <w:tcW w:w="1134" w:type="dxa"/>
            <w:vAlign w:val="center"/>
          </w:tcPr>
          <w:p w:rsidR="00D1088F" w:rsidRDefault="0022121B">
            <w:pPr>
              <w:pStyle w:val="af"/>
              <w:rPr>
                <w:rFonts w:asciiTheme="minorEastAsia" w:eastAsiaTheme="minorEastAsia" w:hAnsiTheme="minorEastAsia" w:cstheme="minorEastAsia"/>
                <w:bCs/>
              </w:rPr>
            </w:pPr>
            <w:r>
              <w:rPr>
                <w:rFonts w:asciiTheme="minorEastAsia" w:eastAsiaTheme="minorEastAsia" w:hAnsiTheme="minorEastAsia" w:cstheme="minorEastAsia" w:hint="eastAsia"/>
                <w:color w:val="auto"/>
                <w:szCs w:val="24"/>
              </w:rPr>
              <w:t>COD</w:t>
            </w:r>
            <w:r>
              <w:rPr>
                <w:rFonts w:asciiTheme="minorEastAsia" w:eastAsiaTheme="minorEastAsia" w:hAnsiTheme="minorEastAsia" w:cstheme="minorEastAsia" w:hint="eastAsia"/>
                <w:color w:val="auto"/>
                <w:szCs w:val="24"/>
                <w:vertAlign w:val="subscript"/>
              </w:rPr>
              <w:t>cr</w:t>
            </w:r>
          </w:p>
        </w:tc>
        <w:tc>
          <w:tcPr>
            <w:tcW w:w="992"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氨氮</w:t>
            </w:r>
          </w:p>
        </w:tc>
        <w:tc>
          <w:tcPr>
            <w:tcW w:w="1133"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石油类</w:t>
            </w:r>
          </w:p>
        </w:tc>
        <w:tc>
          <w:tcPr>
            <w:tcW w:w="1133"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sz w:val="24"/>
              </w:rPr>
              <w:t>COD</w:t>
            </w:r>
            <w:r>
              <w:rPr>
                <w:rFonts w:asciiTheme="minorEastAsia" w:eastAsiaTheme="minorEastAsia" w:hAnsiTheme="minorEastAsia" w:cstheme="minorEastAsia" w:hint="eastAsia"/>
                <w:sz w:val="24"/>
                <w:vertAlign w:val="subscript"/>
              </w:rPr>
              <w:t>Mn</w:t>
            </w:r>
          </w:p>
        </w:tc>
        <w:tc>
          <w:tcPr>
            <w:tcW w:w="931"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总磷</w:t>
            </w:r>
          </w:p>
        </w:tc>
      </w:tr>
      <w:tr w:rsidR="00D1088F">
        <w:trPr>
          <w:cantSplit/>
          <w:trHeight w:val="70"/>
        </w:trPr>
        <w:tc>
          <w:tcPr>
            <w:tcW w:w="1975"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标准值（Ⅲ）类</w:t>
            </w:r>
          </w:p>
        </w:tc>
        <w:tc>
          <w:tcPr>
            <w:tcW w:w="998"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34"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w:t>
            </w:r>
          </w:p>
        </w:tc>
        <w:tc>
          <w:tcPr>
            <w:tcW w:w="99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1133"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0.05</w:t>
            </w:r>
          </w:p>
        </w:tc>
        <w:tc>
          <w:tcPr>
            <w:tcW w:w="1133"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c>
          <w:tcPr>
            <w:tcW w:w="931"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0.2</w:t>
            </w:r>
          </w:p>
        </w:tc>
      </w:tr>
      <w:tr w:rsidR="00D1088F">
        <w:trPr>
          <w:cantSplit/>
          <w:trHeight w:val="70"/>
        </w:trPr>
        <w:tc>
          <w:tcPr>
            <w:tcW w:w="1975"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标准值（Ⅳ）类</w:t>
            </w:r>
          </w:p>
        </w:tc>
        <w:tc>
          <w:tcPr>
            <w:tcW w:w="998"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34"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30</w:t>
            </w:r>
          </w:p>
        </w:tc>
        <w:tc>
          <w:tcPr>
            <w:tcW w:w="99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w:t>
            </w:r>
          </w:p>
        </w:tc>
        <w:tc>
          <w:tcPr>
            <w:tcW w:w="1133"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0.5</w:t>
            </w:r>
          </w:p>
        </w:tc>
        <w:tc>
          <w:tcPr>
            <w:tcW w:w="1133"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931"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0.3</w:t>
            </w:r>
          </w:p>
        </w:tc>
      </w:tr>
    </w:tbl>
    <w:p w:rsidR="00D1088F" w:rsidRDefault="0022121B" w:rsidP="00D1088F">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（3）声环境质量标准</w:t>
      </w:r>
    </w:p>
    <w:p w:rsidR="00D1088F" w:rsidRDefault="0022121B">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napToGrid w:val="0"/>
          <w:kern w:val="0"/>
          <w:sz w:val="28"/>
          <w:szCs w:val="28"/>
        </w:rPr>
        <w:lastRenderedPageBreak/>
        <w:t>根据相关环保规划，本项目执行《工业企业厂界环境噪声排放标准》（GB12348-2008）的3类标准</w:t>
      </w:r>
      <w:r>
        <w:rPr>
          <w:rFonts w:asciiTheme="minorEastAsia" w:eastAsiaTheme="minorEastAsia" w:hAnsiTheme="minorEastAsia" w:cstheme="minorEastAsia" w:hint="eastAsia"/>
          <w:sz w:val="28"/>
          <w:szCs w:val="28"/>
        </w:rPr>
        <w:t>。具体见表1.5-3。</w:t>
      </w:r>
    </w:p>
    <w:p w:rsidR="00D1088F" w:rsidRDefault="0022121B">
      <w:pPr>
        <w:spacing w:line="360" w:lineRule="auto"/>
        <w:jc w:val="right"/>
        <w:rPr>
          <w:rFonts w:asciiTheme="minorEastAsia" w:eastAsiaTheme="minorEastAsia" w:hAnsiTheme="minorEastAsia" w:cstheme="minorEastAsia"/>
          <w:b/>
          <w:szCs w:val="21"/>
        </w:rPr>
      </w:pPr>
      <w:r>
        <w:rPr>
          <w:rFonts w:asciiTheme="minorEastAsia" w:eastAsiaTheme="minorEastAsia" w:hAnsiTheme="minorEastAsia" w:cstheme="minorEastAsia" w:hint="eastAsia"/>
          <w:b/>
          <w:sz w:val="28"/>
          <w:szCs w:val="28"/>
        </w:rPr>
        <w:t xml:space="preserve">表1.5-3  噪声评价标准         </w:t>
      </w:r>
      <w:r>
        <w:rPr>
          <w:rFonts w:asciiTheme="minorEastAsia" w:eastAsiaTheme="minorEastAsia" w:hAnsiTheme="minorEastAsia" w:cstheme="minorEastAsia" w:hint="eastAsia"/>
          <w:szCs w:val="21"/>
        </w:rPr>
        <w:t xml:space="preserve">单位：dB（A） </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2"/>
        <w:gridCol w:w="1101"/>
        <w:gridCol w:w="1671"/>
        <w:gridCol w:w="1671"/>
      </w:tblGrid>
      <w:tr w:rsidR="00D1088F">
        <w:trPr>
          <w:trHeight w:val="397"/>
          <w:jc w:val="center"/>
        </w:trPr>
        <w:tc>
          <w:tcPr>
            <w:tcW w:w="4082"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w:t>
            </w:r>
          </w:p>
        </w:tc>
        <w:tc>
          <w:tcPr>
            <w:tcW w:w="1101"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671"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昼间</w:t>
            </w:r>
          </w:p>
        </w:tc>
        <w:tc>
          <w:tcPr>
            <w:tcW w:w="1671"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夜间</w:t>
            </w:r>
          </w:p>
        </w:tc>
      </w:tr>
      <w:tr w:rsidR="00D1088F">
        <w:trPr>
          <w:trHeight w:val="243"/>
          <w:jc w:val="center"/>
        </w:trPr>
        <w:tc>
          <w:tcPr>
            <w:tcW w:w="4082"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《工业企业厂界环境噪声排放标准》（GB12348-2008）</w:t>
            </w:r>
          </w:p>
        </w:tc>
        <w:tc>
          <w:tcPr>
            <w:tcW w:w="1101"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p>
        </w:tc>
        <w:tc>
          <w:tcPr>
            <w:tcW w:w="1671"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65</w:t>
            </w:r>
          </w:p>
        </w:tc>
        <w:tc>
          <w:tcPr>
            <w:tcW w:w="1671"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55</w:t>
            </w:r>
          </w:p>
        </w:tc>
      </w:tr>
    </w:tbl>
    <w:p w:rsidR="00D1088F" w:rsidRDefault="0022121B">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1.5.2污染物排放标准</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（1）大气污染物排放标准</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本项目排放的粉尘、甲醛污染物执行《大气污染物排放标准》（GB16297-1996）表2中相应标准，烟尘执行《工业炉窑大气污染物排放标准》（GB9078-1996）相应标准，SO</w:t>
      </w:r>
      <w:r>
        <w:rPr>
          <w:rFonts w:asciiTheme="minorEastAsia" w:eastAsiaTheme="minorEastAsia" w:hAnsiTheme="minorEastAsia" w:cstheme="minorEastAsia" w:hint="eastAsia"/>
          <w:sz w:val="28"/>
          <w:szCs w:val="28"/>
          <w:vertAlign w:val="subscript"/>
        </w:rPr>
        <w:t>2</w:t>
      </w:r>
      <w:r>
        <w:rPr>
          <w:rFonts w:asciiTheme="minorEastAsia" w:eastAsiaTheme="minorEastAsia" w:hAnsiTheme="minorEastAsia" w:cstheme="minorEastAsia" w:hint="eastAsia"/>
          <w:sz w:val="28"/>
          <w:szCs w:val="28"/>
        </w:rPr>
        <w:t>、NO</w:t>
      </w:r>
      <w:r>
        <w:rPr>
          <w:rFonts w:asciiTheme="minorEastAsia" w:eastAsiaTheme="minorEastAsia" w:hAnsiTheme="minorEastAsia" w:cstheme="minorEastAsia" w:hint="eastAsia"/>
          <w:sz w:val="28"/>
          <w:szCs w:val="28"/>
          <w:vertAlign w:val="subscript"/>
        </w:rPr>
        <w:t>x</w:t>
      </w:r>
      <w:r>
        <w:rPr>
          <w:rFonts w:asciiTheme="minorEastAsia" w:eastAsiaTheme="minorEastAsia" w:hAnsiTheme="minorEastAsia" w:cstheme="minorEastAsia" w:hint="eastAsia"/>
          <w:sz w:val="28"/>
          <w:szCs w:val="28"/>
        </w:rPr>
        <w:t>执行《锅炉大气污染物排放标准》(GB13271-2014)相关标准，丙酮尚无国家和地方排放标准，根据GB/T13201-91确定其排放标准，</w:t>
      </w:r>
      <w:r>
        <w:rPr>
          <w:rFonts w:hint="eastAsia"/>
          <w:sz w:val="28"/>
          <w:szCs w:val="28"/>
        </w:rPr>
        <w:t>T</w:t>
      </w:r>
      <w:r>
        <w:rPr>
          <w:sz w:val="28"/>
          <w:szCs w:val="28"/>
        </w:rPr>
        <w:t>VOC</w:t>
      </w:r>
      <w:r>
        <w:rPr>
          <w:rFonts w:hAnsi="宋体"/>
          <w:sz w:val="28"/>
          <w:szCs w:val="28"/>
        </w:rPr>
        <w:t>参照执行天津市地方标准《工业企业挥发性有机物排放控制标准》（</w:t>
      </w:r>
      <w:r>
        <w:rPr>
          <w:sz w:val="28"/>
          <w:szCs w:val="28"/>
        </w:rPr>
        <w:t>DB12/524-2014</w:t>
      </w:r>
      <w:r>
        <w:rPr>
          <w:rFonts w:hAnsi="宋体"/>
          <w:sz w:val="28"/>
          <w:szCs w:val="28"/>
        </w:rPr>
        <w:t>）表</w:t>
      </w:r>
      <w:r>
        <w:rPr>
          <w:sz w:val="28"/>
          <w:szCs w:val="28"/>
        </w:rPr>
        <w:t>2</w:t>
      </w:r>
      <w:r>
        <w:rPr>
          <w:rFonts w:hAnsi="宋体"/>
          <w:sz w:val="28"/>
          <w:szCs w:val="28"/>
        </w:rPr>
        <w:t>标准</w:t>
      </w:r>
      <w:r>
        <w:rPr>
          <w:rFonts w:hAnsi="宋体" w:hint="eastAsia"/>
          <w:sz w:val="28"/>
          <w:szCs w:val="28"/>
        </w:rPr>
        <w:t>，</w:t>
      </w:r>
      <w:r>
        <w:rPr>
          <w:rFonts w:asciiTheme="minorEastAsia" w:eastAsiaTheme="minorEastAsia" w:hAnsiTheme="minorEastAsia" w:cstheme="minorEastAsia" w:hint="eastAsia"/>
          <w:sz w:val="28"/>
          <w:szCs w:val="28"/>
        </w:rPr>
        <w:t>具体见表1.5-6。</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表1.5-6  大气污染物排放标准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54"/>
        <w:gridCol w:w="1370"/>
        <w:gridCol w:w="1650"/>
        <w:gridCol w:w="2535"/>
        <w:gridCol w:w="1913"/>
      </w:tblGrid>
      <w:tr w:rsidR="00D1088F">
        <w:trPr>
          <w:jc w:val="center"/>
        </w:trPr>
        <w:tc>
          <w:tcPr>
            <w:tcW w:w="1054" w:type="dxa"/>
            <w:vAlign w:val="center"/>
          </w:tcPr>
          <w:p w:rsidR="00D1088F" w:rsidRDefault="0022121B">
            <w:pPr>
              <w:pStyle w:val="af"/>
              <w:rPr>
                <w:rFonts w:eastAsiaTheme="minorEastAsia"/>
                <w:color w:val="auto"/>
                <w:szCs w:val="24"/>
              </w:rPr>
            </w:pPr>
            <w:r>
              <w:rPr>
                <w:rFonts w:eastAsiaTheme="minorEastAsia"/>
                <w:color w:val="auto"/>
                <w:szCs w:val="24"/>
              </w:rPr>
              <w:t>污染物</w:t>
            </w:r>
          </w:p>
        </w:tc>
        <w:tc>
          <w:tcPr>
            <w:tcW w:w="1370" w:type="dxa"/>
            <w:vAlign w:val="center"/>
          </w:tcPr>
          <w:p w:rsidR="00D1088F" w:rsidRDefault="0022121B">
            <w:pPr>
              <w:pStyle w:val="af"/>
              <w:rPr>
                <w:rFonts w:eastAsiaTheme="minorEastAsia"/>
                <w:color w:val="auto"/>
                <w:szCs w:val="24"/>
              </w:rPr>
            </w:pPr>
            <w:r>
              <w:rPr>
                <w:rFonts w:eastAsiaTheme="minorEastAsia"/>
                <w:color w:val="auto"/>
                <w:szCs w:val="24"/>
              </w:rPr>
              <w:t>排放浓度</w:t>
            </w:r>
          </w:p>
          <w:p w:rsidR="00D1088F" w:rsidRDefault="0022121B">
            <w:pPr>
              <w:pStyle w:val="af"/>
              <w:rPr>
                <w:rFonts w:eastAsiaTheme="minorEastAsia"/>
                <w:color w:val="auto"/>
                <w:szCs w:val="24"/>
              </w:rPr>
            </w:pPr>
            <w:r>
              <w:rPr>
                <w:rFonts w:eastAsiaTheme="minorEastAsia"/>
                <w:color w:val="auto"/>
                <w:szCs w:val="24"/>
              </w:rPr>
              <w:t>（</w:t>
            </w:r>
            <w:r>
              <w:rPr>
                <w:rFonts w:eastAsiaTheme="minorEastAsia"/>
                <w:szCs w:val="24"/>
              </w:rPr>
              <w:t>mg/m</w:t>
            </w:r>
            <w:r>
              <w:rPr>
                <w:rFonts w:eastAsiaTheme="minorEastAsia"/>
                <w:szCs w:val="24"/>
                <w:vertAlign w:val="superscript"/>
              </w:rPr>
              <w:t>3</w:t>
            </w:r>
            <w:r>
              <w:rPr>
                <w:rFonts w:eastAsiaTheme="minorEastAsia"/>
                <w:color w:val="auto"/>
                <w:szCs w:val="24"/>
              </w:rPr>
              <w:t>）</w:t>
            </w:r>
          </w:p>
        </w:tc>
        <w:tc>
          <w:tcPr>
            <w:tcW w:w="1650" w:type="dxa"/>
            <w:vAlign w:val="center"/>
          </w:tcPr>
          <w:p w:rsidR="00D1088F" w:rsidRDefault="0022121B">
            <w:pPr>
              <w:pStyle w:val="af"/>
              <w:rPr>
                <w:rFonts w:eastAsiaTheme="minorEastAsia"/>
                <w:color w:val="auto"/>
                <w:szCs w:val="24"/>
              </w:rPr>
            </w:pPr>
            <w:r>
              <w:rPr>
                <w:rFonts w:eastAsiaTheme="minorEastAsia"/>
                <w:color w:val="auto"/>
                <w:szCs w:val="24"/>
              </w:rPr>
              <w:t>排放速率强度</w:t>
            </w:r>
          </w:p>
          <w:p w:rsidR="00D1088F" w:rsidRDefault="0022121B">
            <w:pPr>
              <w:pStyle w:val="af"/>
              <w:rPr>
                <w:rFonts w:eastAsiaTheme="minorEastAsia"/>
                <w:color w:val="auto"/>
                <w:szCs w:val="24"/>
              </w:rPr>
            </w:pPr>
            <w:r>
              <w:rPr>
                <w:rFonts w:eastAsiaTheme="minorEastAsia"/>
                <w:color w:val="auto"/>
                <w:szCs w:val="24"/>
              </w:rPr>
              <w:t>（</w:t>
            </w:r>
            <w:r>
              <w:rPr>
                <w:rFonts w:eastAsiaTheme="minorEastAsia"/>
                <w:color w:val="auto"/>
                <w:szCs w:val="24"/>
              </w:rPr>
              <w:t>kg/h</w:t>
            </w:r>
            <w:r>
              <w:rPr>
                <w:rFonts w:eastAsiaTheme="minorEastAsia"/>
                <w:color w:val="auto"/>
                <w:szCs w:val="24"/>
              </w:rPr>
              <w:t>）</w:t>
            </w:r>
          </w:p>
        </w:tc>
        <w:tc>
          <w:tcPr>
            <w:tcW w:w="2535" w:type="dxa"/>
            <w:vAlign w:val="center"/>
          </w:tcPr>
          <w:p w:rsidR="00D1088F" w:rsidRDefault="0022121B">
            <w:pPr>
              <w:pStyle w:val="ad"/>
              <w:rPr>
                <w:rFonts w:eastAsiaTheme="minorEastAsia"/>
                <w:szCs w:val="24"/>
              </w:rPr>
            </w:pPr>
            <w:r>
              <w:rPr>
                <w:rStyle w:val="Char6"/>
                <w:rFonts w:eastAsiaTheme="minorEastAsia"/>
                <w:sz w:val="24"/>
                <w:szCs w:val="24"/>
              </w:rPr>
              <w:t>厂界无组织排放监控浓度限值</w:t>
            </w:r>
            <w:r>
              <w:rPr>
                <w:rFonts w:eastAsiaTheme="minorEastAsia"/>
                <w:szCs w:val="24"/>
              </w:rPr>
              <w:t>(mg/m</w:t>
            </w:r>
            <w:r>
              <w:rPr>
                <w:rFonts w:eastAsiaTheme="minorEastAsia"/>
                <w:szCs w:val="24"/>
                <w:vertAlign w:val="superscript"/>
              </w:rPr>
              <w:t>3</w:t>
            </w:r>
            <w:r>
              <w:rPr>
                <w:rFonts w:eastAsiaTheme="minorEastAsia"/>
                <w:szCs w:val="24"/>
              </w:rPr>
              <w:t>)</w:t>
            </w:r>
          </w:p>
        </w:tc>
        <w:tc>
          <w:tcPr>
            <w:tcW w:w="1913" w:type="dxa"/>
            <w:vAlign w:val="center"/>
          </w:tcPr>
          <w:p w:rsidR="00D1088F" w:rsidRDefault="0022121B">
            <w:pPr>
              <w:pStyle w:val="ad"/>
              <w:rPr>
                <w:rFonts w:eastAsiaTheme="minorEastAsia"/>
                <w:szCs w:val="24"/>
              </w:rPr>
            </w:pPr>
            <w:r>
              <w:rPr>
                <w:rFonts w:eastAsiaTheme="minorEastAsia"/>
                <w:szCs w:val="24"/>
              </w:rPr>
              <w:t>标准来源</w:t>
            </w:r>
          </w:p>
        </w:tc>
      </w:tr>
      <w:tr w:rsidR="00D1088F">
        <w:trPr>
          <w:jc w:val="center"/>
        </w:trPr>
        <w:tc>
          <w:tcPr>
            <w:tcW w:w="1054" w:type="dxa"/>
            <w:vAlign w:val="center"/>
          </w:tcPr>
          <w:p w:rsidR="00D1088F" w:rsidRDefault="0022121B">
            <w:pPr>
              <w:pStyle w:val="af"/>
              <w:rPr>
                <w:rFonts w:eastAsiaTheme="minorEastAsia"/>
                <w:color w:val="auto"/>
                <w:szCs w:val="24"/>
              </w:rPr>
            </w:pPr>
            <w:r>
              <w:rPr>
                <w:rFonts w:eastAsiaTheme="minorEastAsia"/>
                <w:color w:val="auto"/>
                <w:szCs w:val="24"/>
              </w:rPr>
              <w:t>粉尘</w:t>
            </w:r>
          </w:p>
        </w:tc>
        <w:tc>
          <w:tcPr>
            <w:tcW w:w="1370" w:type="dxa"/>
            <w:vAlign w:val="center"/>
          </w:tcPr>
          <w:p w:rsidR="00D1088F" w:rsidRDefault="0022121B">
            <w:pPr>
              <w:pStyle w:val="af"/>
              <w:rPr>
                <w:rFonts w:eastAsiaTheme="minorEastAsia"/>
                <w:color w:val="auto"/>
                <w:szCs w:val="24"/>
              </w:rPr>
            </w:pPr>
            <w:r>
              <w:rPr>
                <w:rFonts w:eastAsiaTheme="minorEastAsia"/>
                <w:color w:val="auto"/>
                <w:szCs w:val="24"/>
              </w:rPr>
              <w:t>≤120</w:t>
            </w:r>
          </w:p>
        </w:tc>
        <w:tc>
          <w:tcPr>
            <w:tcW w:w="1650" w:type="dxa"/>
            <w:vAlign w:val="center"/>
          </w:tcPr>
          <w:p w:rsidR="00D1088F" w:rsidRDefault="0022121B">
            <w:pPr>
              <w:pStyle w:val="af"/>
              <w:rPr>
                <w:rFonts w:eastAsiaTheme="minorEastAsia"/>
                <w:color w:val="auto"/>
                <w:szCs w:val="24"/>
              </w:rPr>
            </w:pPr>
            <w:r>
              <w:rPr>
                <w:rFonts w:eastAsiaTheme="minorEastAsia"/>
                <w:color w:val="auto"/>
                <w:szCs w:val="24"/>
              </w:rPr>
              <w:t>≤3.5</w:t>
            </w:r>
          </w:p>
        </w:tc>
        <w:tc>
          <w:tcPr>
            <w:tcW w:w="2535" w:type="dxa"/>
            <w:vAlign w:val="center"/>
          </w:tcPr>
          <w:p w:rsidR="00D1088F" w:rsidRDefault="0022121B">
            <w:pPr>
              <w:pStyle w:val="af"/>
              <w:rPr>
                <w:rFonts w:eastAsiaTheme="minorEastAsia"/>
                <w:color w:val="auto"/>
                <w:szCs w:val="24"/>
              </w:rPr>
            </w:pPr>
            <w:r>
              <w:rPr>
                <w:rFonts w:eastAsiaTheme="minorEastAsia"/>
                <w:color w:val="auto"/>
                <w:szCs w:val="24"/>
              </w:rPr>
              <w:t>1.0</w:t>
            </w:r>
          </w:p>
        </w:tc>
        <w:tc>
          <w:tcPr>
            <w:tcW w:w="1913" w:type="dxa"/>
            <w:vMerge w:val="restart"/>
            <w:vAlign w:val="center"/>
          </w:tcPr>
          <w:p w:rsidR="00D1088F" w:rsidRDefault="0022121B">
            <w:pPr>
              <w:pStyle w:val="af"/>
              <w:rPr>
                <w:rFonts w:eastAsiaTheme="minorEastAsia"/>
                <w:color w:val="auto"/>
                <w:szCs w:val="24"/>
              </w:rPr>
            </w:pPr>
            <w:r>
              <w:rPr>
                <w:rFonts w:eastAsiaTheme="minorEastAsia"/>
                <w:color w:val="auto"/>
                <w:szCs w:val="24"/>
              </w:rPr>
              <w:t>GB16297-1996</w:t>
            </w:r>
            <w:r>
              <w:rPr>
                <w:rFonts w:eastAsiaTheme="minorEastAsia"/>
                <w:color w:val="auto"/>
                <w:szCs w:val="24"/>
              </w:rPr>
              <w:t>表</w:t>
            </w:r>
            <w:r>
              <w:rPr>
                <w:rFonts w:eastAsiaTheme="minorEastAsia"/>
                <w:color w:val="auto"/>
                <w:szCs w:val="24"/>
              </w:rPr>
              <w:t>2</w:t>
            </w:r>
          </w:p>
        </w:tc>
      </w:tr>
      <w:tr w:rsidR="00D1088F">
        <w:trPr>
          <w:trHeight w:val="64"/>
          <w:jc w:val="center"/>
        </w:trPr>
        <w:tc>
          <w:tcPr>
            <w:tcW w:w="1054" w:type="dxa"/>
            <w:vAlign w:val="center"/>
          </w:tcPr>
          <w:p w:rsidR="00D1088F" w:rsidRDefault="0022121B">
            <w:pPr>
              <w:pStyle w:val="af"/>
              <w:rPr>
                <w:rFonts w:eastAsiaTheme="minorEastAsia"/>
                <w:color w:val="auto"/>
                <w:szCs w:val="24"/>
              </w:rPr>
            </w:pPr>
            <w:r>
              <w:rPr>
                <w:rFonts w:eastAsiaTheme="minorEastAsia"/>
                <w:color w:val="auto"/>
                <w:szCs w:val="24"/>
              </w:rPr>
              <w:t>甲醛</w:t>
            </w:r>
          </w:p>
        </w:tc>
        <w:tc>
          <w:tcPr>
            <w:tcW w:w="1370" w:type="dxa"/>
            <w:vAlign w:val="center"/>
          </w:tcPr>
          <w:p w:rsidR="00D1088F" w:rsidRDefault="0022121B">
            <w:pPr>
              <w:pStyle w:val="af"/>
              <w:rPr>
                <w:rFonts w:eastAsiaTheme="minorEastAsia"/>
                <w:color w:val="auto"/>
                <w:szCs w:val="24"/>
              </w:rPr>
            </w:pPr>
            <w:r>
              <w:rPr>
                <w:rFonts w:eastAsiaTheme="minorEastAsia"/>
                <w:color w:val="auto"/>
                <w:szCs w:val="24"/>
              </w:rPr>
              <w:t>≤25</w:t>
            </w:r>
          </w:p>
        </w:tc>
        <w:tc>
          <w:tcPr>
            <w:tcW w:w="1650" w:type="dxa"/>
            <w:vAlign w:val="center"/>
          </w:tcPr>
          <w:p w:rsidR="00D1088F" w:rsidRDefault="0022121B">
            <w:pPr>
              <w:pStyle w:val="af"/>
              <w:rPr>
                <w:rFonts w:eastAsiaTheme="minorEastAsia"/>
                <w:color w:val="auto"/>
                <w:szCs w:val="24"/>
              </w:rPr>
            </w:pPr>
            <w:r>
              <w:rPr>
                <w:rFonts w:eastAsiaTheme="minorEastAsia"/>
                <w:color w:val="auto"/>
                <w:szCs w:val="24"/>
              </w:rPr>
              <w:t>≤0.26</w:t>
            </w:r>
          </w:p>
        </w:tc>
        <w:tc>
          <w:tcPr>
            <w:tcW w:w="2535" w:type="dxa"/>
            <w:vAlign w:val="center"/>
          </w:tcPr>
          <w:p w:rsidR="00D1088F" w:rsidRDefault="0022121B">
            <w:pPr>
              <w:pStyle w:val="af"/>
              <w:rPr>
                <w:rFonts w:eastAsiaTheme="minorEastAsia"/>
                <w:color w:val="auto"/>
                <w:szCs w:val="24"/>
              </w:rPr>
            </w:pPr>
            <w:r>
              <w:rPr>
                <w:rFonts w:eastAsiaTheme="minorEastAsia"/>
                <w:color w:val="auto"/>
                <w:szCs w:val="24"/>
              </w:rPr>
              <w:t>0.2</w:t>
            </w:r>
          </w:p>
        </w:tc>
        <w:tc>
          <w:tcPr>
            <w:tcW w:w="1913" w:type="dxa"/>
            <w:vMerge/>
            <w:vAlign w:val="center"/>
          </w:tcPr>
          <w:p w:rsidR="00D1088F" w:rsidRDefault="00D1088F">
            <w:pPr>
              <w:pStyle w:val="af"/>
              <w:rPr>
                <w:rFonts w:eastAsiaTheme="minorEastAsia"/>
                <w:color w:val="auto"/>
                <w:szCs w:val="24"/>
              </w:rPr>
            </w:pPr>
          </w:p>
        </w:tc>
      </w:tr>
      <w:tr w:rsidR="00D1088F">
        <w:trPr>
          <w:trHeight w:val="64"/>
          <w:jc w:val="center"/>
        </w:trPr>
        <w:tc>
          <w:tcPr>
            <w:tcW w:w="1054" w:type="dxa"/>
            <w:vAlign w:val="center"/>
          </w:tcPr>
          <w:p w:rsidR="00D1088F" w:rsidRDefault="0022121B">
            <w:pPr>
              <w:pStyle w:val="af"/>
              <w:rPr>
                <w:rFonts w:eastAsiaTheme="minorEastAsia"/>
                <w:color w:val="auto"/>
                <w:szCs w:val="24"/>
              </w:rPr>
            </w:pPr>
            <w:r>
              <w:rPr>
                <w:rFonts w:eastAsiaTheme="minorEastAsia"/>
                <w:color w:val="auto"/>
                <w:szCs w:val="24"/>
              </w:rPr>
              <w:t>烟尘</w:t>
            </w:r>
          </w:p>
        </w:tc>
        <w:tc>
          <w:tcPr>
            <w:tcW w:w="1370" w:type="dxa"/>
            <w:vAlign w:val="center"/>
          </w:tcPr>
          <w:p w:rsidR="00D1088F" w:rsidRDefault="0022121B">
            <w:pPr>
              <w:pStyle w:val="af"/>
              <w:rPr>
                <w:rFonts w:eastAsiaTheme="minorEastAsia"/>
                <w:color w:val="auto"/>
                <w:szCs w:val="24"/>
              </w:rPr>
            </w:pPr>
            <w:r>
              <w:rPr>
                <w:rFonts w:eastAsiaTheme="minorEastAsia"/>
                <w:color w:val="auto"/>
                <w:szCs w:val="24"/>
              </w:rPr>
              <w:t>≤200</w:t>
            </w:r>
          </w:p>
        </w:tc>
        <w:tc>
          <w:tcPr>
            <w:tcW w:w="1650" w:type="dxa"/>
            <w:vAlign w:val="center"/>
          </w:tcPr>
          <w:p w:rsidR="00D1088F" w:rsidRDefault="0022121B">
            <w:pPr>
              <w:pStyle w:val="af"/>
              <w:rPr>
                <w:rFonts w:eastAsiaTheme="minorEastAsia"/>
                <w:color w:val="auto"/>
                <w:szCs w:val="24"/>
              </w:rPr>
            </w:pPr>
            <w:r>
              <w:rPr>
                <w:rFonts w:eastAsiaTheme="minorEastAsia"/>
                <w:color w:val="auto"/>
                <w:szCs w:val="24"/>
              </w:rPr>
              <w:t>-</w:t>
            </w:r>
          </w:p>
        </w:tc>
        <w:tc>
          <w:tcPr>
            <w:tcW w:w="2535" w:type="dxa"/>
            <w:vAlign w:val="center"/>
          </w:tcPr>
          <w:p w:rsidR="00D1088F" w:rsidRDefault="0022121B">
            <w:pPr>
              <w:pStyle w:val="af"/>
              <w:rPr>
                <w:rFonts w:eastAsiaTheme="minorEastAsia"/>
                <w:color w:val="auto"/>
                <w:szCs w:val="24"/>
              </w:rPr>
            </w:pPr>
            <w:r>
              <w:rPr>
                <w:rFonts w:eastAsiaTheme="minorEastAsia"/>
                <w:color w:val="auto"/>
                <w:szCs w:val="24"/>
              </w:rPr>
              <w:t>-</w:t>
            </w:r>
          </w:p>
        </w:tc>
        <w:tc>
          <w:tcPr>
            <w:tcW w:w="1913" w:type="dxa"/>
            <w:vAlign w:val="center"/>
          </w:tcPr>
          <w:p w:rsidR="00D1088F" w:rsidRDefault="0022121B">
            <w:pPr>
              <w:pStyle w:val="af"/>
              <w:rPr>
                <w:rFonts w:eastAsiaTheme="minorEastAsia"/>
                <w:color w:val="auto"/>
                <w:szCs w:val="24"/>
              </w:rPr>
            </w:pPr>
            <w:r>
              <w:rPr>
                <w:rFonts w:eastAsiaTheme="minorEastAsia"/>
                <w:color w:val="auto"/>
                <w:szCs w:val="24"/>
              </w:rPr>
              <w:t>GB9078-1996</w:t>
            </w:r>
          </w:p>
        </w:tc>
      </w:tr>
      <w:tr w:rsidR="00D1088F">
        <w:trPr>
          <w:trHeight w:val="64"/>
          <w:jc w:val="center"/>
        </w:trPr>
        <w:tc>
          <w:tcPr>
            <w:tcW w:w="1054" w:type="dxa"/>
            <w:vAlign w:val="center"/>
          </w:tcPr>
          <w:p w:rsidR="00D1088F" w:rsidRDefault="0022121B">
            <w:pPr>
              <w:pStyle w:val="af"/>
              <w:rPr>
                <w:rFonts w:eastAsiaTheme="minorEastAsia"/>
                <w:color w:val="auto"/>
                <w:szCs w:val="24"/>
              </w:rPr>
            </w:pPr>
            <w:r>
              <w:rPr>
                <w:rFonts w:eastAsiaTheme="minorEastAsia"/>
                <w:color w:val="auto"/>
                <w:szCs w:val="24"/>
              </w:rPr>
              <w:t>丙酮</w:t>
            </w:r>
          </w:p>
        </w:tc>
        <w:tc>
          <w:tcPr>
            <w:tcW w:w="1370" w:type="dxa"/>
            <w:vAlign w:val="center"/>
          </w:tcPr>
          <w:p w:rsidR="00D1088F" w:rsidRDefault="0022121B">
            <w:pPr>
              <w:pStyle w:val="af"/>
              <w:rPr>
                <w:rFonts w:eastAsiaTheme="minorEastAsia"/>
                <w:color w:val="auto"/>
                <w:szCs w:val="24"/>
              </w:rPr>
            </w:pPr>
            <w:r>
              <w:rPr>
                <w:rFonts w:eastAsiaTheme="minorEastAsia"/>
                <w:color w:val="auto"/>
                <w:szCs w:val="24"/>
              </w:rPr>
              <w:t>≤5.0</w:t>
            </w:r>
          </w:p>
        </w:tc>
        <w:tc>
          <w:tcPr>
            <w:tcW w:w="1650" w:type="dxa"/>
            <w:vAlign w:val="center"/>
          </w:tcPr>
          <w:p w:rsidR="00D1088F" w:rsidRDefault="0022121B">
            <w:pPr>
              <w:pStyle w:val="af"/>
              <w:rPr>
                <w:rFonts w:eastAsiaTheme="minorEastAsia"/>
                <w:color w:val="auto"/>
                <w:szCs w:val="24"/>
              </w:rPr>
            </w:pPr>
            <w:r>
              <w:rPr>
                <w:rFonts w:eastAsiaTheme="minorEastAsia"/>
                <w:color w:val="auto"/>
                <w:szCs w:val="24"/>
              </w:rPr>
              <w:t>≤2.4</w:t>
            </w:r>
          </w:p>
        </w:tc>
        <w:tc>
          <w:tcPr>
            <w:tcW w:w="2535" w:type="dxa"/>
            <w:vAlign w:val="center"/>
          </w:tcPr>
          <w:p w:rsidR="00D1088F" w:rsidRDefault="0022121B">
            <w:pPr>
              <w:pStyle w:val="af"/>
              <w:rPr>
                <w:rFonts w:eastAsiaTheme="minorEastAsia"/>
                <w:color w:val="auto"/>
                <w:szCs w:val="24"/>
              </w:rPr>
            </w:pPr>
            <w:r>
              <w:rPr>
                <w:rFonts w:eastAsiaTheme="minorEastAsia"/>
                <w:color w:val="auto"/>
                <w:szCs w:val="24"/>
              </w:rPr>
              <w:t>-</w:t>
            </w:r>
          </w:p>
        </w:tc>
        <w:tc>
          <w:tcPr>
            <w:tcW w:w="1913" w:type="dxa"/>
            <w:vAlign w:val="center"/>
          </w:tcPr>
          <w:p w:rsidR="00D1088F" w:rsidRDefault="0022121B">
            <w:pPr>
              <w:pStyle w:val="af"/>
              <w:rPr>
                <w:rFonts w:eastAsiaTheme="minorEastAsia"/>
                <w:color w:val="auto"/>
                <w:szCs w:val="24"/>
              </w:rPr>
            </w:pPr>
            <w:r>
              <w:rPr>
                <w:rFonts w:eastAsiaTheme="minorEastAsia"/>
                <w:color w:val="auto"/>
                <w:szCs w:val="24"/>
              </w:rPr>
              <w:t>GB/T13201-91</w:t>
            </w:r>
          </w:p>
        </w:tc>
      </w:tr>
      <w:tr w:rsidR="00D1088F">
        <w:trPr>
          <w:trHeight w:val="64"/>
          <w:jc w:val="center"/>
        </w:trPr>
        <w:tc>
          <w:tcPr>
            <w:tcW w:w="1054" w:type="dxa"/>
            <w:vAlign w:val="center"/>
          </w:tcPr>
          <w:p w:rsidR="00D1088F" w:rsidRDefault="0022121B">
            <w:pPr>
              <w:pStyle w:val="af"/>
              <w:rPr>
                <w:rFonts w:eastAsiaTheme="minorEastAsia"/>
                <w:color w:val="auto"/>
                <w:szCs w:val="24"/>
              </w:rPr>
            </w:pPr>
            <w:r>
              <w:rPr>
                <w:rFonts w:eastAsiaTheme="minorEastAsia"/>
                <w:color w:val="auto"/>
                <w:szCs w:val="24"/>
              </w:rPr>
              <w:t>SO</w:t>
            </w:r>
            <w:r>
              <w:rPr>
                <w:rFonts w:eastAsiaTheme="minorEastAsia"/>
                <w:color w:val="auto"/>
                <w:szCs w:val="24"/>
                <w:vertAlign w:val="subscript"/>
              </w:rPr>
              <w:t>2</w:t>
            </w:r>
          </w:p>
        </w:tc>
        <w:tc>
          <w:tcPr>
            <w:tcW w:w="1370" w:type="dxa"/>
            <w:vAlign w:val="center"/>
          </w:tcPr>
          <w:p w:rsidR="00D1088F" w:rsidRDefault="0022121B">
            <w:pPr>
              <w:pStyle w:val="af"/>
              <w:rPr>
                <w:rFonts w:eastAsiaTheme="minorEastAsia"/>
                <w:color w:val="auto"/>
                <w:szCs w:val="24"/>
              </w:rPr>
            </w:pPr>
            <w:r>
              <w:rPr>
                <w:rFonts w:eastAsiaTheme="minorEastAsia"/>
                <w:color w:val="auto"/>
                <w:szCs w:val="24"/>
              </w:rPr>
              <w:t>≤200</w:t>
            </w:r>
          </w:p>
        </w:tc>
        <w:tc>
          <w:tcPr>
            <w:tcW w:w="1650" w:type="dxa"/>
            <w:vAlign w:val="center"/>
          </w:tcPr>
          <w:p w:rsidR="00D1088F" w:rsidRDefault="0022121B">
            <w:pPr>
              <w:pStyle w:val="af"/>
              <w:rPr>
                <w:rFonts w:eastAsiaTheme="minorEastAsia"/>
                <w:color w:val="auto"/>
                <w:szCs w:val="24"/>
              </w:rPr>
            </w:pPr>
            <w:r>
              <w:rPr>
                <w:rFonts w:eastAsiaTheme="minorEastAsia"/>
                <w:color w:val="auto"/>
                <w:szCs w:val="24"/>
              </w:rPr>
              <w:t>-</w:t>
            </w:r>
          </w:p>
        </w:tc>
        <w:tc>
          <w:tcPr>
            <w:tcW w:w="2535" w:type="dxa"/>
            <w:vAlign w:val="center"/>
          </w:tcPr>
          <w:p w:rsidR="00D1088F" w:rsidRDefault="0022121B">
            <w:pPr>
              <w:pStyle w:val="af"/>
              <w:rPr>
                <w:rFonts w:eastAsiaTheme="minorEastAsia"/>
                <w:color w:val="auto"/>
                <w:szCs w:val="24"/>
              </w:rPr>
            </w:pPr>
            <w:r>
              <w:rPr>
                <w:rFonts w:eastAsiaTheme="minorEastAsia"/>
                <w:color w:val="auto"/>
                <w:szCs w:val="24"/>
              </w:rPr>
              <w:t>-</w:t>
            </w:r>
          </w:p>
        </w:tc>
        <w:tc>
          <w:tcPr>
            <w:tcW w:w="1913" w:type="dxa"/>
            <w:vMerge w:val="restart"/>
            <w:vAlign w:val="center"/>
          </w:tcPr>
          <w:p w:rsidR="00D1088F" w:rsidRDefault="0022121B">
            <w:pPr>
              <w:pStyle w:val="af"/>
              <w:rPr>
                <w:rFonts w:eastAsiaTheme="minorEastAsia"/>
                <w:color w:val="auto"/>
                <w:szCs w:val="24"/>
              </w:rPr>
            </w:pPr>
            <w:r>
              <w:rPr>
                <w:rFonts w:eastAsiaTheme="minorEastAsia"/>
                <w:color w:val="auto"/>
                <w:szCs w:val="24"/>
              </w:rPr>
              <w:t>GB13271-2014</w:t>
            </w:r>
          </w:p>
        </w:tc>
      </w:tr>
      <w:tr w:rsidR="00D1088F">
        <w:trPr>
          <w:trHeight w:val="64"/>
          <w:jc w:val="center"/>
        </w:trPr>
        <w:tc>
          <w:tcPr>
            <w:tcW w:w="1054" w:type="dxa"/>
            <w:vAlign w:val="center"/>
          </w:tcPr>
          <w:p w:rsidR="00D1088F" w:rsidRDefault="0022121B">
            <w:pPr>
              <w:pStyle w:val="af"/>
              <w:rPr>
                <w:rFonts w:eastAsiaTheme="minorEastAsia"/>
                <w:color w:val="auto"/>
                <w:szCs w:val="24"/>
              </w:rPr>
            </w:pPr>
            <w:r>
              <w:rPr>
                <w:rFonts w:eastAsiaTheme="minorEastAsia"/>
                <w:color w:val="auto"/>
                <w:szCs w:val="24"/>
              </w:rPr>
              <w:t>NO</w:t>
            </w:r>
            <w:r>
              <w:rPr>
                <w:rFonts w:eastAsiaTheme="minorEastAsia"/>
                <w:color w:val="auto"/>
                <w:szCs w:val="24"/>
                <w:vertAlign w:val="subscript"/>
              </w:rPr>
              <w:t>x</w:t>
            </w:r>
          </w:p>
        </w:tc>
        <w:tc>
          <w:tcPr>
            <w:tcW w:w="1370" w:type="dxa"/>
            <w:vAlign w:val="center"/>
          </w:tcPr>
          <w:p w:rsidR="00D1088F" w:rsidRDefault="0022121B">
            <w:pPr>
              <w:pStyle w:val="af"/>
              <w:rPr>
                <w:rFonts w:eastAsiaTheme="minorEastAsia"/>
                <w:color w:val="auto"/>
                <w:szCs w:val="24"/>
              </w:rPr>
            </w:pPr>
            <w:r>
              <w:rPr>
                <w:rFonts w:eastAsiaTheme="minorEastAsia"/>
                <w:color w:val="auto"/>
                <w:szCs w:val="24"/>
              </w:rPr>
              <w:t>≤200</w:t>
            </w:r>
          </w:p>
        </w:tc>
        <w:tc>
          <w:tcPr>
            <w:tcW w:w="1650" w:type="dxa"/>
            <w:vAlign w:val="center"/>
          </w:tcPr>
          <w:p w:rsidR="00D1088F" w:rsidRDefault="0022121B">
            <w:pPr>
              <w:pStyle w:val="af"/>
              <w:rPr>
                <w:rFonts w:eastAsiaTheme="minorEastAsia"/>
                <w:color w:val="auto"/>
                <w:szCs w:val="24"/>
              </w:rPr>
            </w:pPr>
            <w:r>
              <w:rPr>
                <w:rFonts w:eastAsiaTheme="minorEastAsia"/>
                <w:color w:val="auto"/>
                <w:szCs w:val="24"/>
              </w:rPr>
              <w:t>-</w:t>
            </w:r>
          </w:p>
        </w:tc>
        <w:tc>
          <w:tcPr>
            <w:tcW w:w="2535" w:type="dxa"/>
            <w:vAlign w:val="center"/>
          </w:tcPr>
          <w:p w:rsidR="00D1088F" w:rsidRDefault="0022121B">
            <w:pPr>
              <w:pStyle w:val="af"/>
              <w:rPr>
                <w:rFonts w:eastAsiaTheme="minorEastAsia"/>
                <w:color w:val="auto"/>
                <w:szCs w:val="24"/>
              </w:rPr>
            </w:pPr>
            <w:r>
              <w:rPr>
                <w:rFonts w:eastAsiaTheme="minorEastAsia"/>
                <w:color w:val="auto"/>
                <w:szCs w:val="24"/>
              </w:rPr>
              <w:t>-</w:t>
            </w:r>
          </w:p>
        </w:tc>
        <w:tc>
          <w:tcPr>
            <w:tcW w:w="1913" w:type="dxa"/>
            <w:vMerge/>
            <w:vAlign w:val="center"/>
          </w:tcPr>
          <w:p w:rsidR="00D1088F" w:rsidRDefault="00D1088F">
            <w:pPr>
              <w:pStyle w:val="af"/>
              <w:rPr>
                <w:rFonts w:eastAsiaTheme="minorEastAsia"/>
                <w:color w:val="auto"/>
                <w:szCs w:val="24"/>
              </w:rPr>
            </w:pPr>
          </w:p>
        </w:tc>
      </w:tr>
      <w:tr w:rsidR="00D1088F">
        <w:trPr>
          <w:trHeight w:val="64"/>
          <w:jc w:val="center"/>
        </w:trPr>
        <w:tc>
          <w:tcPr>
            <w:tcW w:w="1054" w:type="dxa"/>
            <w:vAlign w:val="center"/>
          </w:tcPr>
          <w:p w:rsidR="00D1088F" w:rsidRDefault="0022121B">
            <w:pPr>
              <w:pStyle w:val="af"/>
              <w:rPr>
                <w:rFonts w:eastAsiaTheme="minorEastAsia"/>
                <w:color w:val="auto"/>
                <w:szCs w:val="24"/>
              </w:rPr>
            </w:pPr>
            <w:r>
              <w:rPr>
                <w:rFonts w:eastAsiaTheme="minorEastAsia"/>
                <w:color w:val="auto"/>
                <w:szCs w:val="24"/>
              </w:rPr>
              <w:t>TVOC</w:t>
            </w:r>
          </w:p>
        </w:tc>
        <w:tc>
          <w:tcPr>
            <w:tcW w:w="1370" w:type="dxa"/>
            <w:vAlign w:val="center"/>
          </w:tcPr>
          <w:p w:rsidR="00D1088F" w:rsidRDefault="0022121B">
            <w:pPr>
              <w:pStyle w:val="af"/>
              <w:rPr>
                <w:rFonts w:eastAsiaTheme="minorEastAsia"/>
                <w:color w:val="auto"/>
                <w:szCs w:val="24"/>
              </w:rPr>
            </w:pPr>
            <w:r>
              <w:rPr>
                <w:rFonts w:eastAsiaTheme="minorEastAsia"/>
                <w:color w:val="auto"/>
                <w:szCs w:val="24"/>
              </w:rPr>
              <w:t>≤</w:t>
            </w:r>
            <w:r>
              <w:rPr>
                <w:rFonts w:eastAsiaTheme="minorEastAsia" w:hint="eastAsia"/>
                <w:color w:val="auto"/>
                <w:szCs w:val="24"/>
              </w:rPr>
              <w:t>60</w:t>
            </w:r>
          </w:p>
        </w:tc>
        <w:tc>
          <w:tcPr>
            <w:tcW w:w="1650" w:type="dxa"/>
            <w:vAlign w:val="center"/>
          </w:tcPr>
          <w:p w:rsidR="00D1088F" w:rsidRDefault="0022121B">
            <w:pPr>
              <w:pStyle w:val="af"/>
              <w:rPr>
                <w:rFonts w:eastAsiaTheme="minorEastAsia"/>
                <w:color w:val="auto"/>
                <w:szCs w:val="24"/>
              </w:rPr>
            </w:pPr>
            <w:r>
              <w:rPr>
                <w:rFonts w:eastAsiaTheme="minorEastAsia"/>
                <w:color w:val="auto"/>
                <w:szCs w:val="24"/>
              </w:rPr>
              <w:t>≤</w:t>
            </w:r>
            <w:r>
              <w:rPr>
                <w:rFonts w:eastAsiaTheme="minorEastAsia" w:hint="eastAsia"/>
                <w:color w:val="auto"/>
                <w:szCs w:val="24"/>
              </w:rPr>
              <w:t>1.5</w:t>
            </w:r>
          </w:p>
        </w:tc>
        <w:tc>
          <w:tcPr>
            <w:tcW w:w="2535" w:type="dxa"/>
            <w:vAlign w:val="center"/>
          </w:tcPr>
          <w:p w:rsidR="00D1088F" w:rsidRDefault="0022121B">
            <w:pPr>
              <w:pStyle w:val="af"/>
              <w:rPr>
                <w:rFonts w:eastAsiaTheme="minorEastAsia"/>
                <w:color w:val="auto"/>
                <w:szCs w:val="24"/>
              </w:rPr>
            </w:pPr>
            <w:r>
              <w:rPr>
                <w:rFonts w:hint="eastAsia"/>
                <w:szCs w:val="24"/>
              </w:rPr>
              <w:t>2</w:t>
            </w:r>
            <w:r>
              <w:rPr>
                <w:szCs w:val="24"/>
              </w:rPr>
              <w:t>.0mg/m</w:t>
            </w:r>
            <w:r>
              <w:rPr>
                <w:szCs w:val="24"/>
                <w:vertAlign w:val="superscript"/>
              </w:rPr>
              <w:t>3</w:t>
            </w:r>
          </w:p>
        </w:tc>
        <w:tc>
          <w:tcPr>
            <w:tcW w:w="1913" w:type="dxa"/>
            <w:vAlign w:val="center"/>
          </w:tcPr>
          <w:p w:rsidR="00D1088F" w:rsidRDefault="0022121B">
            <w:pPr>
              <w:pStyle w:val="af"/>
              <w:rPr>
                <w:rFonts w:eastAsiaTheme="minorEastAsia"/>
                <w:color w:val="auto"/>
                <w:szCs w:val="24"/>
              </w:rPr>
            </w:pPr>
            <w:r>
              <w:rPr>
                <w:rFonts w:eastAsiaTheme="minorEastAsia"/>
                <w:color w:val="auto"/>
                <w:szCs w:val="24"/>
              </w:rPr>
              <w:t>DB12/524-2014</w:t>
            </w:r>
          </w:p>
        </w:tc>
      </w:tr>
    </w:tbl>
    <w:p w:rsidR="00D1088F" w:rsidRDefault="0022121B" w:rsidP="00D1088F">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（2）水污染物接管及排放标准</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本项目废（污）水接管丹阳市开发区沃特污水处理厂，本项目废（污）水排放执行丹阳市开发区沃特污水处理厂接管标准；丹阳市开发区沃特污水处理厂尾水执行《城镇污水处理厂污染物排放标准》（GB18918-2002）表1一级A标准。具体见表1.5-7。</w:t>
      </w:r>
    </w:p>
    <w:p w:rsidR="00D1088F" w:rsidRDefault="0022121B">
      <w:pPr>
        <w:spacing w:line="360" w:lineRule="auto"/>
        <w:jc w:val="righ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t xml:space="preserve">表1.5-7  项目废水接管及排放标准  </w:t>
      </w:r>
      <w:r>
        <w:rPr>
          <w:rFonts w:asciiTheme="minorEastAsia" w:eastAsiaTheme="minorEastAsia" w:hAnsiTheme="minorEastAsia" w:cstheme="minorEastAsia" w:hint="eastAsia"/>
          <w:szCs w:val="21"/>
        </w:rPr>
        <w:t>单位：mg/L，pH无量纲</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8"/>
        <w:gridCol w:w="990"/>
        <w:gridCol w:w="1110"/>
        <w:gridCol w:w="900"/>
        <w:gridCol w:w="885"/>
        <w:gridCol w:w="838"/>
        <w:gridCol w:w="1015"/>
      </w:tblGrid>
      <w:tr w:rsidR="00D1088F">
        <w:trPr>
          <w:cantSplit/>
          <w:jc w:val="center"/>
        </w:trPr>
        <w:tc>
          <w:tcPr>
            <w:tcW w:w="2558"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污染物</w:t>
            </w:r>
          </w:p>
        </w:tc>
        <w:tc>
          <w:tcPr>
            <w:tcW w:w="990" w:type="dxa"/>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pH</w:t>
            </w:r>
          </w:p>
        </w:tc>
        <w:tc>
          <w:tcPr>
            <w:tcW w:w="1110"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CODcr</w:t>
            </w:r>
          </w:p>
        </w:tc>
        <w:tc>
          <w:tcPr>
            <w:tcW w:w="900"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SS</w:t>
            </w:r>
          </w:p>
        </w:tc>
        <w:tc>
          <w:tcPr>
            <w:tcW w:w="885"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氨氮</w:t>
            </w:r>
          </w:p>
        </w:tc>
        <w:tc>
          <w:tcPr>
            <w:tcW w:w="838"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总磷</w:t>
            </w:r>
          </w:p>
        </w:tc>
        <w:tc>
          <w:tcPr>
            <w:tcW w:w="1015"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石油类</w:t>
            </w:r>
          </w:p>
        </w:tc>
      </w:tr>
      <w:tr w:rsidR="00D1088F">
        <w:trPr>
          <w:cantSplit/>
          <w:jc w:val="center"/>
        </w:trPr>
        <w:tc>
          <w:tcPr>
            <w:tcW w:w="2558"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污水处理厂接管标准</w:t>
            </w:r>
          </w:p>
        </w:tc>
        <w:tc>
          <w:tcPr>
            <w:tcW w:w="990" w:type="dxa"/>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10"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350</w:t>
            </w:r>
          </w:p>
        </w:tc>
        <w:tc>
          <w:tcPr>
            <w:tcW w:w="900"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400</w:t>
            </w:r>
          </w:p>
        </w:tc>
        <w:tc>
          <w:tcPr>
            <w:tcW w:w="885"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25</w:t>
            </w:r>
          </w:p>
        </w:tc>
        <w:tc>
          <w:tcPr>
            <w:tcW w:w="838"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8</w:t>
            </w:r>
          </w:p>
        </w:tc>
        <w:tc>
          <w:tcPr>
            <w:tcW w:w="1015"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20</w:t>
            </w:r>
          </w:p>
        </w:tc>
      </w:tr>
      <w:tr w:rsidR="00D1088F">
        <w:trPr>
          <w:cantSplit/>
          <w:jc w:val="center"/>
        </w:trPr>
        <w:tc>
          <w:tcPr>
            <w:tcW w:w="2558"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污水处理厂排放标准</w:t>
            </w:r>
          </w:p>
        </w:tc>
        <w:tc>
          <w:tcPr>
            <w:tcW w:w="990"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10"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50</w:t>
            </w:r>
          </w:p>
        </w:tc>
        <w:tc>
          <w:tcPr>
            <w:tcW w:w="900"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10</w:t>
            </w:r>
          </w:p>
        </w:tc>
        <w:tc>
          <w:tcPr>
            <w:tcW w:w="885"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5</w:t>
            </w:r>
          </w:p>
        </w:tc>
        <w:tc>
          <w:tcPr>
            <w:tcW w:w="838"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0.5</w:t>
            </w:r>
          </w:p>
        </w:tc>
        <w:tc>
          <w:tcPr>
            <w:tcW w:w="1015" w:type="dxa"/>
            <w:vAlign w:val="center"/>
          </w:tcPr>
          <w:p w:rsidR="00D1088F" w:rsidRDefault="0022121B">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1.0</w:t>
            </w:r>
          </w:p>
        </w:tc>
      </w:tr>
    </w:tbl>
    <w:p w:rsidR="00D1088F" w:rsidRDefault="0022121B" w:rsidP="00D1088F">
      <w:pPr>
        <w:spacing w:beforeLines="50" w:line="360" w:lineRule="auto"/>
        <w:ind w:firstLineChars="200" w:firstLine="560"/>
        <w:rPr>
          <w:rFonts w:asciiTheme="minorEastAsia" w:eastAsiaTheme="minorEastAsia" w:hAnsiTheme="minorEastAsia" w:cstheme="minorEastAsia"/>
          <w:sz w:val="28"/>
          <w:szCs w:val="28"/>
        </w:rPr>
      </w:pPr>
      <w:bookmarkStart w:id="20" w:name="_Toc224440822"/>
      <w:r>
        <w:rPr>
          <w:rFonts w:asciiTheme="minorEastAsia" w:eastAsiaTheme="minorEastAsia" w:hAnsiTheme="minorEastAsia" w:cstheme="minorEastAsia" w:hint="eastAsia"/>
          <w:sz w:val="28"/>
          <w:szCs w:val="28"/>
        </w:rPr>
        <w:t>（3）噪声排放标准</w:t>
      </w:r>
      <w:bookmarkEnd w:id="20"/>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项目</w:t>
      </w:r>
      <w:r>
        <w:rPr>
          <w:rFonts w:asciiTheme="minorEastAsia" w:eastAsiaTheme="minorEastAsia" w:hAnsiTheme="minorEastAsia" w:cstheme="minorEastAsia" w:hint="eastAsia"/>
          <w:snapToGrid w:val="0"/>
          <w:kern w:val="0"/>
          <w:sz w:val="28"/>
          <w:szCs w:val="28"/>
        </w:rPr>
        <w:t>厂界噪声执行《工业企业厂界环境噪声排放标准》（GB12348-2008）3类标准，</w:t>
      </w:r>
      <w:r>
        <w:rPr>
          <w:rFonts w:asciiTheme="minorEastAsia" w:eastAsiaTheme="minorEastAsia" w:hAnsiTheme="minorEastAsia" w:cstheme="minorEastAsia" w:hint="eastAsia"/>
          <w:sz w:val="28"/>
          <w:szCs w:val="28"/>
        </w:rPr>
        <w:t>具体见表1.5-8。</w:t>
      </w:r>
    </w:p>
    <w:p w:rsidR="00D1088F" w:rsidRDefault="0022121B">
      <w:pPr>
        <w:wordWrap w:val="0"/>
        <w:spacing w:line="360" w:lineRule="auto"/>
        <w:jc w:val="right"/>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 xml:space="preserve">表1.5-8 噪声评价标准         </w:t>
      </w:r>
      <w:r>
        <w:rPr>
          <w:rFonts w:asciiTheme="minorEastAsia" w:eastAsiaTheme="minorEastAsia" w:hAnsiTheme="minorEastAsia" w:cstheme="minorEastAsia" w:hint="eastAsia"/>
          <w:szCs w:val="21"/>
        </w:rPr>
        <w:t>单位：dB（A）</w:t>
      </w:r>
      <w:r>
        <w:rPr>
          <w:rFonts w:asciiTheme="minorEastAsia" w:eastAsiaTheme="minorEastAsia" w:hAnsiTheme="minorEastAsia" w:cstheme="minorEastAsia" w:hint="eastAsia"/>
          <w:sz w:val="28"/>
          <w:szCs w:val="28"/>
        </w:rPr>
        <w:t xml:space="preserve"> </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104"/>
        <w:gridCol w:w="1543"/>
        <w:gridCol w:w="1543"/>
      </w:tblGrid>
      <w:tr w:rsidR="00D1088F">
        <w:trPr>
          <w:trHeight w:val="56"/>
          <w:jc w:val="center"/>
        </w:trPr>
        <w:tc>
          <w:tcPr>
            <w:tcW w:w="4106"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w:t>
            </w:r>
          </w:p>
        </w:tc>
        <w:tc>
          <w:tcPr>
            <w:tcW w:w="110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54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昼间</w:t>
            </w:r>
          </w:p>
        </w:tc>
        <w:tc>
          <w:tcPr>
            <w:tcW w:w="154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夜间</w:t>
            </w:r>
          </w:p>
        </w:tc>
      </w:tr>
      <w:tr w:rsidR="00D1088F">
        <w:trPr>
          <w:trHeight w:val="137"/>
          <w:jc w:val="center"/>
        </w:trPr>
        <w:tc>
          <w:tcPr>
            <w:tcW w:w="4106"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《工业企业厂界环境噪声排放标准》(GB12348-2008)</w:t>
            </w:r>
          </w:p>
        </w:tc>
        <w:tc>
          <w:tcPr>
            <w:tcW w:w="110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p>
        </w:tc>
        <w:tc>
          <w:tcPr>
            <w:tcW w:w="154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65</w:t>
            </w:r>
          </w:p>
        </w:tc>
        <w:tc>
          <w:tcPr>
            <w:tcW w:w="1543"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55</w:t>
            </w:r>
          </w:p>
        </w:tc>
      </w:tr>
    </w:tbl>
    <w:p w:rsidR="00D1088F" w:rsidRDefault="00D1088F">
      <w:pPr>
        <w:rPr>
          <w:rFonts w:asciiTheme="minorEastAsia" w:eastAsiaTheme="minorEastAsia" w:hAnsiTheme="minorEastAsia" w:cstheme="minorEastAsia"/>
        </w:rPr>
      </w:pPr>
    </w:p>
    <w:p w:rsidR="00D1088F" w:rsidRDefault="0022121B">
      <w:pPr>
        <w:widowControl/>
        <w:jc w:val="left"/>
        <w:rPr>
          <w:rFonts w:asciiTheme="minorEastAsia" w:eastAsiaTheme="minorEastAsia" w:hAnsiTheme="minorEastAsia" w:cstheme="minorEastAsia"/>
        </w:rPr>
      </w:pPr>
      <w:r>
        <w:rPr>
          <w:rFonts w:asciiTheme="minorEastAsia" w:eastAsiaTheme="minorEastAsia" w:hAnsiTheme="minorEastAsia" w:cstheme="minorEastAsia" w:hint="eastAsia"/>
        </w:rPr>
        <w:br w:type="page"/>
      </w:r>
    </w:p>
    <w:p w:rsidR="00D1088F" w:rsidRDefault="0022121B">
      <w:pPr>
        <w:pStyle w:val="11"/>
        <w:spacing w:before="156" w:after="156"/>
        <w:ind w:firstLine="480"/>
        <w:jc w:val="center"/>
        <w:rPr>
          <w:rFonts w:asciiTheme="minorEastAsia" w:eastAsiaTheme="minorEastAsia" w:hAnsiTheme="minorEastAsia" w:cstheme="minorEastAsia"/>
          <w:sz w:val="28"/>
        </w:rPr>
      </w:pPr>
      <w:bookmarkStart w:id="21" w:name="_Toc12316"/>
      <w:r>
        <w:rPr>
          <w:rFonts w:asciiTheme="minorEastAsia" w:eastAsiaTheme="minorEastAsia" w:hAnsiTheme="minorEastAsia" w:cstheme="minorEastAsia" w:hint="eastAsia"/>
          <w:snapToGrid w:val="0"/>
          <w:kern w:val="0"/>
        </w:rPr>
        <w:t>第2章 建设项目现状分析</w:t>
      </w:r>
      <w:bookmarkEnd w:id="21"/>
    </w:p>
    <w:p w:rsidR="00D1088F" w:rsidRDefault="0022121B">
      <w:pPr>
        <w:pStyle w:val="22"/>
        <w:spacing w:before="156" w:after="156"/>
        <w:rPr>
          <w:rFonts w:asciiTheme="minorEastAsia" w:eastAsiaTheme="minorEastAsia" w:hAnsiTheme="minorEastAsia" w:cstheme="minorEastAsia"/>
        </w:rPr>
      </w:pPr>
      <w:bookmarkStart w:id="22" w:name="_Toc224440845"/>
      <w:bookmarkStart w:id="23" w:name="_Toc146436344"/>
      <w:bookmarkStart w:id="24" w:name="_Toc11484"/>
      <w:r>
        <w:rPr>
          <w:rFonts w:asciiTheme="minorEastAsia" w:eastAsiaTheme="minorEastAsia" w:hAnsiTheme="minorEastAsia" w:cstheme="minorEastAsia" w:hint="eastAsia"/>
        </w:rPr>
        <w:t>2.1项目概况</w:t>
      </w:r>
      <w:bookmarkEnd w:id="22"/>
      <w:bookmarkEnd w:id="23"/>
      <w:bookmarkEnd w:id="24"/>
    </w:p>
    <w:p w:rsidR="00D1088F" w:rsidRDefault="0022121B">
      <w:pPr>
        <w:pStyle w:val="31"/>
        <w:spacing w:before="156" w:after="156"/>
        <w:rPr>
          <w:rFonts w:asciiTheme="minorEastAsia" w:eastAsiaTheme="minorEastAsia" w:hAnsiTheme="minorEastAsia" w:cstheme="minorEastAsia"/>
        </w:rPr>
      </w:pPr>
      <w:bookmarkStart w:id="25" w:name="_Toc224440847"/>
      <w:r>
        <w:rPr>
          <w:rFonts w:asciiTheme="minorEastAsia" w:eastAsiaTheme="minorEastAsia" w:hAnsiTheme="minorEastAsia" w:cstheme="minorEastAsia" w:hint="eastAsia"/>
        </w:rPr>
        <w:t>2.1.1</w:t>
      </w:r>
      <w:bookmarkEnd w:id="25"/>
      <w:r>
        <w:rPr>
          <w:rFonts w:asciiTheme="minorEastAsia" w:eastAsiaTheme="minorEastAsia" w:hAnsiTheme="minorEastAsia" w:cstheme="minorEastAsia" w:hint="eastAsia"/>
          <w:lang w:val="en-US"/>
        </w:rPr>
        <w:t>基本情况</w:t>
      </w:r>
    </w:p>
    <w:p w:rsidR="00D1088F" w:rsidRDefault="0022121B">
      <w:pPr>
        <w:spacing w:line="360" w:lineRule="auto"/>
        <w:ind w:firstLineChars="200" w:firstLine="560"/>
        <w:rPr>
          <w:rFonts w:asciiTheme="minorEastAsia" w:eastAsiaTheme="minorEastAsia" w:hAnsiTheme="minorEastAsia" w:cstheme="minorEastAsia"/>
          <w:sz w:val="28"/>
          <w:szCs w:val="28"/>
        </w:rPr>
      </w:pPr>
      <w:bookmarkStart w:id="26" w:name="_Toc59284068"/>
      <w:r>
        <w:rPr>
          <w:rFonts w:asciiTheme="minorEastAsia" w:eastAsiaTheme="minorEastAsia" w:hAnsiTheme="minorEastAsia" w:cstheme="minorEastAsia" w:hint="eastAsia"/>
          <w:sz w:val="28"/>
          <w:szCs w:val="28"/>
        </w:rPr>
        <w:t>项目名称：高档工程复合地板（二期）扩能改造项目；</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建设单位：大亚（江苏）地板有限公司；</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建设性质：已建；</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行业类别：[C20] 木材加工业；</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建设地点：</w:t>
      </w:r>
      <w:r>
        <w:rPr>
          <w:rFonts w:asciiTheme="minorEastAsia" w:eastAsiaTheme="minorEastAsia" w:hAnsiTheme="minorEastAsia" w:cstheme="minorEastAsia" w:hint="eastAsia"/>
          <w:kern w:val="0"/>
          <w:sz w:val="28"/>
          <w:szCs w:val="28"/>
        </w:rPr>
        <w:t>丹阳市经济开发区大亚木业园</w:t>
      </w:r>
      <w:r>
        <w:rPr>
          <w:rFonts w:asciiTheme="minorEastAsia" w:eastAsiaTheme="minorEastAsia" w:hAnsiTheme="minorEastAsia" w:cstheme="minorEastAsia" w:hint="eastAsia"/>
          <w:sz w:val="28"/>
          <w:szCs w:val="28"/>
        </w:rPr>
        <w:t>；</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投资总额：20495万元人民币；</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占地面积：总占地约80000平方米；</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职工人数：600人；</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年生产时间：三班制，每班工作8小时，全年工作日300天；</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建设规模：年产450万m</w:t>
      </w:r>
      <w:r>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高档工程复合地板</w:t>
      </w:r>
      <w:r>
        <w:rPr>
          <w:rFonts w:asciiTheme="minorEastAsia" w:eastAsiaTheme="minorEastAsia" w:hAnsiTheme="minorEastAsia" w:cstheme="minorEastAsia" w:hint="eastAsia"/>
          <w:kern w:val="0"/>
          <w:sz w:val="28"/>
          <w:szCs w:val="28"/>
        </w:rPr>
        <w:t>。</w:t>
      </w:r>
    </w:p>
    <w:p w:rsidR="00D1088F" w:rsidRDefault="0022121B">
      <w:pPr>
        <w:pStyle w:val="31"/>
        <w:spacing w:before="156" w:after="156"/>
        <w:rPr>
          <w:rFonts w:asciiTheme="minorEastAsia" w:eastAsiaTheme="minorEastAsia" w:hAnsiTheme="minorEastAsia" w:cstheme="minorEastAsia"/>
        </w:rPr>
      </w:pPr>
      <w:bookmarkStart w:id="27" w:name="_Toc224440848"/>
      <w:bookmarkEnd w:id="26"/>
      <w:r>
        <w:rPr>
          <w:rFonts w:asciiTheme="minorEastAsia" w:eastAsiaTheme="minorEastAsia" w:hAnsiTheme="minorEastAsia" w:cstheme="minorEastAsia" w:hint="eastAsia"/>
        </w:rPr>
        <w:t>2.1.2产品方案</w:t>
      </w:r>
      <w:bookmarkEnd w:id="27"/>
      <w:r>
        <w:rPr>
          <w:rFonts w:asciiTheme="minorEastAsia" w:eastAsiaTheme="minorEastAsia" w:hAnsiTheme="minorEastAsia" w:cstheme="minorEastAsia" w:hint="eastAsia"/>
        </w:rPr>
        <w:t>及工程内容</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（1）产品方案</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建设项目产品方案具体见表2.1-1。</w:t>
      </w:r>
    </w:p>
    <w:p w:rsidR="00D1088F" w:rsidRDefault="0022121B">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表2.1-1  建设项目主体工程及产品方案</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328"/>
        <w:gridCol w:w="2235"/>
        <w:gridCol w:w="1320"/>
        <w:gridCol w:w="2055"/>
        <w:gridCol w:w="1635"/>
        <w:gridCol w:w="945"/>
      </w:tblGrid>
      <w:tr w:rsidR="00D1088F">
        <w:trPr>
          <w:trHeight w:val="60"/>
          <w:jc w:val="center"/>
        </w:trPr>
        <w:tc>
          <w:tcPr>
            <w:tcW w:w="328"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序号</w:t>
            </w:r>
          </w:p>
        </w:tc>
        <w:tc>
          <w:tcPr>
            <w:tcW w:w="2235"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工程名称（车间、生产装置或生产线）</w:t>
            </w:r>
          </w:p>
        </w:tc>
        <w:tc>
          <w:tcPr>
            <w:tcW w:w="1320"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产品名称</w:t>
            </w:r>
          </w:p>
        </w:tc>
        <w:tc>
          <w:tcPr>
            <w:tcW w:w="2055"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规格</w:t>
            </w:r>
          </w:p>
        </w:tc>
        <w:tc>
          <w:tcPr>
            <w:tcW w:w="1635"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设计生产能力</w:t>
            </w:r>
          </w:p>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（万m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/年）</w:t>
            </w:r>
          </w:p>
        </w:tc>
        <w:tc>
          <w:tcPr>
            <w:tcW w:w="945"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年运行时数</w:t>
            </w:r>
          </w:p>
        </w:tc>
      </w:tr>
      <w:tr w:rsidR="00D1088F">
        <w:trPr>
          <w:trHeight w:val="208"/>
          <w:jc w:val="center"/>
        </w:trPr>
        <w:tc>
          <w:tcPr>
            <w:tcW w:w="328" w:type="dxa"/>
            <w:vMerge w:val="restart"/>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235" w:type="dxa"/>
            <w:vMerge w:val="restart"/>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高档工程复合地板生产线</w:t>
            </w:r>
          </w:p>
        </w:tc>
        <w:tc>
          <w:tcPr>
            <w:tcW w:w="1320" w:type="dxa"/>
            <w:vMerge w:val="restart"/>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高档工程复合地板</w:t>
            </w:r>
          </w:p>
        </w:tc>
        <w:tc>
          <w:tcPr>
            <w:tcW w:w="2055"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1860×189×15mm</w:t>
            </w:r>
          </w:p>
        </w:tc>
        <w:tc>
          <w:tcPr>
            <w:tcW w:w="1635" w:type="dxa"/>
            <w:vMerge w:val="restart"/>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600</w:t>
            </w:r>
          </w:p>
        </w:tc>
        <w:tc>
          <w:tcPr>
            <w:tcW w:w="945" w:type="dxa"/>
            <w:vMerge w:val="restart"/>
            <w:vAlign w:val="center"/>
          </w:tcPr>
          <w:p w:rsidR="00D1088F" w:rsidRDefault="0022121B">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7200</w:t>
            </w:r>
          </w:p>
        </w:tc>
      </w:tr>
      <w:tr w:rsidR="00D1088F">
        <w:trPr>
          <w:trHeight w:val="208"/>
          <w:jc w:val="center"/>
        </w:trPr>
        <w:tc>
          <w:tcPr>
            <w:tcW w:w="328" w:type="dxa"/>
            <w:vMerge/>
            <w:vAlign w:val="center"/>
          </w:tcPr>
          <w:p w:rsidR="00D1088F" w:rsidRDefault="00D1088F">
            <w:pPr>
              <w:adjustRightInd w:val="0"/>
              <w:jc w:val="center"/>
              <w:textAlignment w:val="baseline"/>
              <w:rPr>
                <w:rFonts w:asciiTheme="minorEastAsia" w:eastAsiaTheme="minorEastAsia" w:hAnsiTheme="minorEastAsia" w:cstheme="minorEastAsia"/>
              </w:rPr>
            </w:pPr>
          </w:p>
        </w:tc>
        <w:tc>
          <w:tcPr>
            <w:tcW w:w="2235" w:type="dxa"/>
            <w:vMerge/>
            <w:vAlign w:val="center"/>
          </w:tcPr>
          <w:p w:rsidR="00D1088F" w:rsidRDefault="00D1088F">
            <w:pPr>
              <w:adjustRightInd w:val="0"/>
              <w:jc w:val="center"/>
              <w:textAlignment w:val="baseline"/>
              <w:rPr>
                <w:rFonts w:asciiTheme="minorEastAsia" w:eastAsiaTheme="minorEastAsia" w:hAnsiTheme="minorEastAsia" w:cstheme="minorEastAsia"/>
              </w:rPr>
            </w:pPr>
          </w:p>
        </w:tc>
        <w:tc>
          <w:tcPr>
            <w:tcW w:w="1320" w:type="dxa"/>
            <w:vMerge/>
            <w:vAlign w:val="center"/>
          </w:tcPr>
          <w:p w:rsidR="00D1088F" w:rsidRDefault="00D1088F">
            <w:pPr>
              <w:adjustRightInd w:val="0"/>
              <w:jc w:val="center"/>
              <w:textAlignment w:val="baseline"/>
              <w:rPr>
                <w:rFonts w:asciiTheme="minorEastAsia" w:eastAsiaTheme="minorEastAsia" w:hAnsiTheme="minorEastAsia" w:cstheme="minorEastAsia"/>
              </w:rPr>
            </w:pPr>
          </w:p>
        </w:tc>
        <w:tc>
          <w:tcPr>
            <w:tcW w:w="2055"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2200×189×15mm</w:t>
            </w:r>
          </w:p>
        </w:tc>
        <w:tc>
          <w:tcPr>
            <w:tcW w:w="1635" w:type="dxa"/>
            <w:vMerge/>
            <w:vAlign w:val="center"/>
          </w:tcPr>
          <w:p w:rsidR="00D1088F" w:rsidRDefault="00D1088F">
            <w:pPr>
              <w:adjustRightInd w:val="0"/>
              <w:jc w:val="center"/>
              <w:textAlignment w:val="baseline"/>
              <w:rPr>
                <w:rFonts w:asciiTheme="minorEastAsia" w:eastAsiaTheme="minorEastAsia" w:hAnsiTheme="minorEastAsia" w:cstheme="minorEastAsia"/>
                <w:bCs/>
                <w:sz w:val="24"/>
              </w:rPr>
            </w:pPr>
          </w:p>
        </w:tc>
        <w:tc>
          <w:tcPr>
            <w:tcW w:w="945" w:type="dxa"/>
            <w:vMerge/>
            <w:vAlign w:val="center"/>
          </w:tcPr>
          <w:p w:rsidR="00D1088F" w:rsidRDefault="00D1088F">
            <w:pPr>
              <w:adjustRightInd w:val="0"/>
              <w:jc w:val="center"/>
              <w:textAlignment w:val="baseline"/>
              <w:rPr>
                <w:rFonts w:asciiTheme="minorEastAsia" w:eastAsiaTheme="minorEastAsia" w:hAnsiTheme="minorEastAsia" w:cstheme="minorEastAsia"/>
                <w:bCs/>
                <w:sz w:val="24"/>
              </w:rPr>
            </w:pPr>
          </w:p>
        </w:tc>
      </w:tr>
      <w:tr w:rsidR="00D1088F">
        <w:trPr>
          <w:trHeight w:val="297"/>
          <w:jc w:val="center"/>
        </w:trPr>
        <w:tc>
          <w:tcPr>
            <w:tcW w:w="328" w:type="dxa"/>
            <w:vMerge/>
            <w:vAlign w:val="center"/>
          </w:tcPr>
          <w:p w:rsidR="00D1088F" w:rsidRDefault="00D1088F">
            <w:pPr>
              <w:adjustRightInd w:val="0"/>
              <w:jc w:val="center"/>
              <w:textAlignment w:val="baseline"/>
              <w:rPr>
                <w:rFonts w:asciiTheme="minorEastAsia" w:eastAsiaTheme="minorEastAsia" w:hAnsiTheme="minorEastAsia" w:cstheme="minorEastAsia"/>
                <w:bCs/>
                <w:sz w:val="24"/>
              </w:rPr>
            </w:pPr>
          </w:p>
        </w:tc>
        <w:tc>
          <w:tcPr>
            <w:tcW w:w="2235" w:type="dxa"/>
            <w:vMerge/>
            <w:vAlign w:val="center"/>
          </w:tcPr>
          <w:p w:rsidR="00D1088F" w:rsidRDefault="00D1088F">
            <w:pPr>
              <w:adjustRightInd w:val="0"/>
              <w:jc w:val="center"/>
              <w:textAlignment w:val="baseline"/>
              <w:rPr>
                <w:rFonts w:asciiTheme="minorEastAsia" w:eastAsiaTheme="minorEastAsia" w:hAnsiTheme="minorEastAsia" w:cstheme="minorEastAsia"/>
                <w:bCs/>
                <w:sz w:val="24"/>
              </w:rPr>
            </w:pPr>
          </w:p>
        </w:tc>
        <w:tc>
          <w:tcPr>
            <w:tcW w:w="1320" w:type="dxa"/>
            <w:vMerge/>
            <w:vAlign w:val="center"/>
          </w:tcPr>
          <w:p w:rsidR="00D1088F" w:rsidRDefault="00D1088F">
            <w:pPr>
              <w:adjustRightInd w:val="0"/>
              <w:jc w:val="center"/>
              <w:textAlignment w:val="baseline"/>
              <w:rPr>
                <w:rFonts w:asciiTheme="minorEastAsia" w:eastAsiaTheme="minorEastAsia" w:hAnsiTheme="minorEastAsia" w:cstheme="minorEastAsia"/>
                <w:bCs/>
                <w:sz w:val="24"/>
              </w:rPr>
            </w:pPr>
          </w:p>
        </w:tc>
        <w:tc>
          <w:tcPr>
            <w:tcW w:w="2055" w:type="dxa"/>
            <w:vAlign w:val="center"/>
          </w:tcPr>
          <w:p w:rsidR="00D1088F" w:rsidRDefault="0022121B">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2200×205×15mm</w:t>
            </w:r>
          </w:p>
        </w:tc>
        <w:tc>
          <w:tcPr>
            <w:tcW w:w="1635" w:type="dxa"/>
            <w:vMerge/>
            <w:vAlign w:val="center"/>
          </w:tcPr>
          <w:p w:rsidR="00D1088F" w:rsidRDefault="00D1088F">
            <w:pPr>
              <w:adjustRightInd w:val="0"/>
              <w:jc w:val="center"/>
              <w:textAlignment w:val="baseline"/>
              <w:rPr>
                <w:rFonts w:asciiTheme="minorEastAsia" w:eastAsiaTheme="minorEastAsia" w:hAnsiTheme="minorEastAsia" w:cstheme="minorEastAsia"/>
                <w:bCs/>
                <w:sz w:val="24"/>
              </w:rPr>
            </w:pPr>
          </w:p>
        </w:tc>
        <w:tc>
          <w:tcPr>
            <w:tcW w:w="945" w:type="dxa"/>
            <w:vMerge/>
            <w:vAlign w:val="center"/>
          </w:tcPr>
          <w:p w:rsidR="00D1088F" w:rsidRDefault="00D1088F">
            <w:pPr>
              <w:adjustRightInd w:val="0"/>
              <w:jc w:val="center"/>
              <w:textAlignment w:val="baseline"/>
              <w:rPr>
                <w:rFonts w:asciiTheme="minorEastAsia" w:eastAsiaTheme="minorEastAsia" w:hAnsiTheme="minorEastAsia" w:cstheme="minorEastAsia"/>
                <w:bCs/>
                <w:sz w:val="24"/>
              </w:rPr>
            </w:pPr>
          </w:p>
        </w:tc>
      </w:tr>
    </w:tbl>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（2）工程内容</w:t>
      </w:r>
    </w:p>
    <w:p w:rsidR="00D1088F" w:rsidRDefault="0022121B">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lastRenderedPageBreak/>
        <w:t>本项目利用大亚木业工业园内预留区域，和已建的150m</w:t>
      </w:r>
      <w:r>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 xml:space="preserve">工程复合地板生产区并列，不新征土地。本项目工程内容见表2.1-2。 </w:t>
      </w:r>
    </w:p>
    <w:p w:rsidR="00D1088F" w:rsidRDefault="0022121B">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2.1-2  项目工程内容表</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1860"/>
        <w:gridCol w:w="2620"/>
        <w:gridCol w:w="2848"/>
      </w:tblGrid>
      <w:tr w:rsidR="00D1088F">
        <w:trPr>
          <w:cantSplit/>
          <w:jc w:val="center"/>
        </w:trPr>
        <w:tc>
          <w:tcPr>
            <w:tcW w:w="764" w:type="dxa"/>
            <w:vAlign w:val="center"/>
          </w:tcPr>
          <w:p w:rsidR="00D1088F" w:rsidRDefault="0022121B">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建设内容</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设计能力</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备注</w:t>
            </w:r>
          </w:p>
        </w:tc>
      </w:tr>
      <w:tr w:rsidR="00D1088F">
        <w:trPr>
          <w:cantSplit/>
          <w:jc w:val="center"/>
        </w:trPr>
        <w:tc>
          <w:tcPr>
            <w:tcW w:w="764" w:type="dxa"/>
            <w:vMerge w:val="restart"/>
            <w:vAlign w:val="center"/>
          </w:tcPr>
          <w:p w:rsidR="00D1088F" w:rsidRDefault="0022121B">
            <w:pPr>
              <w:pStyle w:val="ad"/>
              <w:rPr>
                <w:rFonts w:asciiTheme="minorEastAsia" w:eastAsiaTheme="minorEastAsia" w:hAnsiTheme="minorEastAsia" w:cstheme="minorEastAsia"/>
                <w:szCs w:val="24"/>
                <w:highlight w:val="yellow"/>
              </w:rPr>
            </w:pPr>
            <w:r>
              <w:rPr>
                <w:rFonts w:asciiTheme="minorEastAsia" w:eastAsiaTheme="minorEastAsia" w:hAnsiTheme="minorEastAsia" w:cstheme="minorEastAsia" w:hint="eastAsia"/>
                <w:szCs w:val="24"/>
              </w:rPr>
              <w:t>主体工程</w:t>
            </w:r>
          </w:p>
        </w:tc>
        <w:tc>
          <w:tcPr>
            <w:tcW w:w="1860" w:type="dxa"/>
            <w:vAlign w:val="center"/>
          </w:tcPr>
          <w:p w:rsidR="00D1088F" w:rsidRDefault="0022121B">
            <w:pPr>
              <w:pStyle w:val="af"/>
              <w:rPr>
                <w:rFonts w:asciiTheme="minorEastAsia" w:eastAsiaTheme="minorEastAsia" w:hAnsiTheme="minorEastAsia" w:cstheme="minorEastAsia"/>
                <w:color w:val="auto"/>
                <w:szCs w:val="24"/>
                <w:highlight w:val="yellow"/>
              </w:rPr>
            </w:pPr>
            <w:r>
              <w:rPr>
                <w:rFonts w:asciiTheme="minorEastAsia" w:eastAsiaTheme="minorEastAsia" w:hAnsiTheme="minorEastAsia" w:cstheme="minorEastAsia" w:hint="eastAsia"/>
                <w:color w:val="auto"/>
                <w:szCs w:val="24"/>
              </w:rPr>
              <w:t>主生产车间</w:t>
            </w:r>
          </w:p>
        </w:tc>
        <w:tc>
          <w:tcPr>
            <w:tcW w:w="2620" w:type="dxa"/>
            <w:vAlign w:val="center"/>
          </w:tcPr>
          <w:p w:rsidR="00D1088F" w:rsidRDefault="0022121B">
            <w:pPr>
              <w:pStyle w:val="af"/>
              <w:rPr>
                <w:rFonts w:asciiTheme="minorEastAsia" w:eastAsiaTheme="minorEastAsia" w:hAnsiTheme="minorEastAsia" w:cstheme="minorEastAsia"/>
                <w:color w:val="auto"/>
                <w:szCs w:val="24"/>
                <w:highlight w:val="yellow"/>
              </w:rPr>
            </w:pPr>
            <w:r>
              <w:rPr>
                <w:rFonts w:asciiTheme="minorEastAsia" w:eastAsiaTheme="minorEastAsia" w:hAnsiTheme="minorEastAsia" w:cstheme="minorEastAsia" w:hint="eastAsia"/>
                <w:color w:val="auto"/>
                <w:szCs w:val="24"/>
              </w:rPr>
              <w:t>建筑面积28100m</w:t>
            </w:r>
            <w:r>
              <w:rPr>
                <w:rFonts w:asciiTheme="minorEastAsia" w:eastAsiaTheme="minorEastAsia" w:hAnsiTheme="minorEastAsia" w:cstheme="minorEastAsia" w:hint="eastAsia"/>
                <w:color w:val="auto"/>
                <w:szCs w:val="24"/>
                <w:vertAlign w:val="superscript"/>
              </w:rPr>
              <w:t>2</w:t>
            </w:r>
            <w:r>
              <w:rPr>
                <w:rFonts w:asciiTheme="minorEastAsia" w:eastAsiaTheme="minorEastAsia" w:hAnsiTheme="minorEastAsia" w:cstheme="minorEastAsia" w:hint="eastAsia"/>
                <w:color w:val="auto"/>
                <w:szCs w:val="24"/>
              </w:rPr>
              <w:t xml:space="preserve"> ；</w:t>
            </w:r>
          </w:p>
        </w:tc>
        <w:tc>
          <w:tcPr>
            <w:tcW w:w="2848" w:type="dxa"/>
            <w:vAlign w:val="center"/>
          </w:tcPr>
          <w:p w:rsidR="00D1088F" w:rsidRDefault="0022121B">
            <w:pPr>
              <w:pStyle w:val="af"/>
              <w:rPr>
                <w:rFonts w:asciiTheme="minorEastAsia" w:eastAsiaTheme="minorEastAsia" w:hAnsiTheme="minorEastAsia" w:cstheme="minorEastAsia"/>
                <w:color w:val="auto"/>
                <w:szCs w:val="24"/>
                <w:highlight w:val="yellow"/>
              </w:rPr>
            </w:pPr>
            <w:r>
              <w:rPr>
                <w:rFonts w:asciiTheme="minorEastAsia" w:eastAsiaTheme="minorEastAsia" w:hAnsiTheme="minorEastAsia" w:cstheme="minorEastAsia" w:hint="eastAsia"/>
                <w:color w:val="auto"/>
                <w:szCs w:val="24"/>
              </w:rPr>
              <w:t>已建，用于高档工程复合地板生产；</w:t>
            </w:r>
          </w:p>
        </w:tc>
      </w:tr>
      <w:tr w:rsidR="00D1088F">
        <w:trPr>
          <w:cantSplit/>
          <w:jc w:val="center"/>
        </w:trPr>
        <w:tc>
          <w:tcPr>
            <w:tcW w:w="764" w:type="dxa"/>
            <w:vMerge/>
            <w:vAlign w:val="center"/>
          </w:tcPr>
          <w:p w:rsidR="00D1088F" w:rsidRDefault="00D1088F">
            <w:pPr>
              <w:pStyle w:val="ad"/>
              <w:rPr>
                <w:rFonts w:asciiTheme="minorEastAsia" w:eastAsiaTheme="minorEastAsia" w:hAnsiTheme="minorEastAsia" w:cstheme="minorEastAsia"/>
                <w:szCs w:val="24"/>
              </w:rPr>
            </w:pP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辅助车间</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建筑面积14000m</w:t>
            </w:r>
            <w:r>
              <w:rPr>
                <w:rFonts w:asciiTheme="minorEastAsia" w:eastAsiaTheme="minorEastAsia" w:hAnsiTheme="minorEastAsia" w:cstheme="minorEastAsia" w:hint="eastAsia"/>
                <w:color w:val="auto"/>
                <w:szCs w:val="24"/>
                <w:vertAlign w:val="superscript"/>
              </w:rPr>
              <w:t>2</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已建，用于辅助生产</w:t>
            </w:r>
          </w:p>
        </w:tc>
      </w:tr>
      <w:tr w:rsidR="00D1088F">
        <w:trPr>
          <w:cantSplit/>
          <w:trHeight w:val="199"/>
          <w:jc w:val="center"/>
        </w:trPr>
        <w:tc>
          <w:tcPr>
            <w:tcW w:w="764" w:type="dxa"/>
            <w:vMerge w:val="restart"/>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贮运</w:t>
            </w:r>
          </w:p>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汽车及集装箱运输</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汽车、集装箱若干</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委托社会车辆及企业</w:t>
            </w:r>
          </w:p>
        </w:tc>
      </w:tr>
      <w:tr w:rsidR="00D1088F">
        <w:trPr>
          <w:cantSplit/>
          <w:jc w:val="center"/>
        </w:trPr>
        <w:tc>
          <w:tcPr>
            <w:tcW w:w="764" w:type="dxa"/>
            <w:vMerge/>
            <w:vAlign w:val="center"/>
          </w:tcPr>
          <w:p w:rsidR="00D1088F" w:rsidRDefault="00D1088F">
            <w:pPr>
              <w:pStyle w:val="af"/>
              <w:rPr>
                <w:rFonts w:asciiTheme="minorEastAsia" w:eastAsiaTheme="minorEastAsia" w:hAnsiTheme="minorEastAsia" w:cstheme="minorEastAsia"/>
                <w:color w:val="auto"/>
                <w:szCs w:val="24"/>
              </w:rPr>
            </w:pP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贮存仓库</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原料库9000 m</w:t>
            </w:r>
            <w:r>
              <w:rPr>
                <w:rFonts w:asciiTheme="minorEastAsia" w:eastAsiaTheme="minorEastAsia" w:hAnsiTheme="minorEastAsia" w:cstheme="minorEastAsia" w:hint="eastAsia"/>
                <w:color w:val="auto"/>
                <w:szCs w:val="24"/>
                <w:vertAlign w:val="superscript"/>
              </w:rPr>
              <w:t>2</w:t>
            </w:r>
            <w:r>
              <w:rPr>
                <w:rFonts w:asciiTheme="minorEastAsia" w:eastAsiaTheme="minorEastAsia" w:hAnsiTheme="minorEastAsia" w:cstheme="minorEastAsia" w:hint="eastAsia"/>
                <w:color w:val="auto"/>
                <w:szCs w:val="24"/>
              </w:rPr>
              <w:t>，</w:t>
            </w:r>
          </w:p>
          <w:p w:rsidR="00D1088F" w:rsidRDefault="0022121B">
            <w:pPr>
              <w:pStyle w:val="af"/>
              <w:jc w:val="both"/>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 xml:space="preserve">   成品库5000m</w:t>
            </w:r>
            <w:r>
              <w:rPr>
                <w:rFonts w:asciiTheme="minorEastAsia" w:eastAsiaTheme="minorEastAsia" w:hAnsiTheme="minorEastAsia" w:cstheme="minorEastAsia" w:hint="eastAsia"/>
                <w:color w:val="auto"/>
                <w:szCs w:val="24"/>
                <w:vertAlign w:val="superscript"/>
              </w:rPr>
              <w:t>2</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其中化学品原料库1000 m</w:t>
            </w:r>
            <w:r>
              <w:rPr>
                <w:rFonts w:asciiTheme="minorEastAsia" w:eastAsiaTheme="minorEastAsia" w:hAnsiTheme="minorEastAsia" w:cstheme="minorEastAsia" w:hint="eastAsia"/>
                <w:color w:val="auto"/>
                <w:szCs w:val="24"/>
                <w:vertAlign w:val="superscript"/>
              </w:rPr>
              <w:t>2</w:t>
            </w:r>
          </w:p>
        </w:tc>
      </w:tr>
      <w:tr w:rsidR="00D1088F">
        <w:trPr>
          <w:cantSplit/>
          <w:jc w:val="center"/>
        </w:trPr>
        <w:tc>
          <w:tcPr>
            <w:tcW w:w="764" w:type="dxa"/>
            <w:vMerge w:val="restart"/>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公用</w:t>
            </w:r>
          </w:p>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给水</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6</w:t>
            </w:r>
            <w:r>
              <w:rPr>
                <w:rFonts w:asciiTheme="minorEastAsia" w:eastAsiaTheme="minorEastAsia" w:hAnsiTheme="minorEastAsia" w:cstheme="minorEastAsia" w:hint="eastAsia"/>
                <w:szCs w:val="24"/>
              </w:rPr>
              <w:t>t</w:t>
            </w:r>
            <w:r>
              <w:rPr>
                <w:rFonts w:asciiTheme="minorEastAsia" w:eastAsiaTheme="minorEastAsia" w:hAnsiTheme="minorEastAsia" w:cstheme="minorEastAsia" w:hint="eastAsia"/>
                <w:color w:val="auto"/>
                <w:szCs w:val="24"/>
              </w:rPr>
              <w:t>/h</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丹阳市自来水厂及管网</w:t>
            </w:r>
          </w:p>
        </w:tc>
      </w:tr>
      <w:tr w:rsidR="00D1088F">
        <w:trPr>
          <w:cantSplit/>
          <w:jc w:val="center"/>
        </w:trPr>
        <w:tc>
          <w:tcPr>
            <w:tcW w:w="764" w:type="dxa"/>
            <w:vMerge/>
            <w:vAlign w:val="center"/>
          </w:tcPr>
          <w:p w:rsidR="00D1088F" w:rsidRDefault="00D1088F">
            <w:pPr>
              <w:pStyle w:val="af"/>
              <w:rPr>
                <w:rFonts w:asciiTheme="minorEastAsia" w:eastAsiaTheme="minorEastAsia" w:hAnsiTheme="minorEastAsia" w:cstheme="minorEastAsia"/>
                <w:color w:val="auto"/>
                <w:szCs w:val="24"/>
              </w:rPr>
            </w:pP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排水</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2</w:t>
            </w:r>
            <w:r>
              <w:rPr>
                <w:rFonts w:asciiTheme="minorEastAsia" w:eastAsiaTheme="minorEastAsia" w:hAnsiTheme="minorEastAsia" w:cstheme="minorEastAsia" w:hint="eastAsia"/>
                <w:szCs w:val="24"/>
              </w:rPr>
              <w:t>t</w:t>
            </w:r>
            <w:r>
              <w:rPr>
                <w:rFonts w:asciiTheme="minorEastAsia" w:eastAsiaTheme="minorEastAsia" w:hAnsiTheme="minorEastAsia" w:cstheme="minorEastAsia" w:hint="eastAsia"/>
                <w:color w:val="auto"/>
                <w:szCs w:val="24"/>
              </w:rPr>
              <w:t>/h</w:t>
            </w:r>
          </w:p>
        </w:tc>
        <w:tc>
          <w:tcPr>
            <w:tcW w:w="2848" w:type="dxa"/>
            <w:vAlign w:val="center"/>
          </w:tcPr>
          <w:p w:rsidR="00D1088F" w:rsidRDefault="0022121B">
            <w:pPr>
              <w:pStyle w:val="af"/>
              <w:rPr>
                <w:rFonts w:asciiTheme="minorEastAsia" w:eastAsiaTheme="minorEastAsia" w:hAnsiTheme="minorEastAsia" w:cstheme="minorEastAsia"/>
                <w:color w:val="auto"/>
                <w:spacing w:val="0"/>
                <w:kern w:val="2"/>
                <w:szCs w:val="24"/>
              </w:rPr>
            </w:pPr>
            <w:r>
              <w:rPr>
                <w:rFonts w:asciiTheme="minorEastAsia" w:eastAsiaTheme="minorEastAsia" w:hAnsiTheme="minorEastAsia" w:cstheme="minorEastAsia" w:hint="eastAsia"/>
                <w:color w:val="auto"/>
                <w:szCs w:val="24"/>
              </w:rPr>
              <w:t>雨污分流</w:t>
            </w:r>
          </w:p>
        </w:tc>
      </w:tr>
      <w:tr w:rsidR="00D1088F">
        <w:trPr>
          <w:cantSplit/>
          <w:jc w:val="center"/>
        </w:trPr>
        <w:tc>
          <w:tcPr>
            <w:tcW w:w="764" w:type="dxa"/>
            <w:vMerge/>
            <w:vAlign w:val="center"/>
          </w:tcPr>
          <w:p w:rsidR="00D1088F" w:rsidRDefault="00D1088F">
            <w:pPr>
              <w:pStyle w:val="20"/>
              <w:rPr>
                <w:rFonts w:asciiTheme="minorEastAsia" w:eastAsiaTheme="minorEastAsia" w:hAnsiTheme="minorEastAsia" w:cstheme="minorEastAsia"/>
                <w:sz w:val="24"/>
              </w:rPr>
            </w:pP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循环冷却水系统</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50</w:t>
            </w:r>
            <w:r>
              <w:rPr>
                <w:rFonts w:asciiTheme="minorEastAsia" w:eastAsiaTheme="minorEastAsia" w:hAnsiTheme="minorEastAsia" w:cstheme="minorEastAsia" w:hint="eastAsia"/>
                <w:szCs w:val="24"/>
              </w:rPr>
              <w:t>t</w:t>
            </w:r>
            <w:r>
              <w:rPr>
                <w:rFonts w:asciiTheme="minorEastAsia" w:eastAsiaTheme="minorEastAsia" w:hAnsiTheme="minorEastAsia" w:cstheme="minorEastAsia" w:hint="eastAsia"/>
                <w:color w:val="auto"/>
                <w:szCs w:val="24"/>
              </w:rPr>
              <w:t>/h</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设循环水池及冷却塔装置1套</w:t>
            </w:r>
          </w:p>
        </w:tc>
      </w:tr>
      <w:tr w:rsidR="00D1088F">
        <w:trPr>
          <w:cantSplit/>
          <w:jc w:val="center"/>
        </w:trPr>
        <w:tc>
          <w:tcPr>
            <w:tcW w:w="764" w:type="dxa"/>
            <w:vMerge/>
            <w:vAlign w:val="center"/>
          </w:tcPr>
          <w:p w:rsidR="00D1088F" w:rsidRDefault="00D1088F">
            <w:pPr>
              <w:pStyle w:val="ad"/>
              <w:rPr>
                <w:rFonts w:asciiTheme="minorEastAsia" w:eastAsiaTheme="minorEastAsia" w:hAnsiTheme="minorEastAsia" w:cstheme="minorEastAsia"/>
                <w:szCs w:val="24"/>
              </w:rPr>
            </w:pPr>
          </w:p>
        </w:tc>
        <w:tc>
          <w:tcPr>
            <w:tcW w:w="1860" w:type="dxa"/>
            <w:vAlign w:val="center"/>
          </w:tcPr>
          <w:p w:rsidR="00D1088F" w:rsidRDefault="0022121B">
            <w:pPr>
              <w:pStyle w:val="af"/>
              <w:ind w:firstLine="480"/>
              <w:jc w:val="both"/>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供电</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110kV变电所</w:t>
            </w:r>
          </w:p>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总装机功率4500kW</w:t>
            </w:r>
          </w:p>
        </w:tc>
        <w:tc>
          <w:tcPr>
            <w:tcW w:w="2848"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变电所依托现有，配电站新建</w:t>
            </w:r>
          </w:p>
        </w:tc>
      </w:tr>
      <w:tr w:rsidR="00D1088F">
        <w:trPr>
          <w:cantSplit/>
          <w:jc w:val="center"/>
        </w:trPr>
        <w:tc>
          <w:tcPr>
            <w:tcW w:w="764" w:type="dxa"/>
            <w:vMerge/>
            <w:vAlign w:val="center"/>
          </w:tcPr>
          <w:p w:rsidR="00D1088F" w:rsidRDefault="00D1088F">
            <w:pPr>
              <w:pStyle w:val="ad"/>
              <w:rPr>
                <w:rFonts w:asciiTheme="minorEastAsia" w:eastAsiaTheme="minorEastAsia" w:hAnsiTheme="minorEastAsia" w:cstheme="minorEastAsia"/>
                <w:szCs w:val="24"/>
              </w:rPr>
            </w:pP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供热（汽）</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6</w:t>
            </w:r>
            <w:r>
              <w:rPr>
                <w:rFonts w:asciiTheme="minorEastAsia" w:eastAsiaTheme="minorEastAsia" w:hAnsiTheme="minorEastAsia" w:cstheme="minorEastAsia" w:hint="eastAsia"/>
                <w:szCs w:val="24"/>
              </w:rPr>
              <w:t>t</w:t>
            </w:r>
            <w:r>
              <w:rPr>
                <w:rFonts w:asciiTheme="minorEastAsia" w:eastAsiaTheme="minorEastAsia" w:hAnsiTheme="minorEastAsia" w:cstheme="minorEastAsia" w:hint="eastAsia"/>
                <w:color w:val="auto"/>
                <w:szCs w:val="24"/>
              </w:rPr>
              <w:t>/h蒸汽锅炉1台，10</w:t>
            </w:r>
            <w:r>
              <w:rPr>
                <w:rFonts w:asciiTheme="minorEastAsia" w:eastAsiaTheme="minorEastAsia" w:hAnsiTheme="minorEastAsia" w:cstheme="minorEastAsia" w:hint="eastAsia"/>
                <w:szCs w:val="24"/>
              </w:rPr>
              <w:t>t</w:t>
            </w:r>
            <w:r>
              <w:rPr>
                <w:rFonts w:asciiTheme="minorEastAsia" w:eastAsiaTheme="minorEastAsia" w:hAnsiTheme="minorEastAsia" w:cstheme="minorEastAsia" w:hint="eastAsia"/>
                <w:color w:val="auto"/>
                <w:szCs w:val="24"/>
              </w:rPr>
              <w:t>/h蒸汽锅炉1台</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燃料均为碎木材及木屑等废料</w:t>
            </w:r>
          </w:p>
        </w:tc>
      </w:tr>
      <w:tr w:rsidR="00D1088F">
        <w:trPr>
          <w:cantSplit/>
          <w:jc w:val="center"/>
        </w:trPr>
        <w:tc>
          <w:tcPr>
            <w:tcW w:w="764" w:type="dxa"/>
            <w:vMerge w:val="restart"/>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环保</w:t>
            </w:r>
          </w:p>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Merge w:val="restart"/>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废气处理设施</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生产车间粉尘等废气收集处理设备</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由旋风分离器及脉冲式布袋收尘器组成</w:t>
            </w:r>
          </w:p>
        </w:tc>
      </w:tr>
      <w:tr w:rsidR="00D1088F">
        <w:trPr>
          <w:cantSplit/>
          <w:jc w:val="center"/>
        </w:trPr>
        <w:tc>
          <w:tcPr>
            <w:tcW w:w="764" w:type="dxa"/>
            <w:vMerge/>
            <w:vAlign w:val="center"/>
          </w:tcPr>
          <w:p w:rsidR="00D1088F" w:rsidRDefault="00D1088F">
            <w:pPr>
              <w:pStyle w:val="af"/>
              <w:rPr>
                <w:rFonts w:asciiTheme="minorEastAsia" w:eastAsiaTheme="minorEastAsia" w:hAnsiTheme="minorEastAsia" w:cstheme="minorEastAsia"/>
                <w:color w:val="auto"/>
                <w:szCs w:val="24"/>
              </w:rPr>
            </w:pPr>
          </w:p>
        </w:tc>
        <w:tc>
          <w:tcPr>
            <w:tcW w:w="1860" w:type="dxa"/>
            <w:vMerge/>
            <w:vAlign w:val="center"/>
          </w:tcPr>
          <w:p w:rsidR="00D1088F" w:rsidRDefault="00D1088F">
            <w:pPr>
              <w:pStyle w:val="af"/>
              <w:rPr>
                <w:rFonts w:asciiTheme="minorEastAsia" w:eastAsiaTheme="minorEastAsia" w:hAnsiTheme="minorEastAsia" w:cstheme="minorEastAsia"/>
                <w:color w:val="auto"/>
                <w:szCs w:val="24"/>
              </w:rPr>
            </w:pP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蒸汽锅炉燃烧废气</w:t>
            </w:r>
          </w:p>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（烟尘）处理设备</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水膜除尘器1套</w:t>
            </w:r>
          </w:p>
        </w:tc>
      </w:tr>
      <w:tr w:rsidR="00D1088F">
        <w:trPr>
          <w:cantSplit/>
          <w:jc w:val="center"/>
        </w:trPr>
        <w:tc>
          <w:tcPr>
            <w:tcW w:w="764" w:type="dxa"/>
            <w:vMerge/>
            <w:vAlign w:val="center"/>
          </w:tcPr>
          <w:p w:rsidR="00D1088F" w:rsidRDefault="00D1088F">
            <w:pPr>
              <w:pStyle w:val="ad"/>
              <w:rPr>
                <w:rFonts w:asciiTheme="minorEastAsia" w:eastAsiaTheme="minorEastAsia" w:hAnsiTheme="minorEastAsia" w:cstheme="minorEastAsia"/>
                <w:szCs w:val="24"/>
              </w:rPr>
            </w:pPr>
          </w:p>
        </w:tc>
        <w:tc>
          <w:tcPr>
            <w:tcW w:w="1860" w:type="dxa"/>
            <w:vMerge w:val="restart"/>
            <w:vAlign w:val="center"/>
          </w:tcPr>
          <w:p w:rsidR="00D1088F" w:rsidRDefault="0022121B">
            <w:pPr>
              <w:pStyle w:val="af2"/>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污水处理系统</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地埋式无动力化粪池</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生活污水预处理系统1套</w:t>
            </w:r>
          </w:p>
        </w:tc>
      </w:tr>
      <w:tr w:rsidR="00D1088F">
        <w:trPr>
          <w:cantSplit/>
          <w:jc w:val="center"/>
        </w:trPr>
        <w:tc>
          <w:tcPr>
            <w:tcW w:w="764" w:type="dxa"/>
            <w:vMerge/>
            <w:vAlign w:val="center"/>
          </w:tcPr>
          <w:p w:rsidR="00D1088F" w:rsidRDefault="00D1088F">
            <w:pPr>
              <w:pStyle w:val="ad"/>
              <w:rPr>
                <w:rFonts w:asciiTheme="minorEastAsia" w:eastAsiaTheme="minorEastAsia" w:hAnsiTheme="minorEastAsia" w:cstheme="minorEastAsia"/>
                <w:szCs w:val="24"/>
              </w:rPr>
            </w:pPr>
          </w:p>
        </w:tc>
        <w:tc>
          <w:tcPr>
            <w:tcW w:w="1860" w:type="dxa"/>
            <w:vMerge/>
            <w:vAlign w:val="center"/>
          </w:tcPr>
          <w:p w:rsidR="00D1088F" w:rsidRDefault="00D1088F">
            <w:pPr>
              <w:pStyle w:val="af2"/>
              <w:spacing w:line="240" w:lineRule="auto"/>
              <w:rPr>
                <w:rFonts w:asciiTheme="minorEastAsia" w:eastAsiaTheme="minorEastAsia" w:hAnsiTheme="minorEastAsia" w:cstheme="minorEastAsia"/>
                <w:sz w:val="24"/>
                <w:szCs w:val="24"/>
              </w:rPr>
            </w:pP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废水集中处理站</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厌氧、好氧及混凝气浮处理工艺（依托大亚木业工业园现有）</w:t>
            </w:r>
          </w:p>
        </w:tc>
      </w:tr>
      <w:tr w:rsidR="00D1088F">
        <w:trPr>
          <w:cantSplit/>
          <w:jc w:val="center"/>
        </w:trPr>
        <w:tc>
          <w:tcPr>
            <w:tcW w:w="764" w:type="dxa"/>
            <w:vMerge/>
            <w:vAlign w:val="center"/>
          </w:tcPr>
          <w:p w:rsidR="00D1088F" w:rsidRDefault="00D1088F">
            <w:pPr>
              <w:pStyle w:val="ad"/>
              <w:rPr>
                <w:rFonts w:asciiTheme="minorEastAsia" w:eastAsiaTheme="minorEastAsia" w:hAnsiTheme="minorEastAsia" w:cstheme="minorEastAsia"/>
                <w:szCs w:val="24"/>
              </w:rPr>
            </w:pP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降噪设施</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隔声、减震设施</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厂界达标</w:t>
            </w:r>
          </w:p>
        </w:tc>
      </w:tr>
      <w:tr w:rsidR="00D1088F">
        <w:trPr>
          <w:cantSplit/>
          <w:trHeight w:val="60"/>
          <w:jc w:val="center"/>
        </w:trPr>
        <w:tc>
          <w:tcPr>
            <w:tcW w:w="764" w:type="dxa"/>
            <w:vMerge/>
            <w:vAlign w:val="center"/>
          </w:tcPr>
          <w:p w:rsidR="00D1088F" w:rsidRDefault="00D1088F">
            <w:pPr>
              <w:pStyle w:val="ad"/>
              <w:rPr>
                <w:rFonts w:asciiTheme="minorEastAsia" w:eastAsiaTheme="minorEastAsia" w:hAnsiTheme="minorEastAsia" w:cstheme="minorEastAsia"/>
                <w:szCs w:val="24"/>
              </w:rPr>
            </w:pPr>
          </w:p>
        </w:tc>
        <w:tc>
          <w:tcPr>
            <w:tcW w:w="186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固废暂存设施</w:t>
            </w:r>
          </w:p>
        </w:tc>
        <w:tc>
          <w:tcPr>
            <w:tcW w:w="2620"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符合规范要求</w:t>
            </w:r>
          </w:p>
        </w:tc>
        <w:tc>
          <w:tcPr>
            <w:tcW w:w="2848" w:type="dxa"/>
            <w:vAlign w:val="center"/>
          </w:tcPr>
          <w:p w:rsidR="00D1088F" w:rsidRDefault="0022121B">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固废暂存</w:t>
            </w:r>
          </w:p>
        </w:tc>
      </w:tr>
    </w:tbl>
    <w:p w:rsidR="00D1088F" w:rsidRDefault="0022121B">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lang w:val="en-US"/>
        </w:rPr>
        <w:t>3</w:t>
      </w:r>
      <w:r>
        <w:rPr>
          <w:rFonts w:asciiTheme="minorEastAsia" w:eastAsiaTheme="minorEastAsia" w:hAnsiTheme="minorEastAsia" w:cstheme="minorEastAsia" w:hint="eastAsia"/>
        </w:rPr>
        <w:t xml:space="preserve">项目地理位置、厂界周围环境概况及厂区平面布置 </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项项目地理位置见附图1。厂界周围环境概况见附图2。厂区平面布置见附图3。</w:t>
      </w:r>
    </w:p>
    <w:p w:rsidR="00D1088F" w:rsidRDefault="0022121B">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2.1.5主要原辅材料及能源消耗</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本项目主要原辅材料及能源消耗见表2.1-3。</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表2.1-3  本项目原辅材料及能源消耗表</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2310"/>
        <w:gridCol w:w="1530"/>
        <w:gridCol w:w="2115"/>
        <w:gridCol w:w="888"/>
        <w:gridCol w:w="1004"/>
      </w:tblGrid>
      <w:tr w:rsidR="00D1088F">
        <w:trPr>
          <w:cantSplit/>
          <w:trHeight w:val="345"/>
          <w:jc w:val="center"/>
        </w:trPr>
        <w:tc>
          <w:tcPr>
            <w:tcW w:w="663" w:type="dxa"/>
            <w:tcBorders>
              <w:top w:val="single" w:sz="8" w:space="0" w:color="000000"/>
              <w:left w:val="single" w:sz="8" w:space="0" w:color="000000"/>
              <w:right w:val="single" w:sz="8" w:space="0" w:color="000000"/>
            </w:tcBorders>
            <w:shd w:val="clear" w:color="auto" w:fill="FFFFFF"/>
            <w:vAlign w:val="center"/>
          </w:tcPr>
          <w:p w:rsidR="00D1088F" w:rsidRDefault="0022121B">
            <w:pPr>
              <w:pStyle w:val="af1"/>
              <w:spacing w:line="240" w:lineRule="auto"/>
              <w:rPr>
                <w:rFonts w:asciiTheme="minorEastAsia" w:eastAsiaTheme="minorEastAsia" w:hAnsiTheme="minorEastAsia" w:cstheme="minorEastAsia"/>
              </w:rPr>
            </w:pPr>
            <w:r>
              <w:rPr>
                <w:rFonts w:asciiTheme="minorEastAsia" w:eastAsiaTheme="minorEastAsia" w:hAnsiTheme="minorEastAsia" w:cstheme="minorEastAsia" w:hint="eastAsia"/>
              </w:rPr>
              <w:t>类别</w:t>
            </w:r>
          </w:p>
        </w:tc>
        <w:tc>
          <w:tcPr>
            <w:tcW w:w="2310" w:type="dxa"/>
            <w:tcBorders>
              <w:top w:val="single" w:sz="8" w:space="0" w:color="000000"/>
              <w:left w:val="single" w:sz="8" w:space="0" w:color="000000"/>
              <w:right w:val="single" w:sz="8" w:space="0" w:color="000000"/>
            </w:tcBorders>
            <w:shd w:val="clear" w:color="auto" w:fill="FFFFFF"/>
            <w:vAlign w:val="center"/>
          </w:tcPr>
          <w:p w:rsidR="00D1088F" w:rsidRDefault="0022121B">
            <w:pPr>
              <w:pStyle w:val="af1"/>
              <w:spacing w:line="240" w:lineRule="auto"/>
              <w:rPr>
                <w:rFonts w:asciiTheme="minorEastAsia" w:eastAsiaTheme="minorEastAsia" w:hAnsiTheme="minorEastAsia" w:cstheme="minorEastAsia"/>
              </w:rPr>
            </w:pPr>
            <w:r>
              <w:rPr>
                <w:rFonts w:asciiTheme="minorEastAsia" w:eastAsiaTheme="minorEastAsia" w:hAnsiTheme="minorEastAsia" w:cstheme="minorEastAsia" w:hint="eastAsia"/>
              </w:rPr>
              <w:t>名称</w:t>
            </w:r>
          </w:p>
        </w:tc>
        <w:tc>
          <w:tcPr>
            <w:tcW w:w="1530" w:type="dxa"/>
            <w:tcBorders>
              <w:top w:val="single" w:sz="8" w:space="0" w:color="000000"/>
              <w:left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规格指标</w:t>
            </w:r>
          </w:p>
        </w:tc>
        <w:tc>
          <w:tcPr>
            <w:tcW w:w="2115" w:type="dxa"/>
            <w:tcBorders>
              <w:top w:val="single" w:sz="8" w:space="0" w:color="000000"/>
              <w:left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成分</w:t>
            </w:r>
          </w:p>
        </w:tc>
        <w:tc>
          <w:tcPr>
            <w:tcW w:w="887" w:type="dxa"/>
            <w:tcBorders>
              <w:top w:val="single" w:sz="8" w:space="0" w:color="000000"/>
              <w:left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w:t>
            </w:r>
          </w:p>
        </w:tc>
        <w:tc>
          <w:tcPr>
            <w:tcW w:w="1004" w:type="dxa"/>
            <w:tcBorders>
              <w:top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年耗量</w:t>
            </w:r>
          </w:p>
        </w:tc>
      </w:tr>
      <w:tr w:rsidR="00D1088F">
        <w:trPr>
          <w:cantSplit/>
          <w:trHeight w:val="20"/>
          <w:jc w:val="center"/>
        </w:trPr>
        <w:tc>
          <w:tcPr>
            <w:tcW w:w="663" w:type="dxa"/>
            <w:vMerge w:val="restart"/>
            <w:tcBorders>
              <w:left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原辅料</w:t>
            </w:r>
          </w:p>
        </w:tc>
        <w:tc>
          <w:tcPr>
            <w:tcW w:w="23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表板</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8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004" w:type="dxa"/>
            <w:tcBorders>
              <w:top w:val="single" w:sz="8" w:space="0" w:color="000000"/>
              <w:bottom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45450</w:t>
            </w:r>
          </w:p>
        </w:tc>
      </w:tr>
      <w:tr w:rsidR="00D1088F">
        <w:trPr>
          <w:cantSplit/>
          <w:trHeight w:val="20"/>
          <w:jc w:val="center"/>
        </w:trPr>
        <w:tc>
          <w:tcPr>
            <w:tcW w:w="663" w:type="dxa"/>
            <w:vMerge/>
            <w:tcBorders>
              <w:left w:val="single" w:sz="8" w:space="0" w:color="000000"/>
              <w:right w:val="single" w:sz="8" w:space="0" w:color="000000"/>
            </w:tcBorders>
            <w:shd w:val="clear" w:color="auto" w:fill="FFFFFF"/>
            <w:vAlign w:val="center"/>
          </w:tcPr>
          <w:p w:rsidR="00D1088F" w:rsidRDefault="00D1088F">
            <w:pPr>
              <w:jc w:val="center"/>
              <w:rPr>
                <w:rFonts w:asciiTheme="minorEastAsia" w:eastAsiaTheme="minorEastAsia" w:hAnsiTheme="minorEastAsia" w:cstheme="minorEastAsia"/>
                <w:sz w:val="24"/>
              </w:rPr>
            </w:pPr>
          </w:p>
        </w:tc>
        <w:tc>
          <w:tcPr>
            <w:tcW w:w="23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芯板</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8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004" w:type="dxa"/>
            <w:tcBorders>
              <w:top w:val="single" w:sz="8" w:space="0" w:color="000000"/>
              <w:bottom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54000</w:t>
            </w:r>
          </w:p>
        </w:tc>
      </w:tr>
      <w:tr w:rsidR="00D1088F">
        <w:trPr>
          <w:cantSplit/>
          <w:trHeight w:val="20"/>
          <w:jc w:val="center"/>
        </w:trPr>
        <w:tc>
          <w:tcPr>
            <w:tcW w:w="663" w:type="dxa"/>
            <w:vMerge/>
            <w:tcBorders>
              <w:left w:val="single" w:sz="8" w:space="0" w:color="000000"/>
              <w:right w:val="single" w:sz="8" w:space="0" w:color="000000"/>
            </w:tcBorders>
            <w:shd w:val="clear" w:color="auto" w:fill="FFFFFF"/>
            <w:vAlign w:val="center"/>
          </w:tcPr>
          <w:p w:rsidR="00D1088F" w:rsidRDefault="00D1088F">
            <w:pPr>
              <w:jc w:val="center"/>
              <w:rPr>
                <w:rFonts w:asciiTheme="minorEastAsia" w:eastAsiaTheme="minorEastAsia" w:hAnsiTheme="minorEastAsia" w:cstheme="minorEastAsia"/>
                <w:sz w:val="24"/>
              </w:rPr>
            </w:pPr>
          </w:p>
        </w:tc>
        <w:tc>
          <w:tcPr>
            <w:tcW w:w="23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特殊芯板</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8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004" w:type="dxa"/>
            <w:tcBorders>
              <w:top w:val="single" w:sz="8" w:space="0" w:color="000000"/>
              <w:bottom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4500</w:t>
            </w:r>
          </w:p>
        </w:tc>
      </w:tr>
      <w:tr w:rsidR="00D1088F">
        <w:trPr>
          <w:cantSplit/>
          <w:trHeight w:val="20"/>
          <w:jc w:val="center"/>
        </w:trPr>
        <w:tc>
          <w:tcPr>
            <w:tcW w:w="663" w:type="dxa"/>
            <w:vMerge/>
            <w:tcBorders>
              <w:left w:val="single" w:sz="8" w:space="0" w:color="000000"/>
              <w:right w:val="single" w:sz="8" w:space="0" w:color="000000"/>
            </w:tcBorders>
            <w:shd w:val="clear" w:color="auto" w:fill="FFFFFF"/>
            <w:vAlign w:val="center"/>
          </w:tcPr>
          <w:p w:rsidR="00D1088F" w:rsidRDefault="00D1088F">
            <w:pPr>
              <w:jc w:val="center"/>
              <w:rPr>
                <w:rFonts w:asciiTheme="minorEastAsia" w:eastAsiaTheme="minorEastAsia" w:hAnsiTheme="minorEastAsia" w:cstheme="minorEastAsia"/>
                <w:sz w:val="24"/>
              </w:rPr>
            </w:pPr>
          </w:p>
        </w:tc>
        <w:tc>
          <w:tcPr>
            <w:tcW w:w="23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底板</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8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004" w:type="dxa"/>
            <w:tcBorders>
              <w:top w:val="single" w:sz="8" w:space="0" w:color="000000"/>
              <w:bottom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18000</w:t>
            </w:r>
          </w:p>
        </w:tc>
      </w:tr>
      <w:tr w:rsidR="00D1088F">
        <w:trPr>
          <w:cantSplit/>
          <w:trHeight w:val="20"/>
          <w:jc w:val="center"/>
        </w:trPr>
        <w:tc>
          <w:tcPr>
            <w:tcW w:w="663" w:type="dxa"/>
            <w:vMerge/>
            <w:tcBorders>
              <w:left w:val="single" w:sz="8" w:space="0" w:color="000000"/>
              <w:right w:val="single" w:sz="8" w:space="0" w:color="000000"/>
            </w:tcBorders>
            <w:shd w:val="clear" w:color="auto" w:fill="FFFFFF"/>
            <w:vAlign w:val="center"/>
          </w:tcPr>
          <w:p w:rsidR="00D1088F" w:rsidRDefault="00D1088F">
            <w:pPr>
              <w:jc w:val="center"/>
              <w:rPr>
                <w:rFonts w:asciiTheme="minorEastAsia" w:eastAsiaTheme="minorEastAsia" w:hAnsiTheme="minorEastAsia" w:cstheme="minorEastAsia"/>
                <w:sz w:val="24"/>
              </w:rPr>
            </w:pPr>
          </w:p>
        </w:tc>
        <w:tc>
          <w:tcPr>
            <w:tcW w:w="23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榫头板</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8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004" w:type="dxa"/>
            <w:tcBorders>
              <w:top w:val="single" w:sz="8" w:space="0" w:color="000000"/>
              <w:bottom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3000</w:t>
            </w:r>
          </w:p>
        </w:tc>
      </w:tr>
      <w:tr w:rsidR="00D1088F">
        <w:trPr>
          <w:cantSplit/>
          <w:trHeight w:val="20"/>
          <w:jc w:val="center"/>
        </w:trPr>
        <w:tc>
          <w:tcPr>
            <w:tcW w:w="663" w:type="dxa"/>
            <w:vMerge/>
            <w:tcBorders>
              <w:left w:val="single" w:sz="8" w:space="0" w:color="000000"/>
              <w:right w:val="single" w:sz="8" w:space="0" w:color="000000"/>
            </w:tcBorders>
            <w:shd w:val="clear" w:color="auto" w:fill="FFFFFF"/>
            <w:vAlign w:val="center"/>
          </w:tcPr>
          <w:p w:rsidR="00D1088F" w:rsidRDefault="00D1088F">
            <w:pPr>
              <w:jc w:val="center"/>
              <w:rPr>
                <w:rFonts w:asciiTheme="minorEastAsia" w:eastAsiaTheme="minorEastAsia" w:hAnsiTheme="minorEastAsia" w:cstheme="minorEastAsia"/>
                <w:sz w:val="24"/>
              </w:rPr>
            </w:pPr>
          </w:p>
        </w:tc>
        <w:tc>
          <w:tcPr>
            <w:tcW w:w="23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sz w:val="24"/>
              </w:rPr>
              <w:t>UF胶粉</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color w:val="FF0000"/>
                <w:sz w:val="24"/>
                <w:highlight w:val="yellow"/>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脲醛树脂、甲醛</w:t>
            </w:r>
          </w:p>
        </w:tc>
        <w:tc>
          <w:tcPr>
            <w:tcW w:w="8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sz w:val="24"/>
              </w:rPr>
              <w:t>t</w:t>
            </w:r>
          </w:p>
        </w:tc>
        <w:tc>
          <w:tcPr>
            <w:tcW w:w="1004" w:type="dxa"/>
            <w:tcBorders>
              <w:top w:val="single" w:sz="8" w:space="0" w:color="000000"/>
              <w:bottom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color w:val="FF0000"/>
                <w:sz w:val="24"/>
                <w:highlight w:val="yellow"/>
              </w:rPr>
            </w:pPr>
            <w:r>
              <w:rPr>
                <w:rFonts w:asciiTheme="minorEastAsia" w:eastAsiaTheme="minorEastAsia" w:hAnsiTheme="minorEastAsia" w:cstheme="minorEastAsia" w:hint="eastAsia"/>
                <w:sz w:val="24"/>
              </w:rPr>
              <w:t>650</w:t>
            </w:r>
          </w:p>
        </w:tc>
      </w:tr>
      <w:tr w:rsidR="00D1088F">
        <w:trPr>
          <w:cantSplit/>
          <w:trHeight w:val="20"/>
          <w:jc w:val="center"/>
        </w:trPr>
        <w:tc>
          <w:tcPr>
            <w:tcW w:w="663" w:type="dxa"/>
            <w:vMerge/>
            <w:tcBorders>
              <w:left w:val="single" w:sz="8" w:space="0" w:color="000000"/>
              <w:right w:val="single" w:sz="8" w:space="0" w:color="000000"/>
            </w:tcBorders>
            <w:shd w:val="clear" w:color="auto" w:fill="FFFFFF"/>
            <w:vAlign w:val="center"/>
          </w:tcPr>
          <w:p w:rsidR="00D1088F" w:rsidRDefault="00D1088F">
            <w:pPr>
              <w:jc w:val="center"/>
              <w:rPr>
                <w:rFonts w:asciiTheme="minorEastAsia" w:eastAsiaTheme="minorEastAsia" w:hAnsiTheme="minorEastAsia" w:cstheme="minorEastAsia"/>
                <w:sz w:val="24"/>
              </w:rPr>
            </w:pPr>
          </w:p>
        </w:tc>
        <w:tc>
          <w:tcPr>
            <w:tcW w:w="23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通用漆</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有机化合物</w:t>
            </w:r>
          </w:p>
        </w:tc>
        <w:tc>
          <w:tcPr>
            <w:tcW w:w="8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004" w:type="dxa"/>
            <w:tcBorders>
              <w:top w:val="single" w:sz="8" w:space="0" w:color="000000"/>
              <w:bottom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430.8</w:t>
            </w:r>
          </w:p>
        </w:tc>
      </w:tr>
      <w:tr w:rsidR="00D1088F">
        <w:trPr>
          <w:cantSplit/>
          <w:trHeight w:val="20"/>
          <w:jc w:val="center"/>
        </w:trPr>
        <w:tc>
          <w:tcPr>
            <w:tcW w:w="663" w:type="dxa"/>
            <w:vMerge/>
            <w:tcBorders>
              <w:left w:val="single" w:sz="8" w:space="0" w:color="000000"/>
              <w:right w:val="single" w:sz="8" w:space="0" w:color="000000"/>
            </w:tcBorders>
            <w:shd w:val="clear" w:color="auto" w:fill="FFFFFF"/>
            <w:vAlign w:val="center"/>
          </w:tcPr>
          <w:p w:rsidR="00D1088F" w:rsidRDefault="00D1088F">
            <w:pPr>
              <w:jc w:val="center"/>
              <w:rPr>
                <w:rFonts w:asciiTheme="minorEastAsia" w:eastAsiaTheme="minorEastAsia" w:hAnsiTheme="minorEastAsia" w:cstheme="minorEastAsia"/>
                <w:sz w:val="24"/>
              </w:rPr>
            </w:pPr>
          </w:p>
        </w:tc>
        <w:tc>
          <w:tcPr>
            <w:tcW w:w="23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耐磨漆</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有机化合物</w:t>
            </w:r>
          </w:p>
        </w:tc>
        <w:tc>
          <w:tcPr>
            <w:tcW w:w="8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004" w:type="dxa"/>
            <w:tcBorders>
              <w:top w:val="single" w:sz="8" w:space="0" w:color="000000"/>
              <w:bottom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122.5</w:t>
            </w:r>
          </w:p>
        </w:tc>
      </w:tr>
      <w:tr w:rsidR="00D1088F">
        <w:trPr>
          <w:cantSplit/>
          <w:trHeight w:val="20"/>
          <w:jc w:val="center"/>
        </w:trPr>
        <w:tc>
          <w:tcPr>
            <w:tcW w:w="2973" w:type="dxa"/>
            <w:gridSpan w:val="2"/>
            <w:tcBorders>
              <w:left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8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kwh/a</w:t>
            </w:r>
          </w:p>
        </w:tc>
        <w:tc>
          <w:tcPr>
            <w:tcW w:w="1004" w:type="dxa"/>
            <w:tcBorders>
              <w:top w:val="single" w:sz="8" w:space="0" w:color="000000"/>
              <w:bottom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1400万</w:t>
            </w:r>
          </w:p>
        </w:tc>
      </w:tr>
      <w:tr w:rsidR="00D1088F">
        <w:trPr>
          <w:cantSplit/>
          <w:trHeight w:val="20"/>
          <w:jc w:val="center"/>
        </w:trPr>
        <w:tc>
          <w:tcPr>
            <w:tcW w:w="2973" w:type="dxa"/>
            <w:gridSpan w:val="2"/>
            <w:tcBorders>
              <w:left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自来水</w:t>
            </w:r>
          </w:p>
        </w:tc>
        <w:tc>
          <w:tcPr>
            <w:tcW w:w="1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8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t/a</w:t>
            </w:r>
          </w:p>
        </w:tc>
        <w:tc>
          <w:tcPr>
            <w:tcW w:w="1004" w:type="dxa"/>
            <w:tcBorders>
              <w:top w:val="single" w:sz="8" w:space="0" w:color="000000"/>
              <w:bottom w:val="single" w:sz="8" w:space="0" w:color="000000"/>
            </w:tcBorders>
            <w:shd w:val="clear" w:color="auto" w:fill="FFFFFF"/>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4.3万</w:t>
            </w:r>
          </w:p>
        </w:tc>
      </w:tr>
    </w:tbl>
    <w:p w:rsidR="00D1088F" w:rsidRDefault="0022121B">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2.1.6主要生产设备</w:t>
      </w:r>
    </w:p>
    <w:p w:rsidR="00D1088F" w:rsidRDefault="0022121B">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本项目主要生产设备见表2.1-4。</w:t>
      </w:r>
    </w:p>
    <w:p w:rsidR="00D1088F" w:rsidRDefault="0022121B">
      <w:pPr>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t>表2.1-4  本项目主要生产设备表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8"/>
        <w:gridCol w:w="2482"/>
        <w:gridCol w:w="2801"/>
        <w:gridCol w:w="2125"/>
      </w:tblGrid>
      <w:tr w:rsidR="00D1088F">
        <w:trPr>
          <w:trHeight w:val="281"/>
          <w:jc w:val="center"/>
        </w:trPr>
        <w:tc>
          <w:tcPr>
            <w:tcW w:w="888" w:type="dxa"/>
            <w:vAlign w:val="center"/>
          </w:tcPr>
          <w:p w:rsidR="00D1088F" w:rsidRDefault="0022121B">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序号</w:t>
            </w:r>
          </w:p>
        </w:tc>
        <w:tc>
          <w:tcPr>
            <w:tcW w:w="2482" w:type="dxa"/>
            <w:vAlign w:val="center"/>
          </w:tcPr>
          <w:p w:rsidR="00D1088F" w:rsidRDefault="0022121B">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设备名称</w:t>
            </w:r>
          </w:p>
        </w:tc>
        <w:tc>
          <w:tcPr>
            <w:tcW w:w="2801" w:type="dxa"/>
            <w:vAlign w:val="center"/>
          </w:tcPr>
          <w:p w:rsidR="00D1088F" w:rsidRDefault="0022121B">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规格型号</w:t>
            </w:r>
          </w:p>
        </w:tc>
        <w:tc>
          <w:tcPr>
            <w:tcW w:w="2125" w:type="dxa"/>
            <w:vAlign w:val="center"/>
          </w:tcPr>
          <w:p w:rsidR="00D1088F" w:rsidRDefault="0022121B">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数量（台套）</w:t>
            </w:r>
          </w:p>
        </w:tc>
      </w:tr>
      <w:tr w:rsidR="00D1088F">
        <w:trPr>
          <w:trHeight w:val="281"/>
          <w:jc w:val="center"/>
        </w:trPr>
        <w:tc>
          <w:tcPr>
            <w:tcW w:w="888" w:type="dxa"/>
            <w:vAlign w:val="center"/>
          </w:tcPr>
          <w:p w:rsidR="00D1088F" w:rsidRDefault="0022121B">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一</w:t>
            </w:r>
          </w:p>
        </w:tc>
        <w:tc>
          <w:tcPr>
            <w:tcW w:w="7408" w:type="dxa"/>
            <w:gridSpan w:val="3"/>
            <w:vAlign w:val="center"/>
          </w:tcPr>
          <w:p w:rsidR="00D1088F" w:rsidRDefault="0022121B">
            <w:pPr>
              <w:jc w:val="left"/>
              <w:rPr>
                <w:rFonts w:asciiTheme="minorEastAsia" w:eastAsiaTheme="minorEastAsia" w:hAnsiTheme="minorEastAsia" w:cstheme="minorEastAsia"/>
                <w:b/>
                <w:bCs/>
                <w:sz w:val="24"/>
              </w:rPr>
            </w:pPr>
            <w:r>
              <w:rPr>
                <w:rFonts w:asciiTheme="minorEastAsia" w:eastAsiaTheme="minorEastAsia" w:hAnsiTheme="minorEastAsia" w:cstheme="minorEastAsia" w:hint="eastAsia"/>
                <w:sz w:val="24"/>
              </w:rPr>
              <w:t>表板制备线</w:t>
            </w:r>
          </w:p>
        </w:tc>
      </w:tr>
      <w:tr w:rsidR="00D1088F">
        <w:trPr>
          <w:trHeight w:val="90"/>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双面压刨</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单面压刨</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精密推台锯</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单片锯</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四面刨</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双端截锯</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送料装置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轻型框锯</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9</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重型框锯</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10</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传送带</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11</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锯片研磨机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tabs>
                <w:tab w:val="left" w:pos="626"/>
                <w:tab w:val="center" w:pos="814"/>
              </w:tabs>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12</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分选装置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tabs>
                <w:tab w:val="left" w:pos="626"/>
                <w:tab w:val="center" w:pos="814"/>
              </w:tabs>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13</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升降装置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二</w:t>
            </w:r>
          </w:p>
        </w:tc>
        <w:tc>
          <w:tcPr>
            <w:tcW w:w="7408" w:type="dxa"/>
            <w:gridSpan w:val="3"/>
            <w:vAlign w:val="center"/>
          </w:tcPr>
          <w:p w:rsidR="00D1088F" w:rsidRDefault="0022121B">
            <w:pPr>
              <w:widowControl/>
              <w:snapToGrid w:val="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合板热压线</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上板装置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单辊涂胶机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3</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背板砂光机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背板拼装机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自动指接线</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定长截锯</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芯板剖分锯</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皮带输送机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9</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转向输送机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10</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芯板备料机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11</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芯板穿线机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12</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定厚砂光</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13</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热压线</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14</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打字装置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15</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背板剪切机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16</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升降装置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16</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三</w:t>
            </w:r>
          </w:p>
        </w:tc>
        <w:tc>
          <w:tcPr>
            <w:tcW w:w="7408" w:type="dxa"/>
            <w:gridSpan w:val="3"/>
            <w:vAlign w:val="center"/>
          </w:tcPr>
          <w:p w:rsidR="00D1088F" w:rsidRDefault="0022121B">
            <w:pPr>
              <w:widowControl/>
              <w:snapToGrid w:val="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砂光油漆线</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定厚砂光</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传送带</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砂光机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分选装置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油漆线</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表面砂光设备</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钢刷机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软辊砂光机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9</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手动工具</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10</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升降装置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w:t>
            </w:r>
          </w:p>
        </w:tc>
      </w:tr>
      <w:tr w:rsidR="00D1088F">
        <w:trPr>
          <w:trHeight w:val="212"/>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四</w:t>
            </w:r>
          </w:p>
        </w:tc>
        <w:tc>
          <w:tcPr>
            <w:tcW w:w="7408" w:type="dxa"/>
            <w:gridSpan w:val="3"/>
            <w:vAlign w:val="center"/>
          </w:tcPr>
          <w:p w:rsidR="00D1088F" w:rsidRDefault="0022121B">
            <w:pPr>
              <w:widowControl/>
              <w:snapToGrid w:val="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成型线</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自动上料装置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开榫机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喷码机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翻版传送机</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升降装置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五</w:t>
            </w:r>
          </w:p>
        </w:tc>
        <w:tc>
          <w:tcPr>
            <w:tcW w:w="7408" w:type="dxa"/>
            <w:gridSpan w:val="3"/>
            <w:vAlign w:val="center"/>
          </w:tcPr>
          <w:p w:rsidR="00D1088F" w:rsidRDefault="0022121B">
            <w:pPr>
              <w:widowControl/>
              <w:snapToGrid w:val="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包装线</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检验分选装置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包装线</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自动下料装置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自动打包装置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升降装置</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六</w:t>
            </w:r>
          </w:p>
        </w:tc>
        <w:tc>
          <w:tcPr>
            <w:tcW w:w="7408" w:type="dxa"/>
            <w:gridSpan w:val="3"/>
            <w:vAlign w:val="center"/>
          </w:tcPr>
          <w:p w:rsidR="00D1088F" w:rsidRDefault="0022121B">
            <w:pPr>
              <w:widowControl/>
              <w:snapToGrid w:val="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干燥和公用设施</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蒸汽锅炉</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100m</w:t>
            </w:r>
            <w:r>
              <w:rPr>
                <w:rFonts w:asciiTheme="minorEastAsia" w:eastAsiaTheme="minorEastAsia" w:hAnsiTheme="minorEastAsia" w:cstheme="minorEastAsia" w:hint="eastAsia"/>
                <w:sz w:val="24"/>
                <w:vertAlign w:val="superscript"/>
              </w:rPr>
              <w:t>3</w:t>
            </w:r>
            <w:r>
              <w:rPr>
                <w:rFonts w:asciiTheme="minorEastAsia" w:eastAsiaTheme="minorEastAsia" w:hAnsiTheme="minorEastAsia" w:cstheme="minorEastAsia" w:hint="eastAsia"/>
                <w:sz w:val="24"/>
              </w:rPr>
              <w:t>干燥窑</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r>
      <w:tr w:rsidR="00D1088F">
        <w:trPr>
          <w:trHeight w:val="127"/>
          <w:jc w:val="center"/>
        </w:trPr>
        <w:tc>
          <w:tcPr>
            <w:tcW w:w="888" w:type="dxa"/>
            <w:vAlign w:val="center"/>
          </w:tcPr>
          <w:p w:rsidR="00D1088F" w:rsidRDefault="0022121B">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82"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200m</w:t>
            </w:r>
            <w:r>
              <w:rPr>
                <w:rFonts w:asciiTheme="minorEastAsia" w:eastAsiaTheme="minorEastAsia" w:hAnsiTheme="minorEastAsia" w:cstheme="minorEastAsia" w:hint="eastAsia"/>
                <w:sz w:val="24"/>
                <w:vertAlign w:val="superscript"/>
              </w:rPr>
              <w:t>3</w:t>
            </w:r>
            <w:r>
              <w:rPr>
                <w:rFonts w:asciiTheme="minorEastAsia" w:eastAsiaTheme="minorEastAsia" w:hAnsiTheme="minorEastAsia" w:cstheme="minorEastAsia" w:hint="eastAsia"/>
                <w:sz w:val="24"/>
              </w:rPr>
              <w:t>干燥窑</w:t>
            </w:r>
          </w:p>
        </w:tc>
        <w:tc>
          <w:tcPr>
            <w:tcW w:w="2801" w:type="dxa"/>
            <w:vAlign w:val="center"/>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D1088F" w:rsidRDefault="0022121B">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bl>
    <w:p w:rsidR="00D1088F" w:rsidRDefault="0022121B">
      <w:pPr>
        <w:pStyle w:val="22"/>
        <w:spacing w:before="156" w:after="156"/>
        <w:rPr>
          <w:rFonts w:asciiTheme="minorEastAsia" w:eastAsiaTheme="minorEastAsia" w:hAnsiTheme="minorEastAsia" w:cstheme="minorEastAsia"/>
        </w:rPr>
      </w:pPr>
      <w:bookmarkStart w:id="28" w:name="_Toc6309"/>
      <w:r>
        <w:rPr>
          <w:rFonts w:asciiTheme="minorEastAsia" w:eastAsiaTheme="minorEastAsia" w:hAnsiTheme="minorEastAsia" w:cstheme="minorEastAsia" w:hint="eastAsia"/>
        </w:rPr>
        <w:lastRenderedPageBreak/>
        <w:t>2.2工艺流程及产污环节分析</w:t>
      </w:r>
      <w:bookmarkEnd w:id="28"/>
    </w:p>
    <w:p w:rsidR="00D1088F" w:rsidRDefault="0022121B">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2.2.1生产工艺流程</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本项目生产高档工程复合地板，有高档工程复合地板生产线一条生产线。</w:t>
      </w:r>
    </w:p>
    <w:p w:rsidR="00D1088F" w:rsidRDefault="0022121B">
      <w:pPr>
        <w:pStyle w:val="31"/>
        <w:spacing w:before="156" w:after="156"/>
        <w:outlineLvl w:val="3"/>
        <w:rPr>
          <w:rFonts w:asciiTheme="minorEastAsia" w:eastAsiaTheme="minorEastAsia" w:hAnsiTheme="minorEastAsia" w:cstheme="minorEastAsia"/>
          <w:b w:val="0"/>
        </w:rPr>
      </w:pPr>
      <w:r>
        <w:rPr>
          <w:rFonts w:asciiTheme="minorEastAsia" w:eastAsiaTheme="minorEastAsia" w:hAnsiTheme="minorEastAsia" w:cstheme="minorEastAsia" w:hint="eastAsia"/>
        </w:rPr>
        <w:t>2.2.1.1</w:t>
      </w:r>
      <w:r>
        <w:rPr>
          <w:rFonts w:asciiTheme="minorEastAsia" w:eastAsiaTheme="minorEastAsia" w:hAnsiTheme="minorEastAsia" w:cstheme="minorEastAsia" w:hint="eastAsia"/>
          <w:b w:val="0"/>
          <w:lang w:val="en-US"/>
        </w:rPr>
        <w:t>高档工程复合地板</w:t>
      </w:r>
      <w:r>
        <w:rPr>
          <w:rFonts w:asciiTheme="minorEastAsia" w:eastAsiaTheme="minorEastAsia" w:hAnsiTheme="minorEastAsia" w:cstheme="minorEastAsia" w:hint="eastAsia"/>
          <w:b w:val="0"/>
        </w:rPr>
        <w:t>生产线</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高档工程复合地板以纹理美观的优质阔叶树材板条做表板、以质地柔软、有弹性、价格低廉的针叶树材板条为芯板、旋切单板为底层材料，经干燥、表板生产、芯板生产、复合热压、铣型、砂光、油漆、包装等工段，得到成品，入库待用。其工艺见图2.2-1。</w:t>
      </w:r>
    </w:p>
    <w:p w:rsidR="00D1088F" w:rsidRDefault="00D1088F">
      <w:pPr>
        <w:spacing w:line="360" w:lineRule="auto"/>
        <w:ind w:firstLineChars="200" w:firstLine="560"/>
        <w:rPr>
          <w:rFonts w:asciiTheme="minorEastAsia" w:eastAsiaTheme="minorEastAsia" w:hAnsiTheme="minorEastAsia" w:cstheme="minorEastAsia"/>
          <w:sz w:val="28"/>
          <w:szCs w:val="28"/>
        </w:rPr>
      </w:pPr>
    </w:p>
    <w:p w:rsidR="00D1088F" w:rsidRDefault="00D1088F">
      <w:pPr>
        <w:spacing w:line="360" w:lineRule="auto"/>
        <w:ind w:firstLineChars="200" w:firstLine="560"/>
        <w:rPr>
          <w:rFonts w:asciiTheme="minorEastAsia" w:eastAsiaTheme="minorEastAsia" w:hAnsiTheme="minorEastAsia" w:cstheme="minorEastAsia"/>
          <w:sz w:val="28"/>
          <w:szCs w:val="28"/>
        </w:rPr>
      </w:pPr>
    </w:p>
    <w:p w:rsidR="00D1088F" w:rsidRDefault="00D1088F">
      <w:pPr>
        <w:spacing w:line="360" w:lineRule="auto"/>
        <w:ind w:firstLineChars="200" w:firstLine="560"/>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r w:rsidRPr="00D1088F">
        <w:rPr>
          <w:rFonts w:asciiTheme="minorEastAsia" w:eastAsiaTheme="minorEastAsia" w:hAnsiTheme="minorEastAsia" w:cstheme="minorEastAsia"/>
        </w:rPr>
      </w:r>
      <w:r w:rsidRPr="00D1088F">
        <w:rPr>
          <w:rFonts w:asciiTheme="minorEastAsia" w:eastAsiaTheme="minorEastAsia" w:hAnsiTheme="minorEastAsia" w:cstheme="minorEastAsia"/>
        </w:rPr>
        <w:pict>
          <v:group id="组合 117" o:spid="_x0000_s2050" style="width:471pt;height:601.55pt;mso-position-horizontal-relative:char;mso-position-vertical-relative:line" coordorigin="4524,-3491" coordsize="9420,12031203" o:gfxdata="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">
            <v:group id="组合 115" o:spid="_x0000_s2051" style="position:absolute;left:4524;top:-3491;width:9420;height:10975" coordorigin="3351,-2413" coordsize="9420,10975203"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v:group id="组合 74" o:spid="_x0000_s2052" style="position:absolute;left:3502;top:-2413;width:9269;height:7145" coordorigin="2517,421" coordsize="9269,7145203"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v:shapetype id="_x0000_t202" coordsize="21600,21600" o:spt="202" path="m,l,21600r21600,l21600,xe">
                  <v:stroke joinstyle="miter"/>
                  <v:path gradientshapeok="t" o:connecttype="rect"/>
                </v:shapetype>
                <v:shape id="_x0000_s2053" type="#_x0000_t202" style="position:absolute;left:2976;top:1355;width:1386;height:48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textbox>
                    <w:txbxContent>
                      <w:p w:rsidR="0022121B" w:rsidRDefault="0022121B">
                        <w:pPr>
                          <w:pStyle w:val="a9"/>
                          <w:spacing w:after="0"/>
                          <w:jc w:val="center"/>
                        </w:pPr>
                        <w:r>
                          <w:rPr>
                            <w:rFonts w:ascii="Calibri" w:eastAsia="仿宋" w:hAnsi="Times New Roman"/>
                            <w:color w:val="000000" w:themeColor="text1"/>
                            <w:kern w:val="2"/>
                          </w:rPr>
                          <w:t>存放风干</w:t>
                        </w:r>
                        <w:r>
                          <w:rPr>
                            <w:rFonts w:ascii="Calibri" w:eastAsia="仿宋" w:hAnsi="Times New Roman"/>
                            <w:color w:val="000000" w:themeColor="text1"/>
                            <w:kern w:val="2"/>
                          </w:rPr>
                          <w:t xml:space="preserve"> </w:t>
                        </w:r>
                      </w:p>
                    </w:txbxContent>
                  </v:textbox>
                </v:shape>
                <v:shape id="文本框 9" o:spid="_x0000_s2054" type="#_x0000_t202" style="position:absolute;left:3025;top:696;width:1374;height:736" o:gfxdata="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A0N7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仿宋" w:eastAsia="仿宋" w:hAnsi="Times New Roman"/>
                            <w:color w:val="000000" w:themeColor="text1"/>
                            <w:kern w:val="2"/>
                          </w:rPr>
                          <w:t>芯板板材</w:t>
                        </w:r>
                      </w:p>
                    </w:txbxContent>
                  </v:textbox>
                </v:shape>
                <v:shapetype id="_x0000_t32" coordsize="21600,21600" o:spt="32" o:oned="t" path="m,l21600,21600e" filled="f">
                  <v:path arrowok="t" fillok="f" o:connecttype="none"/>
                  <o:lock v:ext="edit" shapetype="t"/>
                </v:shapetype>
                <v:shape id="直接箭头连接符 10" o:spid="_x0000_s2055" type="#_x0000_t32" style="position:absolute;left:3701;top:1128;width:0;height:227"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stroke endarrow="block"/>
                </v:shape>
                <v:shape id="直接箭头连接符 11" o:spid="_x0000_s2056" type="#_x0000_t32" style="position:absolute;left:3701;top:1854;width:0;height:227"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stroke endarrow="block"/>
                </v:shape>
                <v:shape id="直接箭头连接符 13" o:spid="_x0000_s2057" type="#_x0000_t32" style="position:absolute;left:3706;top:2567;width:0;height:227"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stroke endarrow="block"/>
                </v:shape>
                <v:shape id="文本框 5" o:spid="_x0000_s2058" type="#_x0000_t202" style="position:absolute;left:2719;top:3701;width:2046;height:877"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textbox>
                    <w:txbxContent>
                      <w:p w:rsidR="0022121B" w:rsidRDefault="0022121B">
                        <w:pPr>
                          <w:pStyle w:val="a9"/>
                          <w:spacing w:after="0"/>
                          <w:jc w:val="center"/>
                        </w:pPr>
                        <w:r>
                          <w:rPr>
                            <w:rFonts w:ascii="Calibri" w:eastAsia="仿宋" w:hAnsi="Times New Roman"/>
                            <w:color w:val="000000" w:themeColor="text1"/>
                            <w:kern w:val="2"/>
                          </w:rPr>
                          <w:t>定长、剖分、分选、排版、锯分</w:t>
                        </w:r>
                      </w:p>
                    </w:txbxContent>
                  </v:textbox>
                </v:shape>
                <v:shape id="直接箭头连接符 17" o:spid="_x0000_s2059" type="#_x0000_t32" style="position:absolute;left:3742;top:3297;width:7;height:428;flip:x" o:gfxdata="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uwUr4A&#10;AADbAAAADwAAAAAAAAABACAAAAAiAAAAZHJzL2Rvd25yZXYueG1sUEsBAhQAFAAAAAgAh07iQDMv&#10;BZ47AAAAOQAAABAAAAAAAAAAAQAgAAAADQEAAGRycy9zaGFwZXhtbC54bWxQSwUGAAAAAAYABgBb&#10;AQAAtwMAAAAA&#10;">
                  <v:stroke endarrow="block"/>
                </v:shape>
                <v:shape id="直接箭头连接符 28" o:spid="_x0000_s2060" type="#_x0000_t32" style="position:absolute;left:3739;top:5406;width:3;height:683"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stroke endarrow="block"/>
                </v:shape>
                <v:shape id="直接箭头连接符 30" o:spid="_x0000_s2061" type="#_x0000_t32" style="position:absolute;left:3742;top:4625;width:0;height:305"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stroke endarrow="block"/>
                </v:shape>
                <v:shape id="文本框 5" o:spid="_x0000_s2062" type="#_x0000_t202" style="position:absolute;left:2872;top:2081;width:1594;height:480" o:gfxdata="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iAh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干燥窑干燥</w:t>
                        </w:r>
                        <w:r>
                          <w:rPr>
                            <w:rFonts w:ascii="Calibri" w:eastAsia="仿宋" w:hAnsi="Times New Roman"/>
                            <w:color w:val="000000" w:themeColor="text1"/>
                            <w:kern w:val="2"/>
                          </w:rPr>
                          <w:t xml:space="preserve"> </w:t>
                        </w:r>
                      </w:p>
                    </w:txbxContent>
                  </v:textbox>
                </v:shape>
                <v:shape id="文本框 5" o:spid="_x0000_s2063" type="#_x0000_t202" style="position:absolute;left:2875;top:2811;width:1734;height:48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textbox>
                    <w:txbxContent>
                      <w:p w:rsidR="0022121B" w:rsidRDefault="0022121B">
                        <w:pPr>
                          <w:pStyle w:val="a9"/>
                          <w:spacing w:after="0"/>
                          <w:jc w:val="center"/>
                        </w:pPr>
                        <w:r>
                          <w:rPr>
                            <w:rFonts w:ascii="Calibri" w:eastAsia="仿宋" w:hAnsi="Times New Roman"/>
                            <w:color w:val="000000" w:themeColor="text1"/>
                            <w:kern w:val="2"/>
                          </w:rPr>
                          <w:t>恒温恒湿调理</w:t>
                        </w:r>
                        <w:r>
                          <w:rPr>
                            <w:rFonts w:ascii="Calibri" w:eastAsia="仿宋" w:hAnsi="Times New Roman"/>
                            <w:color w:val="000000" w:themeColor="text1"/>
                            <w:kern w:val="2"/>
                          </w:rPr>
                          <w:t xml:space="preserve"> </w:t>
                        </w:r>
                      </w:p>
                    </w:txbxContent>
                  </v:textbox>
                </v:shape>
                <v:shape id="文本框 5" o:spid="_x0000_s2064" type="#_x0000_t202" style="position:absolute;left:2872;top:4926;width:1734;height:48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textbox>
                    <w:txbxContent>
                      <w:p w:rsidR="0022121B" w:rsidRDefault="0022121B">
                        <w:pPr>
                          <w:pStyle w:val="a9"/>
                          <w:spacing w:after="0"/>
                          <w:jc w:val="center"/>
                        </w:pPr>
                        <w:r>
                          <w:rPr>
                            <w:rFonts w:ascii="Calibri" w:eastAsia="仿宋" w:hAnsi="Times New Roman"/>
                            <w:color w:val="000000" w:themeColor="text1"/>
                            <w:kern w:val="2"/>
                          </w:rPr>
                          <w:t>表、芯板涂胶</w:t>
                        </w:r>
                        <w:r>
                          <w:rPr>
                            <w:rFonts w:ascii="Calibri" w:eastAsia="仿宋" w:hAnsi="Times New Roman"/>
                            <w:color w:val="000000" w:themeColor="text1"/>
                            <w:kern w:val="2"/>
                          </w:rPr>
                          <w:t xml:space="preserve"> </w:t>
                        </w:r>
                      </w:p>
                    </w:txbxContent>
                  </v:textbox>
                </v:shape>
                <v:shape id="文本框 5" o:spid="_x0000_s2065" type="#_x0000_t202" style="position:absolute;left:2993;top:6055;width:2045;height:48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复合、热压成型</w:t>
                        </w:r>
                      </w:p>
                    </w:txbxContent>
                  </v:textbox>
                </v:shape>
                <v:shape id="文本框 5" o:spid="_x0000_s2066" type="#_x0000_t202" style="position:absolute;left:2976;top:7086;width:1386;height:48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养生</w:t>
                        </w:r>
                        <w:r>
                          <w:rPr>
                            <w:rFonts w:ascii="Calibri" w:eastAsia="仿宋" w:hAnsi="Times New Roman"/>
                            <w:color w:val="000000" w:themeColor="text1"/>
                            <w:kern w:val="2"/>
                          </w:rPr>
                          <w:t xml:space="preserve"> </w:t>
                        </w:r>
                      </w:p>
                    </w:txbxContent>
                  </v:textbox>
                </v:shape>
                <v:shape id="直接箭头连接符 21" o:spid="_x0000_s2067" type="#_x0000_t32" style="position:absolute;left:5075;top:6320;width:323;height:3;flip:y" o:gfxdata="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XzDr4A&#10;AADbAAAADwAAAAAAAAABACAAAAAiAAAAZHJzL2Rvd25yZXYueG1sUEsBAhQAFAAAAAgAh07iQDMv&#10;BZ47AAAAOQAAABAAAAAAAAAAAQAgAAAADQEAAGRycy9zaGFwZXhtbC54bWxQSwUGAAAAAAYABgBb&#10;AQAAtwMAAAAA&#10;">
                  <v:stroke startarrow="block"/>
                </v:shape>
                <v:shape id="文本框 5" o:spid="_x0000_s2068" type="#_x0000_t202" style="position:absolute;left:5418;top:6082;width:1386;height:48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单面涂胶</w:t>
                        </w:r>
                      </w:p>
                    </w:txbxContent>
                  </v:textbox>
                </v:shape>
                <v:shape id="直接箭头连接符 23" o:spid="_x0000_s2069" type="#_x0000_t32" style="position:absolute;left:6843;top:6317;width:323;height:3;flip:y" o:gfxdata="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DO4b4A&#10;AADbAAAADwAAAAAAAAABACAAAAAiAAAAZHJzL2Rvd25yZXYueG1sUEsBAhQAFAAAAAgAh07iQDMv&#10;BZ47AAAAOQAAABAAAAAAAAAAAQAgAAAADQEAAGRycy9zaGFwZXhtbC54bWxQSwUGAAAAAAYABgBb&#10;AQAAtwMAAAAA&#10;">
                  <v:stroke startarrow="block"/>
                </v:shape>
                <v:shape id="文本框 5" o:spid="_x0000_s2070" type="#_x0000_t202" style="position:absolute;left:7166;top:6078;width:1386;height:48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表面清扫</w:t>
                        </w:r>
                      </w:p>
                    </w:txbxContent>
                  </v:textbox>
                </v:shape>
                <v:line id="直接连接符 25" o:spid="_x0000_s2071" style="position:absolute" from="2517,3430" to="4945,3430" o:gfxdata="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nFNL4A&#10;AADbAAAADwAAAAAAAAABACAAAAAiAAAAZHJzL2Rvd25yZXYueG1sUEsBAhQAFAAAAAgAh07iQDMv&#10;BZ47AAAAOQAAABAAAAAAAAAAAQAgAAAADQEAAGRycy9zaGFwZXhtbC54bWxQSwUGAAAAAAYABgBb&#10;AQAAtwMAAAAA&#10;">
                  <v:stroke dashstyle="3 1"/>
                </v:line>
                <v:line id="直接连接符 26" o:spid="_x0000_s2072" style="position:absolute" from="2517,3453" to="2517,6832" o:gfxdata="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1WCvvQAA&#10;ANsAAAAPAAAAAAAAAAEAIAAAACIAAABkcnMvZG93bnJldi54bWxQSwECFAAUAAAACACHTuJAMy8F&#10;njsAAAA5AAAAEAAAAAAAAAABACAAAAAMAQAAZHJzL3NoYXBleG1sLnhtbFBLBQYAAAAABgAGAFsB&#10;AAC2AwAAAAA=&#10;">
                  <v:stroke dashstyle="3 1"/>
                </v:line>
                <v:line id="直接连接符 27" o:spid="_x0000_s2073" style="position:absolute" from="2517,6834" to="8766,6834" o:gfxdata="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K9N25AAAA2wAA&#10;AA8AAAAAAAAAAQAgAAAAIgAAAGRycy9kb3ducmV2LnhtbFBLAQIUABQAAAAIAIdO4kAzLwWeOwAA&#10;ADkAAAAQAAAAAAAAAAEAIAAAAAgBAABkcnMvc2hhcGV4bWwueG1sUEsFBgAAAAAGAAYAWwEAALID&#10;AAAAAA==&#10;">
                  <v:stroke dashstyle="3 1"/>
                </v:line>
                <v:line id="直接连接符 29" o:spid="_x0000_s2074" style="position:absolute" from="4947,3430" to="4947,5939" o:gfxdata="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lbga5AAAA2wAA&#10;AA8AAAAAAAAAAQAgAAAAIgAAAGRycy9kb3ducmV2LnhtbFBLAQIUABQAAAAIAIdO4kAzLwWeOwAA&#10;ADkAAAAQAAAAAAAAAAEAIAAAAAgBAABkcnMvc2hhcGV4bWwueG1sUEsFBgAAAAAGAAYAWwEAALID&#10;AAAAAA==&#10;">
                  <v:stroke dashstyle="3 1"/>
                </v:line>
                <v:line id="直接连接符 31" o:spid="_x0000_s2075" style="position:absolute" from="4946,5918" to="8790,5918" o:gfxdata="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e1XqvQAA&#10;ANsAAAAPAAAAAAAAAAEAIAAAACIAAABkcnMvZG93bnJldi54bWxQSwECFAAUAAAACACHTuJAMy8F&#10;njsAAAA5AAAAEAAAAAAAAAABACAAAAAMAQAAZHJzL3NoYXBleG1sLnhtbFBLBQYAAAAABgAGAFsB&#10;AAC2AwAAAAA=&#10;">
                  <v:stroke dashstyle="3 1"/>
                </v:line>
                <v:line id="直接连接符 33" o:spid="_x0000_s2076" style="position:absolute;flip:y" from="8778,5939" to="8778,6832" o:gfxdata="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wp47sAAADb&#10;AAAADwAAAAAAAAABACAAAAAiAAAAZHJzL2Rvd25yZXYueG1sUEsBAhQAFAAAAAgAh07iQDMvBZ47&#10;AAAAOQAAABAAAAAAAAAAAQAgAAAACgEAAGRycy9zaGFwZXhtbC54bWxQSwUGAAAAAAYABgBbAQAA&#10;tAMAAAAA&#10;">
                  <v:stroke dashstyle="3 1"/>
                </v:line>
                <v:shape id="直角上箭头 35" o:spid="_x0000_s2077" style="position:absolute;left:4899;top:3633;width:821;height:750;v-text-anchor:middle" coordsize="821,750" o:gfxdata="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0WMvQAA&#10;ANsAAAAPAAAAAAAAAAEAIAAAACIAAABkcnMvZG93bnJldi54bWxQSwECFAAUAAAACACHTuJAMy8F&#10;njsAAAA5AAAAEAAAAAAAAAABACAAAAAMAQAAZHJzL3NoYXBleG1sLnhtbFBLBQYAAAAABgAGAFsB&#10;AAC2AwAAAAA=&#10;" path="m,562r539,l539,187r-93,l633,,821,187r-94,l727,750,,750xe" fillcolor="#bfbfbf" strokeweight="2pt">
                  <v:path o:connectlocs="633,0;446,187;0,656;363,750;727,468;821,187" o:connectangles="247,164,164,82,0,0"/>
                </v:shape>
                <v:shape id="文本框 41" o:spid="_x0000_s2078" type="#_x0000_t202" style="position:absolute;left:5069;top:2496;width:797;height:1360" o:gfxdata="UEsDBAoAAAAAAIdO4kAAAAAAAAAAAAAAAAAEAAAAZHJzL1BLAwQUAAAACACHTuJAWZ0gxrsAAADb&#10;AAAADwAAAGRycy9kb3ducmV2LnhtbEWPzWrDMBCE74G+g9hCb7Hk0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0gxr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spacing w:after="0"/>
                          <w:jc w:val="center"/>
                        </w:pPr>
                        <w:r>
                          <w:rPr>
                            <w:rFonts w:ascii="Calibri" w:eastAsia="仿宋" w:hAnsi="Times New Roman"/>
                            <w:color w:val="000000" w:themeColor="text1"/>
                            <w:kern w:val="2"/>
                          </w:rPr>
                          <w:t>引风除尘系统</w:t>
                        </w:r>
                      </w:p>
                    </w:txbxContent>
                  </v:textbox>
                </v:shape>
                <v:group id="组合 48" o:spid="_x0000_s2079" style="position:absolute;left:7289;top:421;width:2674;height:4726" coordorigin="7546,696" coordsize="2674,472620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v:group id="组合 36" o:spid="_x0000_s2080" style="position:absolute;left:7816;top:696;width:2046;height:4513" coordorigin="6274,656" coordsize="2046,4513203"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v:shape id="文本框 3" o:spid="_x0000_s2081" type="#_x0000_t202" style="position:absolute;left:6610;top:656;width:1374;height:736" o:gfxdata="UEsDBAoAAAAAAIdO4kAAAAAAAAAAAAAAAAAEAAAAZHJzL1BLAwQUAAAACACHTuJArSBER7sAAADa&#10;AAAADwAAAGRycy9kb3ducmV2LnhtbEWPwWrDMBBE74X8g9hAb43k0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BER7sAAADa&#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仿宋" w:eastAsia="仿宋" w:hAnsi="Times New Roman"/>
                                <w:color w:val="000000" w:themeColor="text1"/>
                                <w:kern w:val="2"/>
                              </w:rPr>
                              <w:t>表板板材</w:t>
                            </w:r>
                          </w:p>
                        </w:txbxContent>
                      </v:textbox>
                    </v:shape>
                    <v:shape id="直接箭头连接符 4" o:spid="_x0000_s2082" type="#_x0000_t32" style="position:absolute;left:7297;top:1068;width:0;height:227" o:gfxdata="UEsDBAoAAAAAAIdO4kAAAAAAAAAAAAAAAAAEAAAAZHJzL1BLAwQUAAAACACHTuJANzXb1rwAAADa&#10;AAAADwAAAGRycy9kb3ducmV2LnhtbEWPT2sCMRTE74V+h/AK3mrWg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129a8AAAA&#10;2gAAAA8AAAAAAAAAAQAgAAAAIgAAAGRycy9kb3ducmV2LnhtbFBLAQIUABQAAAAIAIdO4kAzLwWe&#10;OwAAADkAAAAQAAAAAAAAAAEAIAAAAAsBAABkcnMvc2hhcGV4bWwueG1sUEsFBgAAAAAGAAYAWwEA&#10;ALUDAAAAAA==&#10;">
                      <v:stroke endarrow="block"/>
                    </v:shape>
                    <v:shape id="文本框 5" o:spid="_x0000_s2083" type="#_x0000_t202" style="position:absolute;left:6598;top:1315;width:1386;height:48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存放风干</w:t>
                            </w:r>
                            <w:r>
                              <w:rPr>
                                <w:rFonts w:ascii="Calibri" w:eastAsia="仿宋" w:hAnsi="Times New Roman"/>
                                <w:color w:val="000000" w:themeColor="text1"/>
                                <w:kern w:val="2"/>
                              </w:rPr>
                              <w:t xml:space="preserve"> </w:t>
                            </w:r>
                          </w:p>
                        </w:txbxContent>
                      </v:textbox>
                    </v:shape>
                    <v:shape id="直接箭头连接符 6" o:spid="_x0000_s2084" type="#_x0000_t32" style="position:absolute;left:7297;top:1835;width:0;height:227"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stroke endarrow="block"/>
                    </v:shape>
                    <v:shape id="文本框 5" o:spid="_x0000_s2085" type="#_x0000_t202" style="position:absolute;left:6500;top:2062;width:1594;height:48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干燥窑干燥</w:t>
                            </w:r>
                            <w:r>
                              <w:rPr>
                                <w:rFonts w:ascii="Calibri" w:eastAsia="仿宋" w:hAnsi="Times New Roman"/>
                                <w:color w:val="000000" w:themeColor="text1"/>
                                <w:kern w:val="2"/>
                              </w:rPr>
                              <w:t xml:space="preserve"> </w:t>
                            </w:r>
                          </w:p>
                        </w:txbxContent>
                      </v:textbox>
                    </v:shape>
                    <v:shape id="直接箭头连接符 12" o:spid="_x0000_s2086" type="#_x0000_t32" style="position:absolute;left:7297;top:2564;width:0;height:227"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stroke endarrow="block"/>
                    </v:shape>
                    <v:shape id="文本框 5" o:spid="_x0000_s2087" type="#_x0000_t202" style="position:absolute;left:6430;top:2811;width:1734;height:48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textbox>
                        <w:txbxContent>
                          <w:p w:rsidR="0022121B" w:rsidRDefault="0022121B">
                            <w:pPr>
                              <w:pStyle w:val="a9"/>
                              <w:spacing w:after="0"/>
                              <w:jc w:val="center"/>
                            </w:pPr>
                            <w:r>
                              <w:rPr>
                                <w:rFonts w:ascii="Calibri" w:eastAsia="仿宋" w:hAnsi="Times New Roman"/>
                                <w:color w:val="000000" w:themeColor="text1"/>
                                <w:kern w:val="2"/>
                              </w:rPr>
                              <w:t>恒温恒湿调理</w:t>
                            </w:r>
                            <w:r>
                              <w:rPr>
                                <w:rFonts w:ascii="Calibri" w:eastAsia="仿宋" w:hAnsi="Times New Roman"/>
                                <w:color w:val="000000" w:themeColor="text1"/>
                                <w:kern w:val="2"/>
                              </w:rPr>
                              <w:t xml:space="preserve"> </w:t>
                            </w:r>
                          </w:p>
                        </w:txbxContent>
                      </v:textbox>
                    </v:shape>
                    <v:shape id="直接箭头连接符 15" o:spid="_x0000_s2088" type="#_x0000_t32" style="position:absolute;left:7297;top:3318;width:0;height:227" o:gfxdata="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p1BW8AAAA&#10;2wAAAA8AAAAAAAAAAQAgAAAAIgAAAGRycy9kb3ducmV2LnhtbFBLAQIUABQAAAAIAIdO4kAzLwWe&#10;OwAAADkAAAAQAAAAAAAAAAEAIAAAAAsBAABkcnMvc2hhcGV4bWwueG1sUEsFBgAAAAAGAAYAWwEA&#10;ALUDAAAAAA==&#10;">
                      <v:stroke endarrow="block"/>
                    </v:shape>
                    <v:shape id="文本框 5" o:spid="_x0000_s2089" type="#_x0000_t202" style="position:absolute;left:6274;top:3545;width:2046;height:877"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textbox>
                        <w:txbxContent>
                          <w:p w:rsidR="0022121B" w:rsidRDefault="0022121B">
                            <w:pPr>
                              <w:pStyle w:val="a9"/>
                              <w:spacing w:after="0"/>
                              <w:jc w:val="center"/>
                            </w:pPr>
                            <w:r>
                              <w:rPr>
                                <w:rFonts w:ascii="Calibri" w:eastAsia="仿宋" w:hAnsi="Times New Roman"/>
                                <w:color w:val="000000" w:themeColor="text1"/>
                                <w:kern w:val="2"/>
                              </w:rPr>
                              <w:t>剖分、剖光、剖切、分选</w:t>
                            </w:r>
                          </w:p>
                        </w:txbxContent>
                      </v:textbox>
                    </v:shape>
                    <v:shape id="直接箭头连接符 19" o:spid="_x0000_s2090" type="#_x0000_t32" style="position:absolute;left:7297;top:4462;width:0;height:227" o:gfxdata="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AjR7sAAADb&#10;AAAADwAAAAAAAAABACAAAAAiAAAAZHJzL2Rvd25yZXYueG1sUEsBAhQAFAAAAAgAh07iQDMvBZ47&#10;AAAAOQAAABAAAAAAAAAAAQAgAAAACgEAAGRycy9zaGFwZXhtbC54bWxQSwUGAAAAAAYABgBbAQAA&#10;tAMAAAAA&#10;">
                      <v:stroke endarrow="block"/>
                    </v:shape>
                    <v:shape id="文本框 5" o:spid="_x0000_s2091" type="#_x0000_t202" style="position:absolute;left:6610;top:4689;width:1386;height:48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textbox>
                        <w:txbxContent>
                          <w:p w:rsidR="0022121B" w:rsidRDefault="0022121B">
                            <w:pPr>
                              <w:pStyle w:val="a9"/>
                              <w:spacing w:after="0"/>
                              <w:jc w:val="center"/>
                            </w:pPr>
                            <w:r>
                              <w:rPr>
                                <w:rFonts w:ascii="Calibri" w:eastAsia="仿宋" w:hAnsi="Times New Roman"/>
                                <w:color w:val="000000" w:themeColor="text1"/>
                                <w:kern w:val="2"/>
                              </w:rPr>
                              <w:t>表板组坯</w:t>
                            </w:r>
                            <w:r>
                              <w:rPr>
                                <w:rFonts w:ascii="Calibri" w:eastAsia="仿宋" w:hAnsi="Times New Roman"/>
                                <w:color w:val="000000" w:themeColor="text1"/>
                                <w:kern w:val="2"/>
                              </w:rPr>
                              <w:t xml:space="preserve"> </w:t>
                            </w:r>
                          </w:p>
                        </w:txbxContent>
                      </v:textbox>
                    </v:shape>
                  </v:group>
                  <v:line id="直接连接符 42" o:spid="_x0000_s2092" style="position:absolute" from="7547,3407" to="10220,3407" o:gfxdata="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GDDL4A&#10;AADbAAAADwAAAAAAAAABACAAAAAiAAAAZHJzL2Rvd25yZXYueG1sUEsBAhQAFAAAAAgAh07iQDMv&#10;BZ47AAAAOQAAABAAAAAAAAAAAQAgAAAADQEAAGRycy9zaGFwZXhtbC54bWxQSwUGAAAAAAYABgBb&#10;AQAAtwMAAAAA&#10;">
                    <v:stroke dashstyle="3 1"/>
                  </v:line>
                  <v:line id="直接连接符 43" o:spid="_x0000_s2093" style="position:absolute" from="7547,3406" to="7547,5422" o:gfxdata="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gbeL4A&#10;AADbAAAADwAAAAAAAAABACAAAAAiAAAAZHJzL2Rvd25yZXYueG1sUEsBAhQAFAAAAAgAh07iQDMv&#10;BZ47AAAAOQAAABAAAAAAAAAAAQAgAAAADQEAAGRycy9zaGFwZXhtbC54bWxQSwUGAAAAAAYABgBb&#10;AQAAtwMAAAAA&#10;">
                    <v:stroke dashstyle="3 1"/>
                  </v:line>
                  <v:line id="直接连接符 44" o:spid="_x0000_s2094" style="position:absolute" from="7546,5420" to="10219,5420" o:gfxdata="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S+474A&#10;AADbAAAADwAAAAAAAAABACAAAAAiAAAAZHJzL2Rvd25yZXYueG1sUEsBAhQAFAAAAAgAh07iQDMv&#10;BZ47AAAAOQAAABAAAAAAAAAAAQAgAAAADQEAAGRycy9zaGFwZXhtbC54bWxQSwUGAAAAAAYABgBb&#10;AQAAtwMAAAAA&#10;">
                    <v:stroke dashstyle="3 1"/>
                  </v:line>
                  <v:line id="直接连接符 45" o:spid="_x0000_s2095" style="position:absolute" from="10196,3429" to="10196,5422" o:gfxdata="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iCUvQAA&#10;ANsAAAAPAAAAAAAAAAEAIAAAACIAAABkcnMvZG93bnJldi54bWxQSwECFAAUAAAACACHTuJAMy8F&#10;njsAAAA5AAAAEAAAAAAAAAABACAAAAAMAQAAZHJzL3NoYXBleG1sLnhtbFBLBQYAAAAABgAGAFsB&#10;AAC2AwAAAAA=&#10;">
                    <v:stroke dashstyle="3 1"/>
                  </v:line>
                </v:group>
                <v:shape id="直接箭头连接符 46" o:spid="_x0000_s2096" type="#_x0000_t32" style="position:absolute;left:8588;top:6317;width:351;height:20" o:gfxdata="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p4U7sAAADb&#10;AAAADwAAAAAAAAABACAAAAAiAAAAZHJzL2Rvd25yZXYueG1sUEsBAhQAFAAAAAgAh07iQDMvBZ47&#10;AAAAOQAAABAAAAAAAAAAAQAgAAAACgEAAGRycy9zaGFwZXhtbC54bWxQSwUGAAAAAAYABgBbAQAA&#10;tAMAAAAA&#10;">
                  <v:stroke startarrow="block"/>
                </v:shape>
                <v:shape id="文本框 47" o:spid="_x0000_s2097" type="#_x0000_t202" style="position:absolute;left:8939;top:6079;width:2703;height:736" o:gfxdata="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HUXLLgAAADbAAAA&#10;DwAAAAAAAAABACAAAAAiAAAAZHJzL2Rvd25yZXYueG1sUEsBAhQAFAAAAAgAh07iQDMvBZ47AAAA&#10;OQAAABAAAAAAAAAAAQAgAAAABwEAAGRycy9zaGFwZXhtbC54bWxQSwUGAAAAAAYABgBbAQAAsQMA&#10;AAAA&#10;" filled="f" stroked="f">
                  <v:textbox style="mso-fit-shape-to-text:t">
                    <w:txbxContent>
                      <w:p w:rsidR="0022121B" w:rsidRDefault="0022121B">
                        <w:pPr>
                          <w:pStyle w:val="a9"/>
                        </w:pPr>
                        <w:r>
                          <w:rPr>
                            <w:rFonts w:ascii="仿宋" w:eastAsia="仿宋" w:hAnsi="Times New Roman"/>
                            <w:color w:val="000000" w:themeColor="text1"/>
                            <w:kern w:val="2"/>
                          </w:rPr>
                          <w:t>外购单板（底板）</w:t>
                        </w:r>
                      </w:p>
                    </w:txbxContent>
                  </v:textbox>
                </v:shape>
                <v:line id="直接连接符 50" o:spid="_x0000_s2098" style="position:absolute" from="5449,4719" to="5449,5141"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shape id="直接箭头连接符 51" o:spid="_x0000_s2099" type="#_x0000_t32" style="position:absolute;left:4609;top:5120;width:852;height:16;flip:y" o:gfxdata="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OAc74A&#10;AADbAAAADwAAAAAAAAABACAAAAAiAAAAZHJzL2Rvd25yZXYueG1sUEsBAhQAFAAAAAgAh07iQDMv&#10;BZ47AAAAOQAAABAAAAAAAAAAAQAgAAAADQEAAGRycy9zaGFwZXhtbC54bWxQSwUGAAAAAAYABgBb&#10;AQAAtwMAAAAA&#10;">
                  <v:stroke startarrow="block"/>
                </v:shape>
                <v:line id="直接连接符 52" o:spid="_x0000_s2100" style="position:absolute;flip:y" from="5462,4694" to="7895,4717" o:gfxdata="UEsDBAoAAAAAAIdO4kAAAAAAAAAAAAAAAAAEAAAAZHJzL1BLAwQUAAAACACHTuJAcIrJNb0AAADb&#10;AAAADwAAAGRycy9kb3ducmV2LnhtbEWPQWvCQBSE74L/YXmF3uquSkV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k1vQAA&#10;ANsAAAAPAAAAAAAAAAEAIAAAACIAAABkcnMvZG93bnJldi54bWxQSwECFAAUAAAACACHTuJAMy8F&#10;njsAAAA5AAAAEAAAAAAAAAABACAAAAAMAQAAZHJzL3NoYXBleG1sLnhtbFBLBQYAAAAABgAGAFsB&#10;AAC2AwAAAAA=&#10;"/>
                <v:shape id="直接箭头连接符 58" o:spid="_x0000_s2101" type="#_x0000_t32" style="position:absolute;left:6104;top:5633;width:7;height:449"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stroke endarrow="block"/>
                </v:shape>
                <v:shape id="直角上箭头 59" o:spid="_x0000_s2102" style="position:absolute;left:9792;top:3154;width:821;height:750;v-text-anchor:middle" coordsize="821,750" o:gfxdata="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Vd+ugAAANsA&#10;AAAPAAAAAAAAAAEAIAAAACIAAABkcnMvZG93bnJldi54bWxQSwECFAAUAAAACACHTuJAMy8FnjsA&#10;AAA5AAAAEAAAAAAAAAABACAAAAAJAQAAZHJzL3NoYXBleG1sLnhtbFBLBQYAAAAABgAGAFsBAACz&#10;AwAAAAA=&#10;" path="m,562r539,l539,187r-93,l633,,821,187r-94,l727,750,,750xe" fillcolor="#bfbfbf" strokeweight="2pt">
                  <v:path o:connectlocs="633,0;446,187;0,656;363,750;727,468;821,187" o:connectangles="247,164,164,82,0,0"/>
                </v:shape>
                <v:shape id="文本框 60" o:spid="_x0000_s2103" type="#_x0000_t202" style="position:absolute;left:9990;top:2017;width:875;height:1360" o:gfxdata="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ri0b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spacing w:after="0"/>
                          <w:jc w:val="center"/>
                        </w:pPr>
                        <w:r>
                          <w:rPr>
                            <w:rFonts w:ascii="Calibri" w:eastAsia="仿宋" w:hAnsi="Times New Roman"/>
                            <w:color w:val="000000" w:themeColor="text1"/>
                            <w:kern w:val="2"/>
                          </w:rPr>
                          <w:t>引风除尘系统</w:t>
                        </w:r>
                      </w:p>
                    </w:txbxContent>
                  </v:textbox>
                </v:shape>
                <v:shape id="文本框 5" o:spid="_x0000_s2104" type="#_x0000_t202" style="position:absolute;left:10290;top:4985;width:520;height:112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textbox>
                    <w:txbxContent>
                      <w:p w:rsidR="0022121B" w:rsidRDefault="0022121B">
                        <w:pPr>
                          <w:pStyle w:val="a9"/>
                          <w:spacing w:after="0"/>
                          <w:jc w:val="center"/>
                        </w:pPr>
                        <w:r>
                          <w:rPr>
                            <w:rFonts w:ascii="Calibri" w:eastAsia="仿宋" w:hAnsi="Times New Roman"/>
                            <w:color w:val="000000" w:themeColor="text1"/>
                            <w:kern w:val="2"/>
                          </w:rPr>
                          <w:t>投</w:t>
                        </w:r>
                      </w:p>
                      <w:p w:rsidR="0022121B" w:rsidRDefault="0022121B">
                        <w:pPr>
                          <w:pStyle w:val="a9"/>
                          <w:spacing w:after="0"/>
                          <w:jc w:val="center"/>
                        </w:pPr>
                        <w:r>
                          <w:rPr>
                            <w:rFonts w:ascii="Calibri" w:eastAsia="仿宋" w:hAnsi="Times New Roman"/>
                            <w:color w:val="000000" w:themeColor="text1"/>
                            <w:kern w:val="2"/>
                          </w:rPr>
                          <w:t>胶</w:t>
                        </w:r>
                      </w:p>
                      <w:p w:rsidR="0022121B" w:rsidRDefault="0022121B">
                        <w:pPr>
                          <w:pStyle w:val="a9"/>
                          <w:spacing w:after="0"/>
                          <w:jc w:val="center"/>
                        </w:pPr>
                        <w:r>
                          <w:rPr>
                            <w:rFonts w:ascii="Calibri" w:eastAsia="仿宋" w:hAnsi="Times New Roman"/>
                            <w:color w:val="000000" w:themeColor="text1"/>
                            <w:kern w:val="2"/>
                          </w:rPr>
                          <w:t>槽</w:t>
                        </w:r>
                      </w:p>
                    </w:txbxContent>
                  </v:textbox>
                </v:shape>
                <v:shape id="直接箭头连接符 63" o:spid="_x0000_s2105" type="#_x0000_t32" style="position:absolute;left:10813;top:5630;width:323;height:3;flip:y" o:gfxdata="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nchvQAA&#10;ANsAAAAPAAAAAAAAAAEAIAAAACIAAABkcnMvZG93bnJldi54bWxQSwECFAAUAAAACACHTuJAMy8F&#10;njsAAAA5AAAAEAAAAAAAAAABACAAAAAMAQAAZHJzL3NoYXBleG1sLnhtbFBLBQYAAAAABgAGAFsB&#10;AAC2AwAAAAA=&#10;">
                  <v:stroke startarrow="block"/>
                </v:shape>
                <v:shape id="文本框 5" o:spid="_x0000_s2106" type="#_x0000_t202" style="position:absolute;left:11136;top:5054;width:520;height:1120" o:gfxdata="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UPPL4A&#10;AADbAAAADwAAAAAAAAABACAAAAAiAAAAZHJzL2Rvd25yZXYueG1sUEsBAhQAFAAAAAgAh07iQDMv&#10;BZ47AAAAOQAAABAAAAAAAAAAAQAgAAAADQEAAGRycy9zaGFwZXhtbC54bWxQSwUGAAAAAAYABgBb&#10;AQAAtwMAAAAA&#10;">
                  <v:textbox>
                    <w:txbxContent>
                      <w:p w:rsidR="0022121B" w:rsidRDefault="0022121B">
                        <w:pPr>
                          <w:pStyle w:val="a9"/>
                          <w:spacing w:after="0"/>
                          <w:jc w:val="center"/>
                        </w:pPr>
                        <w:r>
                          <w:rPr>
                            <w:rFonts w:ascii="Calibri" w:eastAsia="仿宋" w:hAnsi="Times New Roman"/>
                            <w:color w:val="000000" w:themeColor="text1"/>
                            <w:kern w:val="2"/>
                          </w:rPr>
                          <w:t>调胶桶</w:t>
                        </w:r>
                      </w:p>
                    </w:txbxContent>
                  </v:textbox>
                </v:shape>
                <v:shape id="直接箭头连接符 65" o:spid="_x0000_s2107" type="#_x0000_t32" style="position:absolute;left:11396;top:4818;width:0;height:227"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stroke endarrow="block"/>
                </v:shape>
                <v:line id="直接连接符 67" o:spid="_x0000_s2108" style="position:absolute" from="9990,4818" to="11396,4818" o:gfxdata="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Mr9O5AAAA2wAA&#10;AA8AAAAAAAAAAQAgAAAAIgAAAGRycy9kb3ducmV2LnhtbFBLAQIUABQAAAAIAIdO4kAzLwWeOwAA&#10;ADkAAAAQAAAAAAAAAAEAIAAAAAgBAABkcnMvc2hhcGV4bWwueG1sUEsFBgAAAAAGAAYAWwEAALID&#10;AAAAAA==&#10;"/>
                <v:shape id="文本框 68" o:spid="_x0000_s2109" type="#_x0000_t202" style="position:absolute;left:9605;top:4383;width:2181;height:736" o:gfxdata="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zu17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spacing w:after="0"/>
                          <w:jc w:val="center"/>
                        </w:pPr>
                        <w:r>
                          <w:rPr>
                            <w:rFonts w:ascii="Calibri" w:eastAsia="仿宋" w:hAnsi="Times New Roman"/>
                            <w:color w:val="000000" w:themeColor="text1"/>
                            <w:kern w:val="2"/>
                          </w:rPr>
                          <w:t>UF</w:t>
                        </w:r>
                        <w:r>
                          <w:rPr>
                            <w:rFonts w:ascii="Calibri" w:eastAsia="仿宋" w:hAnsi="Times New Roman"/>
                            <w:color w:val="000000" w:themeColor="text1"/>
                            <w:kern w:val="2"/>
                          </w:rPr>
                          <w:t>树脂</w:t>
                        </w:r>
                      </w:p>
                    </w:txbxContent>
                  </v:textbox>
                </v:shape>
                <v:line id="直接连接符 69" o:spid="_x0000_s2110" style="position:absolute" from="4289,5635" to="10314,5635" o:gfxdata="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4zUIugAAANsA&#10;AAAPAAAAAAAAAAEAIAAAACIAAABkcnMvZG93bnJldi54bWxQSwECFAAUAAAACACHTuJAMy8FnjsA&#10;AAA5AAAAEAAAAAAAAAABACAAAAAJAQAAZHJzL3NoYXBleG1sLnhtbFBLBQYAAAAABgAGAFsBAACz&#10;AwAAAAA=&#10;"/>
                <v:shape id="直接箭头连接符 70" o:spid="_x0000_s2111" type="#_x0000_t32" style="position:absolute;left:4312;top:5422;width:0;height:211;flip:y" o:gfxdata="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vxvvQAA&#10;ANsAAAAPAAAAAAAAAAEAIAAAACIAAABkcnMvZG93bnJldi54bWxQSwECFAAUAAAACACHTuJAMy8F&#10;njsAAAA5AAAAEAAAAAAAAAABACAAAAAMAQAAZHJzL3NoYXBleG1sLnhtbFBLBQYAAAAABgAGAFsB&#10;AAC2AwAAAAA=&#10;">
                  <v:stroke endarrow="block"/>
                </v:shape>
                <v:shape id="直接箭头连接符 72" o:spid="_x0000_s2112" type="#_x0000_t32" style="position:absolute;left:8766;top:4907;width:0;height:703;flip:y" o:gfxdata="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DHg74A&#10;AADbAAAADwAAAAAAAAABACAAAAAiAAAAZHJzL2Rvd25yZXYueG1sUEsBAhQAFAAAAAgAh07iQDMv&#10;BZ47AAAAOQAAABAAAAAAAAAAAQAgAAAADQEAAGRycy9zaGFwZXhtbC54bWxQSwUGAAAAAAYABgBb&#10;AQAAtwMAAAAA&#10;">
                  <v:stroke endarrow="block"/>
                </v:shape>
                <v:shape id="直接箭头连接符 73" o:spid="_x0000_s2113" type="#_x0000_t32" style="position:absolute;left:3726;top:6535;width:8;height:551"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stroke endarrow="block"/>
                </v:shape>
              </v:group>
              <v:shape id="直接箭头连接符 75" o:spid="_x0000_s2114" type="#_x0000_t32" style="position:absolute;left:5347;top:4492;width:911;height:0" o:gfxdata="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2MbW/&#10;AAAA2wAAAA8AAAAAAAAAAQAgAAAAIgAAAGRycy9kb3ducmV2LnhtbFBLAQIUABQAAAAIAIdO4kAz&#10;LwWeOwAAADkAAAAQAAAAAAAAAAEAIAAAAA4BAABkcnMvc2hhcGV4bWwueG1sUEsFBgAAAAAGAAYA&#10;WwEAALgDAAAAAA==&#10;">
                <v:stroke endarrow="block"/>
              </v:shape>
              <v:shape id="文本框 5" o:spid="_x0000_s2115" type="#_x0000_t202" style="position:absolute;left:6281;top:4228;width:3492;height:48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textbox>
                  <w:txbxContent>
                    <w:p w:rsidR="0022121B" w:rsidRDefault="0022121B">
                      <w:pPr>
                        <w:pStyle w:val="a9"/>
                        <w:spacing w:after="0"/>
                        <w:jc w:val="center"/>
                      </w:pPr>
                      <w:r>
                        <w:rPr>
                          <w:rFonts w:ascii="Calibri" w:eastAsia="仿宋" w:hAnsi="Times New Roman"/>
                          <w:color w:val="000000" w:themeColor="text1"/>
                          <w:kern w:val="2"/>
                        </w:rPr>
                        <w:t>底面定位砂光、</w:t>
                      </w:r>
                      <w:r>
                        <w:rPr>
                          <w:rFonts w:ascii="Calibri" w:eastAsia="仿宋" w:hAnsi="Times New Roman"/>
                          <w:color w:val="000000" w:themeColor="text1"/>
                          <w:kern w:val="2"/>
                        </w:rPr>
                        <w:t xml:space="preserve"> </w:t>
                      </w:r>
                      <w:r>
                        <w:rPr>
                          <w:rFonts w:ascii="Calibri" w:eastAsia="仿宋" w:hAnsi="Times New Roman"/>
                          <w:color w:val="000000" w:themeColor="text1"/>
                          <w:kern w:val="2"/>
                        </w:rPr>
                        <w:t>面表定厚砂光</w:t>
                      </w:r>
                    </w:p>
                  </w:txbxContent>
                </v:textbox>
              </v:shape>
              <v:shape id="直接箭头连接符 78" o:spid="_x0000_s2116" type="#_x0000_t32" style="position:absolute;left:8042;top:4708;width:0;height:227"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stroke endarrow="block"/>
              </v:shape>
              <v:shape id="文本框 5" o:spid="_x0000_s2117" type="#_x0000_t202" style="position:absolute;left:6337;top:4935;width:3492;height:807" o:gfxdata="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kpeugAAANsA&#10;AAAPAAAAAAAAAAEAIAAAACIAAABkcnMvZG93bnJldi54bWxQSwECFAAUAAAACACHTuJAMy8FnjsA&#10;AAA5AAAAEAAAAAAAAAABACAAAAAJAQAAZHJzL3NoYXBleG1sLnhtbFBLBQYAAAAABgAGAFsBAACz&#10;AwAAAAA=&#10;">
                <v:textbox>
                  <w:txbxContent>
                    <w:p w:rsidR="0022121B" w:rsidRDefault="0022121B">
                      <w:pPr>
                        <w:pStyle w:val="a9"/>
                        <w:spacing w:after="0"/>
                      </w:pPr>
                      <w:r>
                        <w:rPr>
                          <w:rFonts w:ascii="Calibri" w:eastAsia="仿宋" w:hAnsi="Times New Roman"/>
                          <w:color w:val="000000" w:themeColor="text1"/>
                          <w:kern w:val="2"/>
                        </w:rPr>
                        <w:t>涂水性底漆、上色匀色处理、热风烘干、打腻子、</w:t>
                      </w:r>
                      <w:r>
                        <w:rPr>
                          <w:rFonts w:ascii="Calibri" w:eastAsia="仿宋" w:hAnsi="Times New Roman"/>
                          <w:color w:val="000000" w:themeColor="text1"/>
                          <w:kern w:val="2"/>
                        </w:rPr>
                        <w:t>UV</w:t>
                      </w:r>
                      <w:r>
                        <w:rPr>
                          <w:rFonts w:ascii="Calibri" w:eastAsia="仿宋" w:hAnsi="Times New Roman"/>
                          <w:color w:val="000000" w:themeColor="text1"/>
                          <w:kern w:val="2"/>
                        </w:rPr>
                        <w:t>固化</w:t>
                      </w:r>
                    </w:p>
                  </w:txbxContent>
                </v:textbox>
              </v:shape>
              <v:shape id="直接箭头连接符 80" o:spid="_x0000_s2118" type="#_x0000_t32" style="position:absolute;left:8037;top:5765;width:0;height:227"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stroke endarrow="block"/>
              </v:shape>
              <v:shape id="文本框 5" o:spid="_x0000_s2119" type="#_x0000_t202" style="position:absolute;left:7199;top:5992;width:1594;height:48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纵横向开榫</w:t>
                      </w:r>
                      <w:r>
                        <w:rPr>
                          <w:rFonts w:ascii="Calibri" w:eastAsia="仿宋" w:hAnsi="Times New Roman"/>
                          <w:color w:val="000000" w:themeColor="text1"/>
                          <w:kern w:val="2"/>
                        </w:rPr>
                        <w:t xml:space="preserve"> </w:t>
                      </w:r>
                    </w:p>
                  </w:txbxContent>
                </v:textbox>
              </v:shape>
              <v:shape id="直接箭头连接符 83" o:spid="_x0000_s2120" type="#_x0000_t32" style="position:absolute;left:8019;top:6472;width:0;height:491" o:gfxdata="UEsDBAoAAAAAAIdO4kAAAAAAAAAAAAAAAAAEAAAAZHJzL1BLAwQUAAAACACHTuJAiL16fr4AAADb&#10;AAAADwAAAGRycy9kb3ducmV2LnhtbEWPT2sCMRTE7wW/Q3hCbzWry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16fr4A&#10;AADbAAAADwAAAAAAAAABACAAAAAiAAAAZHJzL2Rvd25yZXYueG1sUEsBAhQAFAAAAAgAh07iQDMv&#10;BZ47AAAAOQAAABAAAAAAAAAAAQAgAAAADQEAAGRycy9zaGFwZXhtbC54bWxQSwUGAAAAAAYABgBb&#10;AQAAtwMAAAAA&#10;">
                <v:stroke endarrow="block"/>
              </v:shape>
              <v:line id="直接连接符 84" o:spid="_x0000_s2121" style="position:absolute" from="6047,4126" to="9939,4126" o:gfxdata="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QR5vQAA&#10;ANsAAAAPAAAAAAAAAAEAIAAAACIAAABkcnMvZG93bnJldi54bWxQSwECFAAUAAAACACHTuJAMy8F&#10;njsAAAA5AAAAEAAAAAAAAAABACAAAAAMAQAAZHJzL3NoYXBleG1sLnhtbFBLBQYAAAAABgAGAFsB&#10;AAC2AwAAAAA=&#10;">
                <v:stroke dashstyle="3 1"/>
              </v:line>
              <v:line id="直接连接符 85" o:spid="_x0000_s2122" style="position:absolute" from="6049,4149" to="6049,6587" o:gfxdata="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oOvQAA&#10;ANsAAAAPAAAAAAAAAAEAIAAAACIAAABkcnMvZG93bnJldi54bWxQSwECFAAUAAAACACHTuJAMy8F&#10;njsAAAA5AAAAEAAAAAAAAAABACAAAAAMAQAAZHJzL3NoYXBleG1sLnhtbFBLBQYAAAAABgAGAFsB&#10;AAC2AwAAAAA=&#10;">
                <v:stroke dashstyle="3 1"/>
              </v:line>
              <v:line id="直接连接符 86" o:spid="_x0000_s2123" style="position:absolute" from="6070,6589" to="9962,6589" o:gfxdata="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M/lb4A&#10;AADbAAAADwAAAAAAAAABACAAAAAiAAAAZHJzL2Rvd25yZXYueG1sUEsBAhQAFAAAAAgAh07iQDMv&#10;BZ47AAAAOQAAABAAAAAAAAAAAQAgAAAADQEAAGRycy9zaGFwZXhtbC54bWxQSwUGAAAAAAYABgBb&#10;AQAAtwMAAAAA&#10;">
                <v:stroke dashstyle="3 1"/>
              </v:line>
              <v:line id="直接连接符 87" o:spid="_x0000_s2124" style="position:absolute;flip:y" from="9939,4126" to="9939,6611" o:gfxdata="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vuoBtwAAANsAAAAP&#10;AAAAAAAAAAEAIAAAACIAAABkcnMvZG93bnJldi54bWxQSwECFAAUAAAACACHTuJAMy8FnjsAAAA5&#10;AAAAEAAAAAAAAAABACAAAAAGAQAAZHJzL3NoYXBleG1sLnhtbFBLBQYAAAAABgAGAFsBAACwAwAA&#10;AAA=&#10;">
                <v:stroke dashstyle="3 1"/>
              </v:line>
              <v:shape id="直角上箭头 88" o:spid="_x0000_s2125" style="position:absolute;left:9902;top:4935;width:821;height:750;v-text-anchor:middle" coordsize="821,750" o:gfxdata="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sYGb4A&#10;AADbAAAADwAAAAAAAAABACAAAAAiAAAAZHJzL2Rvd25yZXYueG1sUEsBAhQAFAAAAAgAh07iQDMv&#10;BZ47AAAAOQAAABAAAAAAAAAAAQAgAAAADQEAAGRycy9zaGFwZXhtbC54bWxQSwUGAAAAAAYABgBb&#10;AQAAtwMAAAAA&#10;" path="m,562r539,l539,187r-93,l633,,821,187r-94,l727,750,,750xe" fillcolor="#bfbfbf" strokeweight="2pt">
                <v:path o:connectlocs="633,0;446,187;0,656;363,750;727,468;821,187" o:connectangles="247,164,164,82,0,0"/>
              </v:shape>
              <v:shape id="文本框 89" o:spid="_x0000_s2126" type="#_x0000_t202" style="position:absolute;left:10100;top:3927;width:875;height:1360" o:gfxdata="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GM3bbgAAADbAAAA&#10;DwAAAAAAAAABACAAAAAiAAAAZHJzL2Rvd25yZXYueG1sUEsBAhQAFAAAAAgAh07iQDMvBZ47AAAA&#10;OQAAABAAAAAAAAAAAQAgAAAABwEAAGRycy9zaGFwZXhtbC54bWxQSwUGAAAAAAYABgBbAQAAsQMA&#10;AAAA&#10;" filled="f" stroked="f">
                <v:textbox style="mso-fit-shape-to-text:t">
                  <w:txbxContent>
                    <w:p w:rsidR="0022121B" w:rsidRDefault="0022121B">
                      <w:pPr>
                        <w:pStyle w:val="a9"/>
                        <w:spacing w:after="0"/>
                        <w:jc w:val="center"/>
                      </w:pPr>
                      <w:r>
                        <w:rPr>
                          <w:rFonts w:ascii="Calibri" w:eastAsia="仿宋" w:hAnsi="Times New Roman"/>
                          <w:color w:val="000000" w:themeColor="text1"/>
                          <w:kern w:val="2"/>
                        </w:rPr>
                        <w:t>引风除尘系统</w:t>
                      </w:r>
                    </w:p>
                  </w:txbxContent>
                </v:textbox>
              </v:shape>
              <v:shape id="文本框 5" o:spid="_x0000_s2127" type="#_x0000_t202" style="position:absolute;left:6291;top:6963;width:3492;height:480" o:gfxdata="UEsDBAoAAAAAAIdO4kAAAAAAAAAAAAAAAAAEAAAAZHJzL1BLAwQUAAAACACHTuJAiwnnb7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qE/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edv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砂光、三道底漆辊涂、</w:t>
                      </w:r>
                      <w:r>
                        <w:rPr>
                          <w:rFonts w:ascii="Calibri" w:eastAsia="仿宋" w:hAnsi="Times New Roman"/>
                          <w:color w:val="000000" w:themeColor="text1"/>
                          <w:kern w:val="2"/>
                        </w:rPr>
                        <w:t>UV</w:t>
                      </w:r>
                      <w:r>
                        <w:rPr>
                          <w:rFonts w:ascii="Calibri" w:eastAsia="仿宋" w:hAnsi="Times New Roman"/>
                          <w:color w:val="000000" w:themeColor="text1"/>
                          <w:kern w:val="2"/>
                        </w:rPr>
                        <w:t>固化</w:t>
                      </w:r>
                    </w:p>
                  </w:txbxContent>
                </v:textbox>
              </v:shape>
              <v:shape id="直接箭头连接符 92" o:spid="_x0000_s2128" type="#_x0000_t32" style="position:absolute;left:7989;top:7443;width:0;height:227" o:gfxdata="UEsDBAoAAAAAAIdO4kAAAAAAAAAAAAAAAAAEAAAAZHJzL1BLAwQUAAAACACHTuJAgo10174AAADb&#10;AAAADwAAAGRycy9kb3ducmV2LnhtbEWPT2sCMRTE74V+h/CE3mpWC4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10174A&#10;AADbAAAADwAAAAAAAAABACAAAAAiAAAAZHJzL2Rvd25yZXYueG1sUEsBAhQAFAAAAAgAh07iQDMv&#10;BZ47AAAAOQAAABAAAAAAAAAAAQAgAAAADQEAAGRycy9zaGFwZXhtbC54bWxQSwUGAAAAAAYABgBb&#10;AQAAtwMAAAAA&#10;">
                <v:stroke endarrow="block"/>
              </v:shape>
              <v:shape id="文本框 5" o:spid="_x0000_s2129" type="#_x0000_t202" style="position:absolute;left:5788;top:7670;width:4462;height:48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textbox>
                  <w:txbxContent>
                    <w:p w:rsidR="0022121B" w:rsidRDefault="0022121B">
                      <w:pPr>
                        <w:pStyle w:val="a9"/>
                        <w:spacing w:after="0"/>
                        <w:jc w:val="center"/>
                      </w:pPr>
                      <w:r>
                        <w:rPr>
                          <w:rFonts w:ascii="Calibri" w:eastAsia="仿宋" w:hAnsi="Times New Roman"/>
                          <w:color w:val="000000" w:themeColor="text1"/>
                          <w:kern w:val="2"/>
                        </w:rPr>
                        <w:t>底漆漆膜砂光、两道底漆辊涂、</w:t>
                      </w:r>
                      <w:r>
                        <w:rPr>
                          <w:rFonts w:ascii="Calibri" w:eastAsia="仿宋" w:hAnsi="Times New Roman"/>
                          <w:color w:val="000000" w:themeColor="text1"/>
                          <w:kern w:val="2"/>
                        </w:rPr>
                        <w:t>UV</w:t>
                      </w:r>
                      <w:r>
                        <w:rPr>
                          <w:rFonts w:ascii="Calibri" w:eastAsia="仿宋" w:hAnsi="Times New Roman"/>
                          <w:color w:val="000000" w:themeColor="text1"/>
                          <w:kern w:val="2"/>
                        </w:rPr>
                        <w:t>固化</w:t>
                      </w:r>
                    </w:p>
                  </w:txbxContent>
                </v:textbox>
              </v:shape>
              <v:line id="直接连接符 94" o:spid="_x0000_s2130" style="position:absolute" from="5602,6743" to="10478,6743" o:gfxdata="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SSpL4A&#10;AADbAAAADwAAAAAAAAABACAAAAAiAAAAZHJzL2Rvd25yZXYueG1sUEsBAhQAFAAAAAgAh07iQDMv&#10;BZ47AAAAOQAAABAAAAAAAAAAAQAgAAAADQEAAGRycy9zaGFwZXhtbC54bWxQSwUGAAAAAAYABgBb&#10;AQAAtwMAAAAA&#10;">
                <v:stroke dashstyle="3 1"/>
              </v:line>
              <v:line id="直接连接符 95" o:spid="_x0000_s2131" style="position:absolute" from="5602,6741" to="5602,8429" o:gfxdata="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JgzTvQAA&#10;ANsAAAAPAAAAAAAAAAEAIAAAACIAAABkcnMvZG93bnJldi54bWxQSwECFAAUAAAACACHTuJAMy8F&#10;njsAAAA5AAAAEAAAAAAAAAABACAAAAAMAQAAZHJzL3NoYXBleG1sLnhtbFBLBQYAAAAABgAGAFsB&#10;AAC2AwAAAAA=&#10;">
                <v:stroke dashstyle="3 1"/>
              </v:line>
              <v:line id="直接连接符 96" o:spid="_x0000_s2132" style="position:absolute" from="5602,8429" to="10502,8429" o:gfxdata="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qpSL4A&#10;AADbAAAADwAAAAAAAAABACAAAAAiAAAAZHJzL2Rvd25yZXYueG1sUEsBAhQAFAAAAAgAh07iQDMv&#10;BZ47AAAAOQAAABAAAAAAAAAAAQAgAAAADQEAAGRycy9zaGFwZXhtbC54bWxQSwUGAAAAAAYABgBb&#10;AQAAtwMAAAAA&#10;">
                <v:stroke dashstyle="3 1"/>
              </v:line>
              <v:line id="直接连接符 97" o:spid="_x0000_s2133" style="position:absolute" from="10478,6741" to="10478,8429" o:gfxdata="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9T06ugAAANsA&#10;AAAPAAAAAAAAAAEAIAAAACIAAABkcnMvZG93bnJldi54bWxQSwECFAAUAAAACACHTuJAMy8FnjsA&#10;AAA5AAAAEAAAAAAAAAABACAAAAAJAQAAZHJzL3NoYXBleG1sLnhtbFBLBQYAAAAABgAGAFsBAACz&#10;AwAAAAA=&#10;">
                <v:stroke dashstyle="3 1"/>
              </v:line>
              <v:shape id="文本框 5" o:spid="_x0000_s2134" type="#_x0000_t202" style="position:absolute;left:4473;top:5672;width:520;height:1120" o:gfxdata="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6u/&#10;AAAA3AAAAA8AAAAAAAAAAQAgAAAAIgAAAGRycy9kb3ducmV2LnhtbFBLAQIUABQAAAAIAIdO4kAz&#10;LwWeOwAAADkAAAAQAAAAAAAAAAEAIAAAAA4BAABkcnMvc2hhcGV4bWwueG1sUEsFBgAAAAAGAAYA&#10;WwEAALgDAAAAAA==&#10;">
                <v:textbox>
                  <w:txbxContent>
                    <w:p w:rsidR="0022121B" w:rsidRDefault="0022121B">
                      <w:pPr>
                        <w:pStyle w:val="a9"/>
                        <w:spacing w:after="0"/>
                        <w:jc w:val="center"/>
                      </w:pPr>
                      <w:r>
                        <w:rPr>
                          <w:rFonts w:ascii="Calibri" w:eastAsia="仿宋" w:hAnsi="Times New Roman"/>
                          <w:color w:val="000000" w:themeColor="text1"/>
                          <w:kern w:val="2"/>
                        </w:rPr>
                        <w:t>投</w:t>
                      </w:r>
                    </w:p>
                    <w:p w:rsidR="0022121B" w:rsidRDefault="0022121B">
                      <w:pPr>
                        <w:pStyle w:val="a9"/>
                        <w:spacing w:after="0"/>
                        <w:jc w:val="center"/>
                      </w:pPr>
                      <w:r>
                        <w:rPr>
                          <w:rFonts w:ascii="Calibri" w:eastAsia="仿宋" w:hAnsi="Times New Roman"/>
                          <w:color w:val="000000" w:themeColor="text1"/>
                          <w:kern w:val="2"/>
                        </w:rPr>
                        <w:t>漆槽</w:t>
                      </w:r>
                    </w:p>
                  </w:txbxContent>
                </v:textbox>
              </v:shape>
              <v:shape id="文本框 5" o:spid="_x0000_s2135" type="#_x0000_t202" style="position:absolute;left:3610;top:5669;width:520;height:112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调漆桶</w:t>
                      </w:r>
                    </w:p>
                  </w:txbxContent>
                </v:textbox>
              </v:shape>
              <v:shape id="直接箭头连接符 101" o:spid="_x0000_s2136" type="#_x0000_t32" style="position:absolute;left:5273;top:5369;width:1043;height:0" o:gfxdata="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7augAAANwA&#10;AAAPAAAAAAAAAAEAIAAAACIAAABkcnMvZG93bnJldi54bWxQSwECFAAUAAAACACHTuJAMy8FnjsA&#10;AAA5AAAAEAAAAAAAAAABACAAAAAJAQAAZHJzL3NoYXBleG1sLnhtbFBLBQYAAAAABgAGAFsBAACz&#10;AwAAAAA=&#10;">
                <v:stroke dashstyle="3 1" endarrow="block"/>
              </v:shape>
              <v:shape id="直接箭头连接符 102" o:spid="_x0000_s2137" type="#_x0000_t32" style="position:absolute;left:5320;top:7134;width:938;height:0" o:gfxdata="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eLQbsAAADc&#10;AAAADwAAAAAAAAABACAAAAAiAAAAZHJzL2Rvd25yZXYueG1sUEsBAhQAFAAAAAgAh07iQDMvBZ47&#10;AAAAOQAAABAAAAAAAAAAAQAgAAAACgEAAGRycy9zaGFwZXhtbC54bWxQSwUGAAAAAAYABgBbAQAA&#10;tAMAAAAA&#10;">
                <v:stroke dashstyle="3 1" endarrow="block"/>
              </v:shape>
              <v:shape id="直接箭头连接符 103" o:spid="_x0000_s2138" type="#_x0000_t32" style="position:absolute;left:5930;top:7443;width:0;height:227" o:gfxdata="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4TNbsAAADc&#10;AAAADwAAAAAAAAABACAAAAAiAAAAZHJzL2Rvd25yZXYueG1sUEsBAhQAFAAAAAgAh07iQDMvBZ47&#10;AAAAOQAAABAAAAAAAAAAAQAgAAAACgEAAGRycy9zaGFwZXhtbC54bWxQSwUGAAAAAAYABgBbAQAA&#10;tAMAAAAA&#10;">
                <v:stroke dashstyle="3 1" endarrow="block"/>
              </v:shape>
              <v:line id="直接连接符 104" o:spid="_x0000_s2139" style="position:absolute" from="5297,7422" to="5954,7422" o:gfxdata="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onObsAAADc&#10;AAAADwAAAAAAAAABACAAAAAiAAAAZHJzL2Rvd25yZXYueG1sUEsBAhQAFAAAAAgAh07iQDMvBZ47&#10;AAAAOQAAABAAAAAAAAAAAQAgAAAACgEAAGRycy9zaGFwZXhtbC54bWxQSwUGAAAAAAYABgBbAQAA&#10;tAMAAAAA&#10;">
                <v:stroke dashstyle="3 1"/>
              </v:line>
              <v:line id="直接连接符 105" o:spid="_x0000_s2140" style="position:absolute" from="5273,5358" to="5273,7445" o:gfxdata="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ouU68AAAA&#10;3AAAAA8AAAAAAAAAAQAgAAAAIgAAAGRycy9kb3ducmV2LnhtbFBLAQIUABQAAAAIAIdO4kAzLwWe&#10;OwAAADkAAAAQAAAAAAAAAAEAIAAAAAsBAABkcnMvc2hhcGV4bWwueG1sUEsFBgAAAAAGAAYAWwEA&#10;ALUDAAAAAA==&#10;">
                <v:stroke dashstyle="3 1"/>
              </v:line>
              <v:shape id="直接箭头连接符 106" o:spid="_x0000_s2141" type="#_x0000_t32" style="position:absolute;left:4993;top:6232;width:308;height:0" o:gfxdata="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VUXu8AAAA&#10;3AAAAA8AAAAAAAAAAQAgAAAAIgAAAGRycy9kb3ducmV2LnhtbFBLAQIUABQAAAAIAIdO4kAzLwWe&#10;OwAAADkAAAAQAAAAAAAAAAEAIAAAAAsBAABkcnMvc2hhcGV4bWwueG1sUEsFBgAAAAAGAAYAWwEA&#10;ALUDAAAAAA==&#10;">
                <v:stroke endarrow="block"/>
              </v:shape>
              <v:shape id="直接箭头连接符 107" o:spid="_x0000_s2142" type="#_x0000_t32" style="position:absolute;left:4165;top:6232;width:308;height:0" o:gfxdata="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xQm/&#10;AAAA3AAAAA8AAAAAAAAAAQAgAAAAIgAAAGRycy9kb3ducmV2LnhtbFBLAQIUABQAAAAIAIdO4kAz&#10;LwWeOwAAADkAAAAQAAAAAAAAAAEAIAAAAA4BAABkcnMvc2hhcGV4bWwueG1sUEsFBgAAAAAGAAYA&#10;WwEAALgDAAAAAA==&#10;">
                <v:stroke endarrow="block"/>
              </v:shape>
              <v:shape id="直接箭头连接符 108" o:spid="_x0000_s2143" type="#_x0000_t32" style="position:absolute;left:3857;top:5367;width:0;height:305" o:gfxdata="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GYJK8AAAA&#10;3AAAAA8AAAAAAAAAAQAgAAAAIgAAAGRycy9kb3ducmV2LnhtbFBLAQIUABQAAAAIAIdO4kAzLwWe&#10;OwAAADkAAAAQAAAAAAAAAAEAIAAAAAsBAABkcnMvc2hhcGV4bWwueG1sUEsFBgAAAAAGAAYAWwEA&#10;ALUDAAAAAA==&#10;">
                <v:stroke endarrow="block"/>
              </v:shape>
              <v:line id="直接连接符 109" o:spid="_x0000_s2144" style="position:absolute" from="3843,5334" to="5156,5334"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shape id="文本框 110" o:spid="_x0000_s2145" type="#_x0000_t202" style="position:absolute;left:3351;top:4902;width:2298;height:736" o:gfxdata="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fhjK5AAAA3AAA&#10;AA8AAAAAAAAAAQAgAAAAIgAAAGRycy9kb3ducmV2LnhtbFBLAQIUABQAAAAIAIdO4kAzLwWeOwAA&#10;ADkAAAAQAAAAAAAAAAEAIAAAAAgBAABkcnMvc2hhcGV4bWwueG1sUEsFBgAAAAAGAAYAWwEAALID&#10;AAAAAA==&#10;" filled="f" stroked="f">
                <v:textbox style="mso-fit-shape-to-text:t">
                  <w:txbxContent>
                    <w:p w:rsidR="0022121B" w:rsidRDefault="0022121B">
                      <w:pPr>
                        <w:pStyle w:val="a9"/>
                        <w:spacing w:after="0"/>
                        <w:jc w:val="center"/>
                      </w:pPr>
                      <w:r>
                        <w:rPr>
                          <w:rFonts w:ascii="Calibri" w:eastAsia="仿宋" w:hAnsi="Times New Roman"/>
                          <w:color w:val="000000" w:themeColor="text1"/>
                          <w:kern w:val="2"/>
                        </w:rPr>
                        <w:t>水性油漆、自来水</w:t>
                      </w:r>
                    </w:p>
                  </w:txbxContent>
                </v:textbox>
              </v:shape>
              <v:shape id="直角上箭头 111" o:spid="_x0000_s2146" style="position:absolute;left:10364;top:6920;width:821;height:750;v-text-anchor:middle" coordsize="821,750" o:gfxdata="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EhmLsAAADc&#10;AAAADwAAAAAAAAABACAAAAAiAAAAZHJzL2Rvd25yZXYueG1sUEsBAhQAFAAAAAgAh07iQDMvBZ47&#10;AAAAOQAAABAAAAAAAAAAAQAgAAAACgEAAGRycy9zaGFwZXhtbC54bWxQSwUGAAAAAAYABgBbAQAA&#10;tAMAAAAA&#10;" path="m,562r539,l539,187r-93,l633,,821,187r-94,l727,750,,750xe" fillcolor="#bfbfbf" strokeweight="2pt">
                <v:path o:connectlocs="633,0;446,187;0,656;363,750;727,468;821,187" o:connectangles="247,164,164,82,0,0"/>
              </v:shape>
              <v:shape id="文本框 112" o:spid="_x0000_s2147" type="#_x0000_t202" style="position:absolute;left:10670;top:5781;width:875;height:1360" o:gfxdata="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b3eugAAANwA&#10;AAAPAAAAAAAAAAEAIAAAACIAAABkcnMvZG93bnJldi54bWxQSwECFAAUAAAACACHTuJAMy8FnjsA&#10;AAA5AAAAEAAAAAAAAAABACAAAAAJAQAAZHJzL3NoYXBleG1sLnhtbFBLBQYAAAAABgAGAFsBAACz&#10;AwAAAAA=&#10;" filled="f" stroked="f">
                <v:textbox style="mso-fit-shape-to-text:t">
                  <w:txbxContent>
                    <w:p w:rsidR="0022121B" w:rsidRDefault="0022121B">
                      <w:pPr>
                        <w:pStyle w:val="a9"/>
                        <w:spacing w:after="0"/>
                        <w:jc w:val="center"/>
                      </w:pPr>
                      <w:r>
                        <w:rPr>
                          <w:rFonts w:ascii="Calibri" w:eastAsia="仿宋" w:hAnsi="Times New Roman"/>
                          <w:color w:val="000000" w:themeColor="text1"/>
                          <w:kern w:val="2"/>
                        </w:rPr>
                        <w:t>引风除尘系统</w:t>
                      </w:r>
                    </w:p>
                  </w:txbxContent>
                </v:textbox>
              </v:shape>
              <v:shape id="直接箭头连接符 113" o:spid="_x0000_s2148" type="#_x0000_t32" style="position:absolute;left:5086;top:7910;width:702;height:0;flip:x" o:gfxdata="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yVJrsAAADc&#10;AAAADwAAAAAAAAABACAAAAAiAAAAZHJzL2Rvd25yZXYueG1sUEsBAhQAFAAAAAgAh07iQDMvBZ47&#10;AAAAOQAAABAAAAAAAAAAAQAgAAAACgEAAGRycy9zaGFwZXhtbC54bWxQSwUGAAAAAAYABgBbAQAA&#10;tAMAAAAA&#10;">
                <v:stroke endarrow="block"/>
              </v:shape>
              <v:shape id="文本框 114" o:spid="_x0000_s2149" type="#_x0000_t202" style="position:absolute;left:3373;top:7514;width:1735;height:1048" o:gfxdata="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kgDG5AAAA3AAA&#10;AA8AAAAAAAAAAQAgAAAAIgAAAGRycy9kb3ducmV2LnhtbFBLAQIUABQAAAAIAIdO4kAzLwWeOwAA&#10;ADkAAAAQAAAAAAAAAAEAIAAAAAgBAABkcnMvc2hhcGV4bWwueG1sUEsFBgAAAAAGAAYAWwEAALID&#10;AAAAAA==&#10;" filled="f" stroked="f">
                <v:textbox style="mso-fit-shape-to-text:t">
                  <w:txbxContent>
                    <w:p w:rsidR="0022121B" w:rsidRDefault="0022121B">
                      <w:pPr>
                        <w:pStyle w:val="a9"/>
                        <w:spacing w:after="0"/>
                        <w:jc w:val="center"/>
                      </w:pPr>
                      <w:r>
                        <w:rPr>
                          <w:rFonts w:ascii="Calibri" w:eastAsia="仿宋" w:hAnsi="Times New Roman"/>
                          <w:color w:val="000000" w:themeColor="text1"/>
                          <w:kern w:val="2"/>
                        </w:rPr>
                        <w:t>检验、分等、成品包装入库</w:t>
                      </w:r>
                    </w:p>
                  </w:txbxContent>
                </v:textbox>
              </v:shape>
            </v:group>
            <v:shape id="文本框 116" o:spid="_x0000_s2150" type="#_x0000_t202" style="position:absolute;left:5250;top:7492;width:7773;height:1048" o:gfxdata="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urvdugAAANwA&#10;AAAPAAAAAAAAAAEAIAAAACIAAABkcnMvZG93bnJldi54bWxQSwECFAAUAAAACACHTuJAMy8FnjsA&#10;AAA5AAAAEAAAAAAAAAABACAAAAAJAQAAZHJzL3NoYXBleG1sLnhtbFBLBQYAAAAABgAGAFsBAACz&#10;AwAAAAA=&#10;" filled="f" stroked="f">
              <v:textbox style="mso-fit-shape-to-text:t">
                <w:txbxContent>
                  <w:p w:rsidR="0022121B" w:rsidRDefault="0022121B">
                    <w:pPr>
                      <w:pStyle w:val="a9"/>
                    </w:pPr>
                    <w:r>
                      <w:rPr>
                        <w:rFonts w:ascii="仿宋" w:eastAsia="仿宋" w:hAnsiTheme="minorBidi"/>
                        <w:b/>
                        <w:color w:val="000000" w:themeColor="text1"/>
                        <w:kern w:val="24"/>
                        <w:sz w:val="28"/>
                        <w:szCs w:val="28"/>
                      </w:rPr>
                      <w:t>图2.2-1 高档工程复合地板生产工艺流程及产污环节图</w:t>
                    </w:r>
                  </w:p>
                </w:txbxContent>
              </v:textbox>
            </v:shape>
            <w10:wrap type="none"/>
            <w10:anchorlock/>
          </v:group>
        </w:pic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工艺说明：</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①：成材干燥：外购加工表材、芯板的板材在预干棚内自然风干，进入干燥窑进行干燥，干燥厚板材送入调理间进行长时间的恒温恒湿</w:t>
      </w:r>
      <w:r>
        <w:rPr>
          <w:rFonts w:asciiTheme="minorEastAsia" w:eastAsiaTheme="minorEastAsia" w:hAnsiTheme="minorEastAsia" w:cstheme="minorEastAsia" w:hint="eastAsia"/>
          <w:sz w:val="28"/>
          <w:szCs w:val="28"/>
        </w:rPr>
        <w:lastRenderedPageBreak/>
        <w:t>调理，消除木材内应力，确保木材不变形。</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②调胶：本项目使用粉状UF作为胶粘剂进行调胶粘合。UF胶用于表、芯、底板粘合，需用水调制后连同固化剂一起涂布在坯板上，95℃热压即可固化，UF胶甲醛含量极低。</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表板生产：将已干燥调理好的表板板材送入表板生产线，送入四面刨刨光、双端定长机精切、多片锯剖切成要求厚度并人工分选后贮存，然后送表板拼装机进行自动拼版组坯，将其加工成符合厚度和宽度要求的表层坯板。</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④芯板生产：将已干燥调理好的芯板板材送入芯板处理生产线，先将芯板两端定长为二块板的宽度，再用多片锯将芯板剖分成要求的厚度，并进行人工在线分选，然后自动排板并将板坯锯成等长的两块板坯。</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⑤复合热压：外购旋切单板（底板）经过清扫后自动进料，单层涂胶，送组坯台待用。在组坯台上将加工后的芯板放在底板上，另一台涂胶设备将表板背面进行单层涂胶并将其翻转贴在组坯台上的芯板上。组坯完成后的三层复合地板输送至热压机进行热压。</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⑥铣型：热压胶后的三层实木复合地板板坯，先放入恒温恒湿的养生区平衡12小时以上，然后经第一道水性底涂、热风干燥。然后进腻子机打腻子，不饱和腻子紫外线固化。干燥后的板坯再上一道腻子后被送入到木毛砂光机进行砂光砂光并进行翻板，最后分别经纵向开榫机和横向开榫机进行加工并铣出合格的榫槽和榫头</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⑦砂光、油漆、包装工段：在砂光和油漆生产线上先砂地板的底</w:t>
      </w:r>
      <w:r>
        <w:rPr>
          <w:rFonts w:asciiTheme="minorEastAsia" w:eastAsiaTheme="minorEastAsia" w:hAnsiTheme="minorEastAsia" w:cstheme="minorEastAsia" w:hint="eastAsia"/>
          <w:sz w:val="28"/>
          <w:szCs w:val="28"/>
        </w:rPr>
        <w:lastRenderedPageBreak/>
        <w:t>面，砂出定位面，然后在地板的表面进行定厚砂光。砂光后用三底两面辊涂UV漆，紫外线固化。经清灰后进行上色和均色处理，再经热风干燥和砂光处理，然后分别经三道UV底漆辊涂和紫外线固化，接着进行底漆漆膜砂光机砂光，最后经两道UV表漆辊涂和紫外线固化。加工好的成品地板，经检验分等后用人工进行包装并贴标、入库待销。</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⑧废气收集处理系统：在表板生产、芯板生产及组坯热压复合、铣榫、砂光油漆等各生产线上均分别放置了引风除尘的废气处理和排放系统。每套废气处理系统采用的工艺均为旋风分离器和布袋收尘器组合装置。</w:t>
      </w:r>
    </w:p>
    <w:p w:rsidR="00D1088F" w:rsidRDefault="0022121B">
      <w:pPr>
        <w:pStyle w:val="31"/>
        <w:spacing w:before="156" w:after="156"/>
        <w:rPr>
          <w:rFonts w:asciiTheme="minorEastAsia" w:eastAsiaTheme="minorEastAsia" w:hAnsiTheme="minorEastAsia" w:cstheme="minorEastAsia"/>
        </w:rPr>
      </w:pPr>
      <w:bookmarkStart w:id="29" w:name="_Toc146436348"/>
      <w:bookmarkStart w:id="30" w:name="_Toc224440866"/>
      <w:r>
        <w:rPr>
          <w:rFonts w:asciiTheme="minorEastAsia" w:eastAsiaTheme="minorEastAsia" w:hAnsiTheme="minorEastAsia" w:cstheme="minorEastAsia" w:hint="eastAsia"/>
        </w:rPr>
        <w:t>2.2.2产污分析</w:t>
      </w:r>
      <w:bookmarkEnd w:id="29"/>
      <w:bookmarkEnd w:id="30"/>
    </w:p>
    <w:p w:rsidR="00D1088F" w:rsidRDefault="0022121B">
      <w:pPr>
        <w:pStyle w:val="31"/>
        <w:spacing w:before="156" w:after="156"/>
        <w:outlineLvl w:val="3"/>
        <w:rPr>
          <w:rFonts w:asciiTheme="minorEastAsia" w:eastAsiaTheme="minorEastAsia" w:hAnsiTheme="minorEastAsia" w:cstheme="minorEastAsia"/>
        </w:rPr>
      </w:pPr>
      <w:r>
        <w:rPr>
          <w:rFonts w:asciiTheme="minorEastAsia" w:eastAsiaTheme="minorEastAsia" w:hAnsiTheme="minorEastAsia" w:cstheme="minorEastAsia" w:hint="eastAsia"/>
        </w:rPr>
        <w:t>2.2.2.1废气</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本项目正常营运期间，废气主要有木加工粉尘G1，组坯、涂胶、复合热压、涂漆及烘干、涂辊用丙酮清洗等工段挥发性废气G2，蒸汽锅炉燃烧废气G3。</w:t>
      </w:r>
    </w:p>
    <w:p w:rsidR="00D1088F" w:rsidRDefault="0022121B">
      <w:pPr>
        <w:numPr>
          <w:ilvl w:val="0"/>
          <w:numId w:val="3"/>
        </w:num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木加工粉尘G1</w:t>
      </w:r>
    </w:p>
    <w:p w:rsidR="00D1088F" w:rsidRDefault="0022121B">
      <w:pPr>
        <w:pStyle w:val="23"/>
        <w:spacing w:line="360" w:lineRule="auto"/>
        <w:ind w:firstLine="56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sz w:val="28"/>
          <w:szCs w:val="28"/>
        </w:rPr>
        <w:t>木加工粉尘主要产生于剖分、锯切、刨光、开榫及砂光等工段，该粉尘经分布于不同工段的密闭式集气吸尘罩收集后通过旋风分离器及脉冲式布袋除尘器集中处理后通过11根15m高、内径1.5m的排气筒高空排放。该收尘除尘系统的引风量为30000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/h。根据同类项目调查测算，该生产线各工段木屑粉尘产生总量为2790t/a，该除尘系统对本项目的总除尘率达99.8%以上（本次按99.5%核算），即该粉尘废气最终排放量为13.95t/a，每根排气筒的排放浓度及速率强度</w:t>
      </w:r>
      <w:r>
        <w:rPr>
          <w:rFonts w:asciiTheme="minorEastAsia" w:eastAsiaTheme="minorEastAsia" w:hAnsiTheme="minorEastAsia" w:cstheme="minorEastAsia" w:hint="eastAsia"/>
          <w:sz w:val="28"/>
          <w:szCs w:val="28"/>
        </w:rPr>
        <w:lastRenderedPageBreak/>
        <w:t>为6.0mg/m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（0.18kg/h）。</w:t>
      </w:r>
    </w:p>
    <w:p w:rsidR="00D1088F" w:rsidRDefault="0022121B">
      <w:pPr>
        <w:numPr>
          <w:ilvl w:val="0"/>
          <w:numId w:val="3"/>
        </w:num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组坯、涂胶、复合热压、涂漆及烘干、涂辊用丙酮清洗等工段挥发性废气G2</w:t>
      </w:r>
    </w:p>
    <w:p w:rsidR="00D1088F" w:rsidRDefault="0022121B">
      <w:pPr>
        <w:pStyle w:val="23"/>
        <w:spacing w:line="360" w:lineRule="auto"/>
        <w:ind w:firstLineChars="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废气中主要污染物为游离甲醛及丙酮,该工段产生的挥发性有机废气，根据其原材料特性，以TVOC进行表征。该废气均为通过生产线各工段的收尘除尘系统的通风机引出后由4根15m高的排气筒高空排放。该项目所用脲醛树脂胶（UF胶）中游离甲醛的含量为0.007-0.012%（平均以0.010%计算）,。据此计算，该类废气污染物的产生量及排放量为：甲醛0.065t/a、丙酮0.49t/a（按油漆使用量的0.4%计算），TVOC0.55t/a，则其每根排气筒排放浓度及速率分别为：甲醛0.067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（0.002kg/h）、丙酮0.57mg/m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（0.017kg/h），TVOC0.63mg/m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（0.019kg/h）。</w:t>
      </w:r>
    </w:p>
    <w:p w:rsidR="00D1088F" w:rsidRDefault="0022121B">
      <w:pPr>
        <w:pStyle w:val="23"/>
        <w:spacing w:line="360" w:lineRule="auto"/>
        <w:ind w:firstLineChars="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考虑到部分可能捕集不到的废气以无组织形式排放。根据同类项目类比调查可知，其捕集效率在99%以上（本次按99%核算），则本项目无组织排放甲醛0.0007t/a、丙酮0.0049t/a、TVOC0.0055t/a。</w:t>
      </w:r>
    </w:p>
    <w:p w:rsidR="00D1088F" w:rsidRDefault="0022121B">
      <w:pPr>
        <w:spacing w:line="360" w:lineRule="auto"/>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（3）蒸汽锅炉燃烧废气G3</w:t>
      </w:r>
    </w:p>
    <w:p w:rsidR="00D1088F" w:rsidRDefault="0022121B">
      <w:pPr>
        <w:spacing w:line="360" w:lineRule="auto"/>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本项目蒸汽锅炉燃料日耗量约为70吨（年耗量2.1万吨）。根据《第一次全国污染源普查工业污染源产排污系数手册 第十分册》及相关资料，生物质蒸汽锅炉产排污系数表如下：</w:t>
      </w:r>
    </w:p>
    <w:p w:rsidR="00D1088F" w:rsidRDefault="0022121B">
      <w:pPr>
        <w:spacing w:line="360" w:lineRule="auto"/>
        <w:ind w:firstLine="560"/>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生物质蒸汽锅炉产排污系数表</w:t>
      </w:r>
    </w:p>
    <w:tbl>
      <w:tblPr>
        <w:tblW w:w="7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9"/>
        <w:gridCol w:w="988"/>
        <w:gridCol w:w="1037"/>
        <w:gridCol w:w="1213"/>
        <w:gridCol w:w="1525"/>
        <w:gridCol w:w="937"/>
        <w:gridCol w:w="1350"/>
      </w:tblGrid>
      <w:tr w:rsidR="00D1088F">
        <w:trPr>
          <w:jc w:val="center"/>
        </w:trPr>
        <w:tc>
          <w:tcPr>
            <w:tcW w:w="839" w:type="dxa"/>
            <w:vAlign w:val="center"/>
          </w:tcPr>
          <w:p w:rsidR="00D1088F" w:rsidRDefault="0022121B">
            <w:pPr>
              <w:spacing w:line="360" w:lineRule="auto"/>
              <w:jc w:val="center"/>
              <w:rPr>
                <w:rFonts w:hAnsi="宋体" w:cs="宋体"/>
                <w:sz w:val="24"/>
              </w:rPr>
            </w:pPr>
            <w:r>
              <w:rPr>
                <w:rFonts w:hAnsi="宋体" w:cs="宋体" w:hint="eastAsia"/>
                <w:sz w:val="24"/>
              </w:rPr>
              <w:t>产品</w:t>
            </w:r>
          </w:p>
        </w:tc>
        <w:tc>
          <w:tcPr>
            <w:tcW w:w="988" w:type="dxa"/>
            <w:vAlign w:val="center"/>
          </w:tcPr>
          <w:p w:rsidR="00D1088F" w:rsidRDefault="0022121B">
            <w:pPr>
              <w:spacing w:line="360" w:lineRule="auto"/>
              <w:jc w:val="center"/>
              <w:rPr>
                <w:rFonts w:hAnsi="宋体" w:cs="宋体"/>
                <w:sz w:val="24"/>
              </w:rPr>
            </w:pPr>
            <w:r>
              <w:rPr>
                <w:rFonts w:hAnsi="宋体" w:cs="宋体" w:hint="eastAsia"/>
                <w:sz w:val="24"/>
              </w:rPr>
              <w:t>原料名</w:t>
            </w:r>
          </w:p>
        </w:tc>
        <w:tc>
          <w:tcPr>
            <w:tcW w:w="1037" w:type="dxa"/>
            <w:vAlign w:val="center"/>
          </w:tcPr>
          <w:p w:rsidR="00D1088F" w:rsidRDefault="0022121B">
            <w:pPr>
              <w:spacing w:line="360" w:lineRule="auto"/>
              <w:jc w:val="center"/>
              <w:rPr>
                <w:rFonts w:hAnsi="宋体" w:cs="宋体"/>
                <w:sz w:val="24"/>
              </w:rPr>
            </w:pPr>
            <w:r>
              <w:rPr>
                <w:rFonts w:hAnsi="宋体" w:cs="宋体" w:hint="eastAsia"/>
                <w:sz w:val="24"/>
              </w:rPr>
              <w:t>工段</w:t>
            </w:r>
          </w:p>
        </w:tc>
        <w:tc>
          <w:tcPr>
            <w:tcW w:w="1213" w:type="dxa"/>
            <w:vAlign w:val="center"/>
          </w:tcPr>
          <w:p w:rsidR="00D1088F" w:rsidRDefault="0022121B">
            <w:pPr>
              <w:spacing w:line="360" w:lineRule="auto"/>
              <w:jc w:val="center"/>
              <w:rPr>
                <w:rFonts w:hAnsi="宋体" w:cs="宋体"/>
                <w:sz w:val="24"/>
              </w:rPr>
            </w:pPr>
            <w:r>
              <w:rPr>
                <w:rFonts w:hAnsi="宋体" w:cs="宋体" w:hint="eastAsia"/>
                <w:sz w:val="24"/>
              </w:rPr>
              <w:t>规模</w:t>
            </w:r>
          </w:p>
        </w:tc>
        <w:tc>
          <w:tcPr>
            <w:tcW w:w="1525" w:type="dxa"/>
            <w:vAlign w:val="center"/>
          </w:tcPr>
          <w:p w:rsidR="00D1088F" w:rsidRDefault="0022121B">
            <w:pPr>
              <w:spacing w:line="360" w:lineRule="auto"/>
              <w:jc w:val="center"/>
              <w:rPr>
                <w:rFonts w:hAnsi="宋体" w:cs="宋体"/>
                <w:sz w:val="24"/>
              </w:rPr>
            </w:pPr>
            <w:r>
              <w:rPr>
                <w:rFonts w:hAnsi="宋体" w:cs="宋体" w:hint="eastAsia"/>
                <w:sz w:val="24"/>
              </w:rPr>
              <w:t>污染物指标</w:t>
            </w:r>
          </w:p>
        </w:tc>
        <w:tc>
          <w:tcPr>
            <w:tcW w:w="937" w:type="dxa"/>
            <w:vAlign w:val="center"/>
          </w:tcPr>
          <w:p w:rsidR="00D1088F" w:rsidRDefault="0022121B">
            <w:pPr>
              <w:spacing w:line="360" w:lineRule="auto"/>
              <w:jc w:val="center"/>
              <w:rPr>
                <w:rFonts w:hAnsi="宋体" w:cs="宋体"/>
                <w:sz w:val="24"/>
              </w:rPr>
            </w:pPr>
            <w:r>
              <w:rPr>
                <w:rFonts w:hAnsi="宋体" w:cs="宋体" w:hint="eastAsia"/>
                <w:sz w:val="24"/>
              </w:rPr>
              <w:t>单位</w:t>
            </w:r>
          </w:p>
        </w:tc>
        <w:tc>
          <w:tcPr>
            <w:tcW w:w="1350" w:type="dxa"/>
            <w:vAlign w:val="center"/>
          </w:tcPr>
          <w:p w:rsidR="00D1088F" w:rsidRDefault="0022121B">
            <w:pPr>
              <w:spacing w:line="360" w:lineRule="auto"/>
              <w:jc w:val="center"/>
              <w:rPr>
                <w:rFonts w:hAnsi="宋体" w:cs="宋体"/>
                <w:sz w:val="24"/>
              </w:rPr>
            </w:pPr>
            <w:r>
              <w:rPr>
                <w:rFonts w:hAnsi="宋体" w:cs="宋体" w:hint="eastAsia"/>
                <w:sz w:val="24"/>
              </w:rPr>
              <w:t>产污系数</w:t>
            </w:r>
          </w:p>
        </w:tc>
      </w:tr>
      <w:tr w:rsidR="00D1088F">
        <w:trPr>
          <w:jc w:val="center"/>
        </w:trPr>
        <w:tc>
          <w:tcPr>
            <w:tcW w:w="839" w:type="dxa"/>
            <w:vMerge w:val="restart"/>
            <w:vAlign w:val="center"/>
          </w:tcPr>
          <w:p w:rsidR="00D1088F" w:rsidRDefault="0022121B">
            <w:pPr>
              <w:spacing w:line="360" w:lineRule="auto"/>
              <w:jc w:val="center"/>
              <w:rPr>
                <w:rFonts w:ascii="宋体" w:hAnsi="宋体" w:cs="宋体"/>
                <w:sz w:val="24"/>
              </w:rPr>
            </w:pPr>
            <w:r>
              <w:rPr>
                <w:rFonts w:ascii="宋体" w:hAnsi="宋体" w:cs="宋体" w:hint="eastAsia"/>
                <w:sz w:val="24"/>
              </w:rPr>
              <w:t>热水</w:t>
            </w:r>
          </w:p>
        </w:tc>
        <w:tc>
          <w:tcPr>
            <w:tcW w:w="988" w:type="dxa"/>
            <w:vMerge w:val="restart"/>
            <w:vAlign w:val="center"/>
          </w:tcPr>
          <w:p w:rsidR="00D1088F" w:rsidRDefault="0022121B">
            <w:pPr>
              <w:spacing w:line="360" w:lineRule="auto"/>
              <w:jc w:val="center"/>
              <w:rPr>
                <w:rFonts w:ascii="宋体" w:hAnsi="宋体" w:cs="宋体"/>
                <w:sz w:val="24"/>
              </w:rPr>
            </w:pPr>
            <w:r>
              <w:rPr>
                <w:rFonts w:ascii="宋体" w:hAnsi="宋体" w:cs="宋体" w:hint="eastAsia"/>
                <w:sz w:val="24"/>
              </w:rPr>
              <w:t>生物质</w:t>
            </w:r>
          </w:p>
        </w:tc>
        <w:tc>
          <w:tcPr>
            <w:tcW w:w="1037" w:type="dxa"/>
            <w:vMerge w:val="restart"/>
            <w:vAlign w:val="center"/>
          </w:tcPr>
          <w:p w:rsidR="00D1088F" w:rsidRDefault="0022121B">
            <w:pPr>
              <w:spacing w:line="360" w:lineRule="auto"/>
              <w:jc w:val="center"/>
              <w:rPr>
                <w:rFonts w:ascii="宋体" w:hAnsi="宋体" w:cs="宋体"/>
                <w:sz w:val="24"/>
              </w:rPr>
            </w:pPr>
            <w:r>
              <w:rPr>
                <w:rFonts w:ascii="宋体" w:hAnsi="宋体" w:cs="宋体" w:hint="eastAsia"/>
                <w:sz w:val="24"/>
              </w:rPr>
              <w:t>层燃炉</w:t>
            </w:r>
          </w:p>
        </w:tc>
        <w:tc>
          <w:tcPr>
            <w:tcW w:w="1213" w:type="dxa"/>
            <w:vMerge w:val="restart"/>
            <w:vAlign w:val="center"/>
          </w:tcPr>
          <w:p w:rsidR="00D1088F" w:rsidRDefault="0022121B">
            <w:pPr>
              <w:spacing w:line="360" w:lineRule="auto"/>
              <w:jc w:val="center"/>
              <w:rPr>
                <w:rFonts w:ascii="宋体" w:hAnsi="宋体" w:cs="宋体"/>
                <w:sz w:val="24"/>
              </w:rPr>
            </w:pPr>
            <w:r>
              <w:rPr>
                <w:rFonts w:ascii="宋体" w:hAnsi="宋体" w:cs="宋体" w:hint="eastAsia"/>
                <w:sz w:val="24"/>
              </w:rPr>
              <w:t>所有规模</w:t>
            </w:r>
          </w:p>
        </w:tc>
        <w:tc>
          <w:tcPr>
            <w:tcW w:w="1525"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废气量</w:t>
            </w:r>
          </w:p>
        </w:tc>
        <w:tc>
          <w:tcPr>
            <w:tcW w:w="937"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m</w:t>
            </w:r>
            <w:r>
              <w:rPr>
                <w:rFonts w:ascii="宋体" w:hAnsi="宋体" w:cs="宋体" w:hint="eastAsia"/>
                <w:sz w:val="24"/>
                <w:vertAlign w:val="superscript"/>
              </w:rPr>
              <w:t>3</w:t>
            </w:r>
            <w:r>
              <w:rPr>
                <w:rFonts w:ascii="宋体" w:hAnsi="宋体" w:cs="宋体" w:hint="eastAsia"/>
                <w:sz w:val="24"/>
              </w:rPr>
              <w:t>/t</w:t>
            </w:r>
          </w:p>
        </w:tc>
        <w:tc>
          <w:tcPr>
            <w:tcW w:w="1350"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6240.28</w:t>
            </w:r>
          </w:p>
        </w:tc>
      </w:tr>
      <w:tr w:rsidR="00D1088F">
        <w:trPr>
          <w:jc w:val="center"/>
        </w:trPr>
        <w:tc>
          <w:tcPr>
            <w:tcW w:w="839" w:type="dxa"/>
            <w:vMerge/>
            <w:vAlign w:val="center"/>
          </w:tcPr>
          <w:p w:rsidR="00D1088F" w:rsidRDefault="0022121B">
            <w:pPr>
              <w:spacing w:line="360" w:lineRule="auto"/>
              <w:ind w:firstLineChars="200" w:firstLine="480"/>
              <w:jc w:val="center"/>
              <w:rPr>
                <w:rFonts w:ascii="宋体" w:hAnsi="宋体" w:cs="宋体"/>
                <w:sz w:val="24"/>
              </w:rPr>
            </w:pPr>
            <w:r>
              <w:rPr>
                <w:rFonts w:ascii="宋体" w:hAnsi="宋体" w:cs="宋体" w:hint="eastAsia"/>
                <w:sz w:val="24"/>
              </w:rPr>
              <w:t xml:space="preserve"> </w:t>
            </w:r>
          </w:p>
        </w:tc>
        <w:tc>
          <w:tcPr>
            <w:tcW w:w="988" w:type="dxa"/>
            <w:vMerge/>
            <w:vAlign w:val="center"/>
          </w:tcPr>
          <w:p w:rsidR="00D1088F" w:rsidRDefault="00D1088F">
            <w:pPr>
              <w:spacing w:line="360" w:lineRule="auto"/>
              <w:ind w:firstLineChars="200" w:firstLine="480"/>
              <w:jc w:val="center"/>
              <w:rPr>
                <w:rFonts w:ascii="宋体" w:hAnsi="宋体" w:cs="宋体"/>
                <w:sz w:val="24"/>
              </w:rPr>
            </w:pPr>
          </w:p>
        </w:tc>
        <w:tc>
          <w:tcPr>
            <w:tcW w:w="1037" w:type="dxa"/>
            <w:vMerge/>
            <w:vAlign w:val="center"/>
          </w:tcPr>
          <w:p w:rsidR="00D1088F" w:rsidRDefault="00D1088F">
            <w:pPr>
              <w:spacing w:line="360" w:lineRule="auto"/>
              <w:ind w:firstLineChars="200" w:firstLine="480"/>
              <w:jc w:val="center"/>
              <w:rPr>
                <w:rFonts w:ascii="宋体" w:hAnsi="宋体" w:cs="宋体"/>
                <w:sz w:val="24"/>
              </w:rPr>
            </w:pPr>
          </w:p>
        </w:tc>
        <w:tc>
          <w:tcPr>
            <w:tcW w:w="1213" w:type="dxa"/>
            <w:vMerge/>
            <w:vAlign w:val="center"/>
          </w:tcPr>
          <w:p w:rsidR="00D1088F" w:rsidRDefault="00D1088F">
            <w:pPr>
              <w:spacing w:line="360" w:lineRule="auto"/>
              <w:ind w:firstLineChars="200" w:firstLine="480"/>
              <w:jc w:val="center"/>
              <w:rPr>
                <w:rFonts w:ascii="宋体" w:hAnsi="宋体" w:cs="宋体"/>
                <w:sz w:val="24"/>
              </w:rPr>
            </w:pPr>
          </w:p>
        </w:tc>
        <w:tc>
          <w:tcPr>
            <w:tcW w:w="1525"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二氧化硫</w:t>
            </w:r>
          </w:p>
        </w:tc>
        <w:tc>
          <w:tcPr>
            <w:tcW w:w="937"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kg/t</w:t>
            </w:r>
          </w:p>
        </w:tc>
        <w:tc>
          <w:tcPr>
            <w:tcW w:w="1350"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17S</w:t>
            </w:r>
          </w:p>
        </w:tc>
      </w:tr>
      <w:tr w:rsidR="00D1088F">
        <w:trPr>
          <w:jc w:val="center"/>
        </w:trPr>
        <w:tc>
          <w:tcPr>
            <w:tcW w:w="839" w:type="dxa"/>
            <w:vMerge/>
            <w:vAlign w:val="center"/>
          </w:tcPr>
          <w:p w:rsidR="00D1088F" w:rsidRDefault="00D1088F">
            <w:pPr>
              <w:spacing w:line="360" w:lineRule="auto"/>
              <w:ind w:firstLineChars="200" w:firstLine="480"/>
              <w:jc w:val="center"/>
              <w:rPr>
                <w:rFonts w:ascii="宋体" w:hAnsi="宋体" w:cs="宋体"/>
                <w:sz w:val="24"/>
              </w:rPr>
            </w:pPr>
          </w:p>
        </w:tc>
        <w:tc>
          <w:tcPr>
            <w:tcW w:w="988" w:type="dxa"/>
            <w:vMerge/>
            <w:vAlign w:val="center"/>
          </w:tcPr>
          <w:p w:rsidR="00D1088F" w:rsidRDefault="00D1088F">
            <w:pPr>
              <w:spacing w:line="360" w:lineRule="auto"/>
              <w:ind w:firstLineChars="200" w:firstLine="480"/>
              <w:jc w:val="center"/>
              <w:rPr>
                <w:rFonts w:ascii="宋体" w:hAnsi="宋体" w:cs="宋体"/>
                <w:sz w:val="24"/>
              </w:rPr>
            </w:pPr>
          </w:p>
        </w:tc>
        <w:tc>
          <w:tcPr>
            <w:tcW w:w="1037" w:type="dxa"/>
            <w:vMerge/>
            <w:vAlign w:val="center"/>
          </w:tcPr>
          <w:p w:rsidR="00D1088F" w:rsidRDefault="00D1088F">
            <w:pPr>
              <w:spacing w:line="360" w:lineRule="auto"/>
              <w:ind w:firstLineChars="200" w:firstLine="480"/>
              <w:jc w:val="center"/>
              <w:rPr>
                <w:rFonts w:ascii="宋体" w:hAnsi="宋体" w:cs="宋体"/>
                <w:sz w:val="24"/>
              </w:rPr>
            </w:pPr>
          </w:p>
        </w:tc>
        <w:tc>
          <w:tcPr>
            <w:tcW w:w="1213" w:type="dxa"/>
            <w:vMerge/>
            <w:vAlign w:val="center"/>
          </w:tcPr>
          <w:p w:rsidR="00D1088F" w:rsidRDefault="00D1088F">
            <w:pPr>
              <w:spacing w:line="360" w:lineRule="auto"/>
              <w:ind w:firstLineChars="200" w:firstLine="480"/>
              <w:jc w:val="center"/>
              <w:rPr>
                <w:rFonts w:ascii="宋体" w:hAnsi="宋体" w:cs="宋体"/>
                <w:sz w:val="24"/>
              </w:rPr>
            </w:pPr>
          </w:p>
        </w:tc>
        <w:tc>
          <w:tcPr>
            <w:tcW w:w="1525"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烟尘</w:t>
            </w:r>
          </w:p>
        </w:tc>
        <w:tc>
          <w:tcPr>
            <w:tcW w:w="937"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kg/t</w:t>
            </w:r>
          </w:p>
        </w:tc>
        <w:tc>
          <w:tcPr>
            <w:tcW w:w="1350"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37.6</w:t>
            </w:r>
          </w:p>
        </w:tc>
      </w:tr>
      <w:tr w:rsidR="00D1088F">
        <w:trPr>
          <w:jc w:val="center"/>
        </w:trPr>
        <w:tc>
          <w:tcPr>
            <w:tcW w:w="839" w:type="dxa"/>
            <w:vMerge/>
            <w:vAlign w:val="center"/>
          </w:tcPr>
          <w:p w:rsidR="00D1088F" w:rsidRDefault="00D1088F">
            <w:pPr>
              <w:spacing w:line="360" w:lineRule="auto"/>
              <w:ind w:firstLineChars="200" w:firstLine="480"/>
              <w:jc w:val="center"/>
              <w:rPr>
                <w:rFonts w:ascii="宋体" w:hAnsi="宋体" w:cs="宋体"/>
                <w:sz w:val="24"/>
              </w:rPr>
            </w:pPr>
          </w:p>
        </w:tc>
        <w:tc>
          <w:tcPr>
            <w:tcW w:w="988" w:type="dxa"/>
            <w:vMerge/>
            <w:vAlign w:val="center"/>
          </w:tcPr>
          <w:p w:rsidR="00D1088F" w:rsidRDefault="00D1088F">
            <w:pPr>
              <w:spacing w:line="360" w:lineRule="auto"/>
              <w:ind w:firstLineChars="200" w:firstLine="480"/>
              <w:jc w:val="center"/>
              <w:rPr>
                <w:rFonts w:ascii="宋体" w:hAnsi="宋体" w:cs="宋体"/>
                <w:sz w:val="24"/>
              </w:rPr>
            </w:pPr>
          </w:p>
        </w:tc>
        <w:tc>
          <w:tcPr>
            <w:tcW w:w="1037" w:type="dxa"/>
            <w:vMerge/>
            <w:vAlign w:val="center"/>
          </w:tcPr>
          <w:p w:rsidR="00D1088F" w:rsidRDefault="00D1088F">
            <w:pPr>
              <w:spacing w:line="360" w:lineRule="auto"/>
              <w:ind w:firstLineChars="200" w:firstLine="480"/>
              <w:jc w:val="center"/>
              <w:rPr>
                <w:rFonts w:ascii="宋体" w:hAnsi="宋体" w:cs="宋体"/>
                <w:sz w:val="24"/>
              </w:rPr>
            </w:pPr>
          </w:p>
        </w:tc>
        <w:tc>
          <w:tcPr>
            <w:tcW w:w="1213" w:type="dxa"/>
            <w:vMerge/>
            <w:vAlign w:val="center"/>
          </w:tcPr>
          <w:p w:rsidR="00D1088F" w:rsidRDefault="00D1088F">
            <w:pPr>
              <w:spacing w:line="360" w:lineRule="auto"/>
              <w:ind w:firstLineChars="200" w:firstLine="480"/>
              <w:jc w:val="center"/>
              <w:rPr>
                <w:rFonts w:ascii="宋体" w:hAnsi="宋体" w:cs="宋体"/>
                <w:sz w:val="24"/>
              </w:rPr>
            </w:pPr>
          </w:p>
        </w:tc>
        <w:tc>
          <w:tcPr>
            <w:tcW w:w="1525"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氮氧化物</w:t>
            </w:r>
          </w:p>
        </w:tc>
        <w:tc>
          <w:tcPr>
            <w:tcW w:w="937"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kg/t</w:t>
            </w:r>
          </w:p>
        </w:tc>
        <w:tc>
          <w:tcPr>
            <w:tcW w:w="1350" w:type="dxa"/>
            <w:vAlign w:val="center"/>
          </w:tcPr>
          <w:p w:rsidR="00D1088F" w:rsidRDefault="0022121B">
            <w:pPr>
              <w:spacing w:line="360" w:lineRule="auto"/>
              <w:jc w:val="center"/>
              <w:rPr>
                <w:rFonts w:ascii="宋体" w:hAnsi="宋体" w:cs="宋体"/>
                <w:sz w:val="24"/>
              </w:rPr>
            </w:pPr>
            <w:r>
              <w:rPr>
                <w:rFonts w:ascii="宋体" w:hAnsi="宋体" w:cs="宋体" w:hint="eastAsia"/>
                <w:sz w:val="24"/>
              </w:rPr>
              <w:t>1.02</w:t>
            </w:r>
          </w:p>
        </w:tc>
      </w:tr>
    </w:tbl>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根据上表计算（其含硫量取0.1%计算），该锅炉系统燃烧过程中产生的主要污染物量为烟尘790t/a，SO</w:t>
      </w:r>
      <w:r>
        <w:rPr>
          <w:rFonts w:asciiTheme="minorEastAsia" w:eastAsiaTheme="minorEastAsia" w:hAnsiTheme="minorEastAsia" w:cstheme="minorEastAsia" w:hint="eastAsia"/>
          <w:sz w:val="28"/>
          <w:szCs w:val="28"/>
          <w:vertAlign w:val="subscript"/>
        </w:rPr>
        <w:t>2</w:t>
      </w:r>
      <w:r>
        <w:rPr>
          <w:rFonts w:asciiTheme="minorEastAsia" w:eastAsiaTheme="minorEastAsia" w:hAnsiTheme="minorEastAsia" w:cstheme="minorEastAsia" w:hint="eastAsia"/>
          <w:sz w:val="28"/>
          <w:szCs w:val="28"/>
        </w:rPr>
        <w:t>35.7t/a,NO</w:t>
      </w:r>
      <w:r>
        <w:rPr>
          <w:rFonts w:asciiTheme="minorEastAsia" w:eastAsiaTheme="minorEastAsia" w:hAnsiTheme="minorEastAsia" w:cstheme="minorEastAsia" w:hint="eastAsia"/>
          <w:sz w:val="28"/>
          <w:szCs w:val="28"/>
          <w:vertAlign w:val="subscript"/>
        </w:rPr>
        <w:t>X</w:t>
      </w:r>
      <w:r>
        <w:rPr>
          <w:rFonts w:asciiTheme="minorEastAsia" w:eastAsiaTheme="minorEastAsia" w:hAnsiTheme="minorEastAsia" w:cstheme="minorEastAsia" w:hint="eastAsia"/>
          <w:sz w:val="28"/>
          <w:szCs w:val="28"/>
        </w:rPr>
        <w:t>21.4t/a，该烟尘废气经配套的水膜除尘器处理后通过1根高度为35m，出口内径为0.5m的排气筒集中排放，其除尘效率可达90%以上（本次按90%计算）。该除尘系统的总引风量为9.6万m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/h，其最终排放量为烟尘79.0t/a，SO</w:t>
      </w:r>
      <w:r>
        <w:rPr>
          <w:rFonts w:asciiTheme="minorEastAsia" w:eastAsiaTheme="minorEastAsia" w:hAnsiTheme="minorEastAsia" w:cstheme="minorEastAsia" w:hint="eastAsia"/>
          <w:sz w:val="28"/>
          <w:szCs w:val="28"/>
          <w:vertAlign w:val="subscript"/>
        </w:rPr>
        <w:t>2</w:t>
      </w:r>
      <w:r>
        <w:rPr>
          <w:rFonts w:asciiTheme="minorEastAsia" w:eastAsiaTheme="minorEastAsia" w:hAnsiTheme="minorEastAsia" w:cstheme="minorEastAsia" w:hint="eastAsia"/>
          <w:sz w:val="28"/>
          <w:szCs w:val="28"/>
        </w:rPr>
        <w:t>35.7t/a,NO</w:t>
      </w:r>
      <w:r>
        <w:rPr>
          <w:rFonts w:asciiTheme="minorEastAsia" w:eastAsiaTheme="minorEastAsia" w:hAnsiTheme="minorEastAsia" w:cstheme="minorEastAsia" w:hint="eastAsia"/>
          <w:sz w:val="28"/>
          <w:szCs w:val="28"/>
          <w:vertAlign w:val="subscript"/>
        </w:rPr>
        <w:t>X</w:t>
      </w:r>
      <w:r>
        <w:rPr>
          <w:rFonts w:asciiTheme="minorEastAsia" w:eastAsiaTheme="minorEastAsia" w:hAnsiTheme="minorEastAsia" w:cstheme="minorEastAsia" w:hint="eastAsia"/>
          <w:sz w:val="28"/>
          <w:szCs w:val="28"/>
        </w:rPr>
        <w:t>21.4t/a，排放浓度为114.3mg/m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，51.67mg/m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，30.94mg/m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，排放速率为10.97kg/h，4.96kg/h，2.97kg/h。</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本项目大气污染物排放情况见表2.2-1，2.2-2。</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表2.2-1  本项目无组织大气污染物排放情况（t/a）</w:t>
      </w:r>
    </w:p>
    <w:tbl>
      <w:tblPr>
        <w:tblpPr w:leftFromText="180" w:rightFromText="180" w:vertAnchor="text" w:horzAnchor="margin" w:tblpXSpec="center" w:tblpY="270"/>
        <w:tblW w:w="8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8"/>
        <w:gridCol w:w="1365"/>
        <w:gridCol w:w="1155"/>
        <w:gridCol w:w="1155"/>
        <w:gridCol w:w="1260"/>
        <w:gridCol w:w="1365"/>
      </w:tblGrid>
      <w:tr w:rsidR="00D1088F">
        <w:trPr>
          <w:trHeight w:val="593"/>
        </w:trPr>
        <w:tc>
          <w:tcPr>
            <w:tcW w:w="1788" w:type="dxa"/>
            <w:vAlign w:val="center"/>
          </w:tcPr>
          <w:p w:rsidR="00D1088F" w:rsidRDefault="0022121B">
            <w:pPr>
              <w:spacing w:line="320" w:lineRule="exact"/>
              <w:jc w:val="center"/>
              <w:rPr>
                <w:sz w:val="24"/>
              </w:rPr>
            </w:pPr>
            <w:r>
              <w:rPr>
                <w:rFonts w:hAnsi="宋体"/>
                <w:sz w:val="24"/>
              </w:rPr>
              <w:t>污染源</w:t>
            </w:r>
          </w:p>
        </w:tc>
        <w:tc>
          <w:tcPr>
            <w:tcW w:w="1365" w:type="dxa"/>
            <w:vAlign w:val="center"/>
          </w:tcPr>
          <w:p w:rsidR="00D1088F" w:rsidRDefault="0022121B">
            <w:pPr>
              <w:spacing w:line="320" w:lineRule="exact"/>
              <w:jc w:val="center"/>
              <w:rPr>
                <w:sz w:val="24"/>
              </w:rPr>
            </w:pPr>
            <w:r>
              <w:rPr>
                <w:rFonts w:hAnsi="宋体"/>
                <w:sz w:val="24"/>
              </w:rPr>
              <w:t>污染物</w:t>
            </w:r>
          </w:p>
          <w:p w:rsidR="00D1088F" w:rsidRDefault="0022121B">
            <w:pPr>
              <w:spacing w:line="320" w:lineRule="exact"/>
              <w:jc w:val="center"/>
              <w:rPr>
                <w:sz w:val="24"/>
              </w:rPr>
            </w:pPr>
            <w:r>
              <w:rPr>
                <w:rFonts w:hAnsi="宋体"/>
                <w:sz w:val="24"/>
              </w:rPr>
              <w:t>名称</w:t>
            </w:r>
          </w:p>
        </w:tc>
        <w:tc>
          <w:tcPr>
            <w:tcW w:w="1155" w:type="dxa"/>
            <w:vAlign w:val="center"/>
          </w:tcPr>
          <w:p w:rsidR="00D1088F" w:rsidRDefault="0022121B">
            <w:pPr>
              <w:spacing w:line="320" w:lineRule="exact"/>
              <w:jc w:val="center"/>
              <w:rPr>
                <w:sz w:val="24"/>
              </w:rPr>
            </w:pPr>
            <w:r>
              <w:rPr>
                <w:rFonts w:hAnsi="宋体"/>
                <w:sz w:val="24"/>
              </w:rPr>
              <w:t>产生量</w:t>
            </w:r>
          </w:p>
          <w:p w:rsidR="00D1088F" w:rsidRDefault="0022121B">
            <w:pPr>
              <w:spacing w:line="320" w:lineRule="exact"/>
              <w:jc w:val="center"/>
              <w:rPr>
                <w:sz w:val="24"/>
              </w:rPr>
            </w:pPr>
            <w:r>
              <w:rPr>
                <w:sz w:val="24"/>
              </w:rPr>
              <w:t>(t/a)</w:t>
            </w:r>
          </w:p>
        </w:tc>
        <w:tc>
          <w:tcPr>
            <w:tcW w:w="1155" w:type="dxa"/>
            <w:vAlign w:val="center"/>
          </w:tcPr>
          <w:p w:rsidR="00D1088F" w:rsidRDefault="0022121B">
            <w:pPr>
              <w:spacing w:line="320" w:lineRule="exact"/>
              <w:jc w:val="center"/>
              <w:rPr>
                <w:sz w:val="24"/>
              </w:rPr>
            </w:pPr>
            <w:r>
              <w:rPr>
                <w:rFonts w:hAnsi="宋体"/>
                <w:sz w:val="24"/>
              </w:rPr>
              <w:t>排放量</w:t>
            </w:r>
          </w:p>
          <w:p w:rsidR="00D1088F" w:rsidRDefault="0022121B">
            <w:pPr>
              <w:spacing w:line="320" w:lineRule="exact"/>
              <w:jc w:val="center"/>
              <w:rPr>
                <w:sz w:val="24"/>
              </w:rPr>
            </w:pPr>
            <w:r>
              <w:rPr>
                <w:sz w:val="24"/>
              </w:rPr>
              <w:t>(t/a)</w:t>
            </w:r>
          </w:p>
        </w:tc>
        <w:tc>
          <w:tcPr>
            <w:tcW w:w="1260" w:type="dxa"/>
            <w:vAlign w:val="center"/>
          </w:tcPr>
          <w:p w:rsidR="00D1088F" w:rsidRDefault="0022121B">
            <w:pPr>
              <w:spacing w:line="320" w:lineRule="exact"/>
              <w:jc w:val="center"/>
              <w:rPr>
                <w:sz w:val="24"/>
              </w:rPr>
            </w:pPr>
            <w:r>
              <w:rPr>
                <w:rFonts w:hAnsi="宋体"/>
                <w:sz w:val="24"/>
              </w:rPr>
              <w:t>面源面积</w:t>
            </w:r>
          </w:p>
          <w:p w:rsidR="00D1088F" w:rsidRDefault="0022121B">
            <w:pPr>
              <w:spacing w:line="320" w:lineRule="exact"/>
              <w:jc w:val="center"/>
              <w:rPr>
                <w:sz w:val="24"/>
              </w:rPr>
            </w:pPr>
            <w:r>
              <w:rPr>
                <w:sz w:val="24"/>
              </w:rPr>
              <w:t>(m</w:t>
            </w:r>
            <w:r>
              <w:rPr>
                <w:sz w:val="24"/>
                <w:vertAlign w:val="superscript"/>
              </w:rPr>
              <w:t>2</w:t>
            </w:r>
            <w:r>
              <w:rPr>
                <w:sz w:val="24"/>
              </w:rPr>
              <w:t>)</w:t>
            </w:r>
          </w:p>
        </w:tc>
        <w:tc>
          <w:tcPr>
            <w:tcW w:w="1365" w:type="dxa"/>
            <w:vAlign w:val="center"/>
          </w:tcPr>
          <w:p w:rsidR="00D1088F" w:rsidRDefault="0022121B">
            <w:pPr>
              <w:spacing w:line="320" w:lineRule="exact"/>
              <w:jc w:val="center"/>
              <w:rPr>
                <w:sz w:val="24"/>
              </w:rPr>
            </w:pPr>
            <w:r>
              <w:rPr>
                <w:rFonts w:hAnsi="宋体"/>
                <w:sz w:val="24"/>
              </w:rPr>
              <w:t>面源高度</w:t>
            </w:r>
          </w:p>
          <w:p w:rsidR="00D1088F" w:rsidRDefault="0022121B">
            <w:pPr>
              <w:spacing w:line="320" w:lineRule="exact"/>
              <w:jc w:val="center"/>
              <w:rPr>
                <w:sz w:val="24"/>
              </w:rPr>
            </w:pPr>
            <w:r>
              <w:rPr>
                <w:sz w:val="24"/>
              </w:rPr>
              <w:t>(m</w:t>
            </w:r>
            <w:r>
              <w:rPr>
                <w:sz w:val="24"/>
                <w:vertAlign w:val="superscript"/>
              </w:rPr>
              <w:t>2</w:t>
            </w:r>
            <w:r>
              <w:rPr>
                <w:sz w:val="24"/>
              </w:rPr>
              <w:t>)</w:t>
            </w:r>
          </w:p>
        </w:tc>
      </w:tr>
      <w:tr w:rsidR="00D1088F">
        <w:trPr>
          <w:trHeight w:val="566"/>
        </w:trPr>
        <w:tc>
          <w:tcPr>
            <w:tcW w:w="1788" w:type="dxa"/>
            <w:vAlign w:val="center"/>
          </w:tcPr>
          <w:p w:rsidR="00D1088F" w:rsidRDefault="0022121B">
            <w:pPr>
              <w:spacing w:line="400" w:lineRule="exact"/>
              <w:jc w:val="center"/>
              <w:rPr>
                <w:sz w:val="24"/>
              </w:rPr>
            </w:pPr>
            <w:r>
              <w:rPr>
                <w:rFonts w:hint="eastAsia"/>
                <w:sz w:val="24"/>
              </w:rPr>
              <w:t>组坯、涂胶、复合热压、涂漆及烘干、涂辊用丙酮清洗等工段</w:t>
            </w:r>
          </w:p>
        </w:tc>
        <w:tc>
          <w:tcPr>
            <w:tcW w:w="1365" w:type="dxa"/>
            <w:vAlign w:val="center"/>
          </w:tcPr>
          <w:p w:rsidR="00D1088F" w:rsidRDefault="0022121B">
            <w:pPr>
              <w:spacing w:line="400" w:lineRule="exact"/>
              <w:jc w:val="center"/>
              <w:rPr>
                <w:sz w:val="24"/>
              </w:rPr>
            </w:pPr>
            <w:r>
              <w:rPr>
                <w:rFonts w:hint="eastAsia"/>
                <w:sz w:val="24"/>
              </w:rPr>
              <w:t>甲醛</w:t>
            </w:r>
          </w:p>
          <w:p w:rsidR="00D1088F" w:rsidRDefault="0022121B">
            <w:pPr>
              <w:spacing w:line="400" w:lineRule="exact"/>
              <w:jc w:val="center"/>
              <w:rPr>
                <w:sz w:val="24"/>
              </w:rPr>
            </w:pPr>
            <w:r>
              <w:rPr>
                <w:rFonts w:hint="eastAsia"/>
                <w:sz w:val="24"/>
              </w:rPr>
              <w:t>丙酮</w:t>
            </w:r>
          </w:p>
          <w:p w:rsidR="00D1088F" w:rsidRDefault="0022121B">
            <w:pPr>
              <w:spacing w:line="400" w:lineRule="exact"/>
              <w:jc w:val="center"/>
              <w:rPr>
                <w:sz w:val="24"/>
              </w:rPr>
            </w:pPr>
            <w:r>
              <w:rPr>
                <w:rFonts w:hint="eastAsia"/>
                <w:sz w:val="24"/>
              </w:rPr>
              <w:t>TVOC</w:t>
            </w:r>
          </w:p>
        </w:tc>
        <w:tc>
          <w:tcPr>
            <w:tcW w:w="1155" w:type="dxa"/>
            <w:vAlign w:val="center"/>
          </w:tcPr>
          <w:p w:rsidR="00D1088F" w:rsidRDefault="0022121B">
            <w:pPr>
              <w:spacing w:line="320" w:lineRule="exact"/>
              <w:jc w:val="center"/>
              <w:rPr>
                <w:sz w:val="24"/>
              </w:rPr>
            </w:pPr>
            <w:r>
              <w:rPr>
                <w:rFonts w:hint="eastAsia"/>
                <w:sz w:val="24"/>
              </w:rPr>
              <w:t>0.0007</w:t>
            </w:r>
          </w:p>
          <w:p w:rsidR="00D1088F" w:rsidRDefault="0022121B">
            <w:pPr>
              <w:spacing w:line="320" w:lineRule="exact"/>
              <w:jc w:val="center"/>
              <w:rPr>
                <w:sz w:val="24"/>
              </w:rPr>
            </w:pPr>
            <w:r>
              <w:rPr>
                <w:rFonts w:hint="eastAsia"/>
                <w:sz w:val="24"/>
              </w:rPr>
              <w:t>0.0049</w:t>
            </w:r>
          </w:p>
          <w:p w:rsidR="00D1088F" w:rsidRDefault="0022121B">
            <w:pPr>
              <w:spacing w:line="320" w:lineRule="exact"/>
              <w:jc w:val="center"/>
              <w:rPr>
                <w:sz w:val="24"/>
              </w:rPr>
            </w:pPr>
            <w:r>
              <w:rPr>
                <w:rFonts w:hint="eastAsia"/>
                <w:sz w:val="24"/>
              </w:rPr>
              <w:t>0.0055</w:t>
            </w:r>
          </w:p>
        </w:tc>
        <w:tc>
          <w:tcPr>
            <w:tcW w:w="1155" w:type="dxa"/>
            <w:vAlign w:val="center"/>
          </w:tcPr>
          <w:p w:rsidR="00D1088F" w:rsidRDefault="0022121B">
            <w:pPr>
              <w:spacing w:line="320" w:lineRule="exact"/>
              <w:jc w:val="center"/>
              <w:rPr>
                <w:sz w:val="24"/>
              </w:rPr>
            </w:pPr>
            <w:r>
              <w:rPr>
                <w:rFonts w:hint="eastAsia"/>
                <w:sz w:val="24"/>
              </w:rPr>
              <w:t>0.0007</w:t>
            </w:r>
          </w:p>
          <w:p w:rsidR="00D1088F" w:rsidRDefault="0022121B">
            <w:pPr>
              <w:spacing w:line="320" w:lineRule="exact"/>
              <w:jc w:val="center"/>
              <w:rPr>
                <w:sz w:val="24"/>
              </w:rPr>
            </w:pPr>
            <w:r>
              <w:rPr>
                <w:rFonts w:hint="eastAsia"/>
                <w:sz w:val="24"/>
              </w:rPr>
              <w:t>0.0049</w:t>
            </w:r>
          </w:p>
          <w:p w:rsidR="00D1088F" w:rsidRDefault="0022121B">
            <w:pPr>
              <w:spacing w:line="320" w:lineRule="exact"/>
              <w:jc w:val="center"/>
              <w:rPr>
                <w:sz w:val="24"/>
              </w:rPr>
            </w:pPr>
            <w:r>
              <w:rPr>
                <w:rFonts w:hint="eastAsia"/>
                <w:sz w:val="24"/>
              </w:rPr>
              <w:t>0.0055</w:t>
            </w:r>
          </w:p>
        </w:tc>
        <w:tc>
          <w:tcPr>
            <w:tcW w:w="1260" w:type="dxa"/>
            <w:vAlign w:val="center"/>
          </w:tcPr>
          <w:p w:rsidR="00D1088F" w:rsidRDefault="0022121B">
            <w:pPr>
              <w:spacing w:line="320" w:lineRule="exact"/>
              <w:jc w:val="center"/>
              <w:rPr>
                <w:sz w:val="24"/>
              </w:rPr>
            </w:pPr>
            <w:r>
              <w:rPr>
                <w:rFonts w:hint="eastAsia"/>
                <w:sz w:val="24"/>
              </w:rPr>
              <w:t>3000</w:t>
            </w:r>
          </w:p>
        </w:tc>
        <w:tc>
          <w:tcPr>
            <w:tcW w:w="1365" w:type="dxa"/>
            <w:vAlign w:val="center"/>
          </w:tcPr>
          <w:p w:rsidR="00D1088F" w:rsidRDefault="0022121B">
            <w:pPr>
              <w:spacing w:line="320" w:lineRule="exact"/>
              <w:jc w:val="center"/>
              <w:rPr>
                <w:sz w:val="24"/>
              </w:rPr>
            </w:pPr>
            <w:r>
              <w:rPr>
                <w:rFonts w:hint="eastAsia"/>
                <w:sz w:val="24"/>
              </w:rPr>
              <w:t>≤</w:t>
            </w:r>
            <w:r>
              <w:rPr>
                <w:rFonts w:hint="eastAsia"/>
                <w:sz w:val="24"/>
              </w:rPr>
              <w:t>10</w:t>
            </w:r>
          </w:p>
        </w:tc>
      </w:tr>
    </w:tbl>
    <w:p w:rsidR="00D1088F" w:rsidRDefault="00D1088F">
      <w:pPr>
        <w:spacing w:line="360" w:lineRule="auto"/>
        <w:rPr>
          <w:rFonts w:asciiTheme="minorEastAsia" w:eastAsiaTheme="minorEastAsia" w:hAnsiTheme="minorEastAsia" w:cstheme="minorEastAsia"/>
          <w:sz w:val="28"/>
          <w:szCs w:val="28"/>
        </w:rPr>
        <w:sectPr w:rsidR="00D1088F">
          <w:pgSz w:w="11906" w:h="16838"/>
          <w:pgMar w:top="1440" w:right="1800" w:bottom="1440" w:left="1800" w:header="851" w:footer="992" w:gutter="0"/>
          <w:cols w:space="425"/>
          <w:docGrid w:type="lines" w:linePitch="312"/>
        </w:sectPr>
      </w:pPr>
    </w:p>
    <w:p w:rsidR="00D1088F" w:rsidRPr="0022121B" w:rsidRDefault="0022121B" w:rsidP="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lastRenderedPageBreak/>
        <w:t>表2.2-2  本项目有组织大气污染物排放情况（t/a）</w:t>
      </w:r>
    </w:p>
    <w:tbl>
      <w:tblPr>
        <w:tblpPr w:leftFromText="180" w:rightFromText="180" w:vertAnchor="page" w:horzAnchor="page" w:tblpX="1133" w:tblpY="3036"/>
        <w:tblOverlap w:val="never"/>
        <w:tblW w:w="1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40"/>
        <w:gridCol w:w="1130"/>
        <w:gridCol w:w="887"/>
        <w:gridCol w:w="834"/>
        <w:gridCol w:w="840"/>
        <w:gridCol w:w="840"/>
        <w:gridCol w:w="840"/>
        <w:gridCol w:w="1470"/>
        <w:gridCol w:w="630"/>
        <w:gridCol w:w="840"/>
        <w:gridCol w:w="945"/>
        <w:gridCol w:w="1050"/>
        <w:gridCol w:w="735"/>
        <w:gridCol w:w="840"/>
        <w:gridCol w:w="630"/>
        <w:gridCol w:w="525"/>
        <w:gridCol w:w="630"/>
        <w:gridCol w:w="525"/>
      </w:tblGrid>
      <w:tr w:rsidR="00D1088F">
        <w:trPr>
          <w:cantSplit/>
          <w:trHeight w:val="218"/>
        </w:trPr>
        <w:tc>
          <w:tcPr>
            <w:tcW w:w="940" w:type="dxa"/>
            <w:vMerge w:val="restart"/>
            <w:vAlign w:val="center"/>
          </w:tcPr>
          <w:p w:rsidR="00D1088F" w:rsidRDefault="0022121B">
            <w:pPr>
              <w:jc w:val="center"/>
              <w:rPr>
                <w:spacing w:val="-10"/>
                <w:sz w:val="24"/>
              </w:rPr>
            </w:pPr>
            <w:r>
              <w:rPr>
                <w:rFonts w:hAnsi="宋体"/>
                <w:spacing w:val="-10"/>
                <w:sz w:val="24"/>
              </w:rPr>
              <w:t>排放源</w:t>
            </w:r>
          </w:p>
          <w:p w:rsidR="00D1088F" w:rsidRDefault="0022121B">
            <w:pPr>
              <w:jc w:val="center"/>
              <w:rPr>
                <w:spacing w:val="-10"/>
                <w:sz w:val="24"/>
              </w:rPr>
            </w:pPr>
            <w:r>
              <w:rPr>
                <w:rFonts w:hAnsi="宋体"/>
                <w:spacing w:val="-10"/>
                <w:sz w:val="24"/>
              </w:rPr>
              <w:t>编号</w:t>
            </w:r>
          </w:p>
        </w:tc>
        <w:tc>
          <w:tcPr>
            <w:tcW w:w="1130" w:type="dxa"/>
            <w:vMerge w:val="restart"/>
            <w:vAlign w:val="center"/>
          </w:tcPr>
          <w:p w:rsidR="00D1088F" w:rsidRDefault="0022121B">
            <w:pPr>
              <w:jc w:val="center"/>
              <w:rPr>
                <w:spacing w:val="-10"/>
                <w:sz w:val="24"/>
              </w:rPr>
            </w:pPr>
            <w:r>
              <w:rPr>
                <w:rFonts w:hAnsi="宋体"/>
                <w:spacing w:val="-10"/>
                <w:sz w:val="24"/>
              </w:rPr>
              <w:t>污染源</w:t>
            </w:r>
          </w:p>
        </w:tc>
        <w:tc>
          <w:tcPr>
            <w:tcW w:w="887" w:type="dxa"/>
            <w:vMerge w:val="restart"/>
            <w:vAlign w:val="center"/>
          </w:tcPr>
          <w:p w:rsidR="00D1088F" w:rsidRDefault="0022121B">
            <w:pPr>
              <w:jc w:val="center"/>
              <w:rPr>
                <w:spacing w:val="-10"/>
                <w:sz w:val="24"/>
              </w:rPr>
            </w:pPr>
            <w:r>
              <w:rPr>
                <w:rFonts w:hAnsi="宋体"/>
                <w:spacing w:val="-10"/>
                <w:sz w:val="24"/>
              </w:rPr>
              <w:t>排气量</w:t>
            </w:r>
          </w:p>
          <w:p w:rsidR="00D1088F" w:rsidRDefault="0022121B">
            <w:pPr>
              <w:jc w:val="center"/>
              <w:rPr>
                <w:spacing w:val="-10"/>
                <w:sz w:val="24"/>
                <w:vertAlign w:val="superscript"/>
              </w:rPr>
            </w:pPr>
            <w:r>
              <w:rPr>
                <w:rFonts w:hAnsi="宋体"/>
                <w:spacing w:val="-10"/>
                <w:sz w:val="24"/>
              </w:rPr>
              <w:t>（</w:t>
            </w:r>
            <w:r>
              <w:rPr>
                <w:spacing w:val="-10"/>
                <w:sz w:val="24"/>
              </w:rPr>
              <w:t>m</w:t>
            </w:r>
            <w:r>
              <w:rPr>
                <w:spacing w:val="-10"/>
                <w:sz w:val="24"/>
                <w:vertAlign w:val="superscript"/>
              </w:rPr>
              <w:t>3</w:t>
            </w:r>
            <w:r>
              <w:rPr>
                <w:spacing w:val="-10"/>
                <w:sz w:val="24"/>
              </w:rPr>
              <w:t>/h</w:t>
            </w:r>
            <w:r>
              <w:rPr>
                <w:rFonts w:hAnsi="宋体"/>
                <w:spacing w:val="-10"/>
                <w:sz w:val="24"/>
              </w:rPr>
              <w:t>）</w:t>
            </w:r>
          </w:p>
        </w:tc>
        <w:tc>
          <w:tcPr>
            <w:tcW w:w="834" w:type="dxa"/>
            <w:vMerge w:val="restart"/>
            <w:vAlign w:val="center"/>
          </w:tcPr>
          <w:p w:rsidR="00D1088F" w:rsidRDefault="0022121B">
            <w:pPr>
              <w:jc w:val="center"/>
              <w:rPr>
                <w:spacing w:val="-10"/>
                <w:sz w:val="24"/>
              </w:rPr>
            </w:pPr>
            <w:r>
              <w:rPr>
                <w:rFonts w:hAnsi="宋体"/>
                <w:spacing w:val="-10"/>
                <w:sz w:val="24"/>
              </w:rPr>
              <w:t>污染物</w:t>
            </w:r>
          </w:p>
          <w:p w:rsidR="00D1088F" w:rsidRDefault="0022121B">
            <w:pPr>
              <w:jc w:val="center"/>
              <w:rPr>
                <w:spacing w:val="-10"/>
                <w:sz w:val="24"/>
              </w:rPr>
            </w:pPr>
            <w:r>
              <w:rPr>
                <w:rFonts w:hAnsi="宋体"/>
                <w:spacing w:val="-10"/>
                <w:sz w:val="24"/>
              </w:rPr>
              <w:t>名称</w:t>
            </w:r>
          </w:p>
        </w:tc>
        <w:tc>
          <w:tcPr>
            <w:tcW w:w="2520" w:type="dxa"/>
            <w:gridSpan w:val="3"/>
            <w:vAlign w:val="center"/>
          </w:tcPr>
          <w:p w:rsidR="00D1088F" w:rsidRDefault="0022121B">
            <w:pPr>
              <w:jc w:val="center"/>
              <w:rPr>
                <w:spacing w:val="-10"/>
                <w:sz w:val="24"/>
              </w:rPr>
            </w:pPr>
            <w:r>
              <w:rPr>
                <w:rFonts w:hAnsi="宋体"/>
                <w:spacing w:val="-10"/>
                <w:sz w:val="24"/>
              </w:rPr>
              <w:t>产生状况</w:t>
            </w:r>
          </w:p>
        </w:tc>
        <w:tc>
          <w:tcPr>
            <w:tcW w:w="1470" w:type="dxa"/>
            <w:vMerge w:val="restart"/>
            <w:vAlign w:val="center"/>
          </w:tcPr>
          <w:p w:rsidR="00D1088F" w:rsidRDefault="0022121B">
            <w:pPr>
              <w:jc w:val="center"/>
              <w:rPr>
                <w:spacing w:val="-10"/>
                <w:sz w:val="24"/>
              </w:rPr>
            </w:pPr>
            <w:r>
              <w:rPr>
                <w:rFonts w:hAnsi="宋体"/>
                <w:spacing w:val="-10"/>
                <w:sz w:val="24"/>
              </w:rPr>
              <w:t>治理措施</w:t>
            </w:r>
          </w:p>
        </w:tc>
        <w:tc>
          <w:tcPr>
            <w:tcW w:w="630" w:type="dxa"/>
            <w:vMerge w:val="restart"/>
            <w:vAlign w:val="center"/>
          </w:tcPr>
          <w:p w:rsidR="00D1088F" w:rsidRDefault="0022121B">
            <w:pPr>
              <w:jc w:val="center"/>
              <w:rPr>
                <w:spacing w:val="-10"/>
                <w:sz w:val="24"/>
              </w:rPr>
            </w:pPr>
            <w:r>
              <w:rPr>
                <w:rFonts w:hAnsi="宋体"/>
                <w:spacing w:val="-10"/>
                <w:sz w:val="24"/>
              </w:rPr>
              <w:t>去除率</w:t>
            </w:r>
          </w:p>
          <w:p w:rsidR="00D1088F" w:rsidRDefault="0022121B">
            <w:pPr>
              <w:jc w:val="center"/>
              <w:rPr>
                <w:spacing w:val="-10"/>
                <w:sz w:val="24"/>
              </w:rPr>
            </w:pPr>
            <w:r>
              <w:rPr>
                <w:spacing w:val="-10"/>
                <w:sz w:val="24"/>
              </w:rPr>
              <w:t>(</w:t>
            </w:r>
            <w:r>
              <w:rPr>
                <w:rFonts w:hAnsi="宋体"/>
                <w:spacing w:val="-10"/>
                <w:sz w:val="24"/>
              </w:rPr>
              <w:t>％</w:t>
            </w:r>
            <w:r>
              <w:rPr>
                <w:spacing w:val="-10"/>
                <w:sz w:val="24"/>
              </w:rPr>
              <w:t>)</w:t>
            </w:r>
          </w:p>
        </w:tc>
        <w:tc>
          <w:tcPr>
            <w:tcW w:w="2835" w:type="dxa"/>
            <w:gridSpan w:val="3"/>
            <w:vAlign w:val="center"/>
          </w:tcPr>
          <w:p w:rsidR="00D1088F" w:rsidRDefault="0022121B">
            <w:pPr>
              <w:jc w:val="center"/>
              <w:rPr>
                <w:spacing w:val="-10"/>
                <w:sz w:val="24"/>
              </w:rPr>
            </w:pPr>
            <w:r>
              <w:rPr>
                <w:rFonts w:hAnsi="宋体"/>
                <w:spacing w:val="-10"/>
                <w:sz w:val="24"/>
              </w:rPr>
              <w:t>排放状况</w:t>
            </w:r>
          </w:p>
        </w:tc>
        <w:tc>
          <w:tcPr>
            <w:tcW w:w="1575" w:type="dxa"/>
            <w:gridSpan w:val="2"/>
            <w:vAlign w:val="center"/>
          </w:tcPr>
          <w:p w:rsidR="00D1088F" w:rsidRDefault="0022121B">
            <w:pPr>
              <w:jc w:val="center"/>
              <w:rPr>
                <w:spacing w:val="-10"/>
                <w:sz w:val="24"/>
              </w:rPr>
            </w:pPr>
            <w:r>
              <w:rPr>
                <w:rFonts w:hAnsi="宋体"/>
                <w:spacing w:val="-10"/>
                <w:sz w:val="24"/>
              </w:rPr>
              <w:t>执行标准</w:t>
            </w:r>
          </w:p>
        </w:tc>
        <w:tc>
          <w:tcPr>
            <w:tcW w:w="1785" w:type="dxa"/>
            <w:gridSpan w:val="3"/>
            <w:vAlign w:val="center"/>
          </w:tcPr>
          <w:p w:rsidR="00D1088F" w:rsidRDefault="0022121B">
            <w:pPr>
              <w:jc w:val="center"/>
              <w:rPr>
                <w:spacing w:val="-10"/>
                <w:sz w:val="24"/>
              </w:rPr>
            </w:pPr>
            <w:r>
              <w:rPr>
                <w:rFonts w:hAnsi="宋体"/>
                <w:spacing w:val="-10"/>
                <w:sz w:val="24"/>
              </w:rPr>
              <w:t>排放源参数</w:t>
            </w:r>
          </w:p>
        </w:tc>
        <w:tc>
          <w:tcPr>
            <w:tcW w:w="525" w:type="dxa"/>
            <w:vMerge w:val="restart"/>
            <w:vAlign w:val="center"/>
          </w:tcPr>
          <w:p w:rsidR="00D1088F" w:rsidRDefault="0022121B">
            <w:pPr>
              <w:jc w:val="center"/>
              <w:rPr>
                <w:spacing w:val="-10"/>
                <w:sz w:val="24"/>
              </w:rPr>
            </w:pPr>
            <w:r>
              <w:rPr>
                <w:rFonts w:hAnsi="宋体"/>
                <w:spacing w:val="-10"/>
                <w:sz w:val="24"/>
              </w:rPr>
              <w:t>排放</w:t>
            </w:r>
          </w:p>
          <w:p w:rsidR="00D1088F" w:rsidRDefault="0022121B">
            <w:pPr>
              <w:jc w:val="center"/>
              <w:rPr>
                <w:spacing w:val="-10"/>
                <w:sz w:val="24"/>
              </w:rPr>
            </w:pPr>
            <w:r>
              <w:rPr>
                <w:rFonts w:hAnsi="宋体"/>
                <w:spacing w:val="-10"/>
                <w:sz w:val="24"/>
              </w:rPr>
              <w:t>方式</w:t>
            </w:r>
          </w:p>
        </w:tc>
      </w:tr>
      <w:tr w:rsidR="00D1088F">
        <w:trPr>
          <w:cantSplit/>
          <w:trHeight w:val="223"/>
        </w:trPr>
        <w:tc>
          <w:tcPr>
            <w:tcW w:w="940" w:type="dxa"/>
            <w:vMerge/>
            <w:vAlign w:val="center"/>
          </w:tcPr>
          <w:p w:rsidR="00D1088F" w:rsidRDefault="00D1088F">
            <w:pPr>
              <w:jc w:val="center"/>
              <w:rPr>
                <w:spacing w:val="-10"/>
                <w:sz w:val="24"/>
              </w:rPr>
            </w:pPr>
          </w:p>
        </w:tc>
        <w:tc>
          <w:tcPr>
            <w:tcW w:w="1130" w:type="dxa"/>
            <w:vMerge/>
            <w:vAlign w:val="center"/>
          </w:tcPr>
          <w:p w:rsidR="00D1088F" w:rsidRDefault="00D1088F">
            <w:pPr>
              <w:jc w:val="center"/>
              <w:rPr>
                <w:spacing w:val="-10"/>
                <w:sz w:val="24"/>
              </w:rPr>
            </w:pPr>
          </w:p>
        </w:tc>
        <w:tc>
          <w:tcPr>
            <w:tcW w:w="887" w:type="dxa"/>
            <w:vMerge/>
            <w:vAlign w:val="center"/>
          </w:tcPr>
          <w:p w:rsidR="00D1088F" w:rsidRDefault="00D1088F">
            <w:pPr>
              <w:jc w:val="center"/>
              <w:rPr>
                <w:spacing w:val="-10"/>
                <w:sz w:val="24"/>
              </w:rPr>
            </w:pPr>
          </w:p>
        </w:tc>
        <w:tc>
          <w:tcPr>
            <w:tcW w:w="834" w:type="dxa"/>
            <w:vMerge/>
            <w:vAlign w:val="center"/>
          </w:tcPr>
          <w:p w:rsidR="00D1088F" w:rsidRDefault="00D1088F">
            <w:pPr>
              <w:jc w:val="center"/>
              <w:rPr>
                <w:spacing w:val="-10"/>
                <w:sz w:val="24"/>
              </w:rPr>
            </w:pPr>
          </w:p>
        </w:tc>
        <w:tc>
          <w:tcPr>
            <w:tcW w:w="840" w:type="dxa"/>
            <w:vAlign w:val="center"/>
          </w:tcPr>
          <w:p w:rsidR="00D1088F" w:rsidRDefault="0022121B">
            <w:pPr>
              <w:spacing w:line="240" w:lineRule="exact"/>
              <w:jc w:val="center"/>
              <w:rPr>
                <w:spacing w:val="-10"/>
                <w:sz w:val="24"/>
              </w:rPr>
            </w:pPr>
            <w:r>
              <w:rPr>
                <w:rFonts w:hAnsi="宋体"/>
                <w:spacing w:val="-10"/>
                <w:sz w:val="24"/>
              </w:rPr>
              <w:t>浓度</w:t>
            </w:r>
          </w:p>
          <w:p w:rsidR="00D1088F" w:rsidRDefault="0022121B">
            <w:pPr>
              <w:spacing w:line="240" w:lineRule="exact"/>
              <w:jc w:val="center"/>
              <w:rPr>
                <w:spacing w:val="-10"/>
                <w:sz w:val="24"/>
              </w:rPr>
            </w:pPr>
            <w:r>
              <w:rPr>
                <w:spacing w:val="-10"/>
                <w:sz w:val="24"/>
              </w:rPr>
              <w:t>(mg/m</w:t>
            </w:r>
            <w:r>
              <w:rPr>
                <w:spacing w:val="-10"/>
                <w:sz w:val="24"/>
                <w:vertAlign w:val="superscript"/>
              </w:rPr>
              <w:t>3</w:t>
            </w:r>
            <w:r>
              <w:rPr>
                <w:spacing w:val="-10"/>
                <w:sz w:val="24"/>
              </w:rPr>
              <w:t>)</w:t>
            </w:r>
          </w:p>
        </w:tc>
        <w:tc>
          <w:tcPr>
            <w:tcW w:w="840" w:type="dxa"/>
            <w:vAlign w:val="center"/>
          </w:tcPr>
          <w:p w:rsidR="00D1088F" w:rsidRDefault="0022121B">
            <w:pPr>
              <w:spacing w:line="240" w:lineRule="exact"/>
              <w:jc w:val="center"/>
              <w:rPr>
                <w:spacing w:val="-10"/>
                <w:sz w:val="24"/>
              </w:rPr>
            </w:pPr>
            <w:r>
              <w:rPr>
                <w:rFonts w:hAnsi="宋体"/>
                <w:spacing w:val="-10"/>
                <w:sz w:val="24"/>
              </w:rPr>
              <w:t>速率</w:t>
            </w:r>
          </w:p>
          <w:p w:rsidR="00D1088F" w:rsidRDefault="0022121B">
            <w:pPr>
              <w:spacing w:line="240" w:lineRule="exact"/>
              <w:jc w:val="center"/>
              <w:rPr>
                <w:spacing w:val="-10"/>
                <w:sz w:val="24"/>
              </w:rPr>
            </w:pPr>
            <w:r>
              <w:rPr>
                <w:spacing w:val="-10"/>
                <w:sz w:val="24"/>
              </w:rPr>
              <w:t>(kg/h)</w:t>
            </w:r>
          </w:p>
        </w:tc>
        <w:tc>
          <w:tcPr>
            <w:tcW w:w="840" w:type="dxa"/>
            <w:vAlign w:val="center"/>
          </w:tcPr>
          <w:p w:rsidR="00D1088F" w:rsidRDefault="0022121B">
            <w:pPr>
              <w:spacing w:line="240" w:lineRule="exact"/>
              <w:jc w:val="center"/>
              <w:rPr>
                <w:spacing w:val="-10"/>
                <w:sz w:val="24"/>
              </w:rPr>
            </w:pPr>
            <w:r>
              <w:rPr>
                <w:rFonts w:hAnsi="宋体"/>
                <w:spacing w:val="-10"/>
                <w:sz w:val="24"/>
              </w:rPr>
              <w:t>产生量</w:t>
            </w:r>
          </w:p>
          <w:p w:rsidR="00D1088F" w:rsidRDefault="0022121B">
            <w:pPr>
              <w:spacing w:line="240" w:lineRule="exact"/>
              <w:jc w:val="center"/>
              <w:rPr>
                <w:spacing w:val="-10"/>
                <w:sz w:val="24"/>
              </w:rPr>
            </w:pPr>
            <w:r>
              <w:rPr>
                <w:spacing w:val="-10"/>
                <w:sz w:val="24"/>
              </w:rPr>
              <w:t>(t/a)</w:t>
            </w:r>
          </w:p>
        </w:tc>
        <w:tc>
          <w:tcPr>
            <w:tcW w:w="1470" w:type="dxa"/>
            <w:vMerge/>
            <w:vAlign w:val="center"/>
          </w:tcPr>
          <w:p w:rsidR="00D1088F" w:rsidRDefault="00D1088F">
            <w:pPr>
              <w:spacing w:line="240" w:lineRule="exact"/>
              <w:jc w:val="center"/>
              <w:rPr>
                <w:spacing w:val="-10"/>
                <w:sz w:val="24"/>
              </w:rPr>
            </w:pPr>
          </w:p>
        </w:tc>
        <w:tc>
          <w:tcPr>
            <w:tcW w:w="630" w:type="dxa"/>
            <w:vMerge/>
            <w:vAlign w:val="center"/>
          </w:tcPr>
          <w:p w:rsidR="00D1088F" w:rsidRDefault="00D1088F">
            <w:pPr>
              <w:spacing w:line="240" w:lineRule="exact"/>
              <w:jc w:val="center"/>
              <w:rPr>
                <w:spacing w:val="-10"/>
                <w:sz w:val="24"/>
              </w:rPr>
            </w:pPr>
          </w:p>
        </w:tc>
        <w:tc>
          <w:tcPr>
            <w:tcW w:w="840" w:type="dxa"/>
            <w:vAlign w:val="center"/>
          </w:tcPr>
          <w:p w:rsidR="00D1088F" w:rsidRDefault="0022121B">
            <w:pPr>
              <w:spacing w:line="240" w:lineRule="exact"/>
              <w:jc w:val="center"/>
              <w:rPr>
                <w:spacing w:val="-10"/>
                <w:sz w:val="24"/>
              </w:rPr>
            </w:pPr>
            <w:r>
              <w:rPr>
                <w:rFonts w:hAnsi="宋体"/>
                <w:spacing w:val="-10"/>
                <w:sz w:val="24"/>
              </w:rPr>
              <w:t>浓度</w:t>
            </w:r>
          </w:p>
          <w:p w:rsidR="00D1088F" w:rsidRDefault="0022121B">
            <w:pPr>
              <w:spacing w:line="240" w:lineRule="exact"/>
              <w:jc w:val="center"/>
              <w:rPr>
                <w:spacing w:val="-10"/>
                <w:sz w:val="24"/>
              </w:rPr>
            </w:pPr>
            <w:r>
              <w:rPr>
                <w:spacing w:val="-10"/>
                <w:sz w:val="24"/>
              </w:rPr>
              <w:t>(mg/m</w:t>
            </w:r>
            <w:r>
              <w:rPr>
                <w:spacing w:val="-10"/>
                <w:sz w:val="24"/>
                <w:vertAlign w:val="superscript"/>
              </w:rPr>
              <w:t>3</w:t>
            </w:r>
            <w:r>
              <w:rPr>
                <w:spacing w:val="-10"/>
                <w:sz w:val="24"/>
              </w:rPr>
              <w:t>)</w:t>
            </w:r>
          </w:p>
        </w:tc>
        <w:tc>
          <w:tcPr>
            <w:tcW w:w="945" w:type="dxa"/>
            <w:vAlign w:val="center"/>
          </w:tcPr>
          <w:p w:rsidR="00D1088F" w:rsidRDefault="0022121B">
            <w:pPr>
              <w:spacing w:line="240" w:lineRule="exact"/>
              <w:jc w:val="center"/>
              <w:rPr>
                <w:spacing w:val="-10"/>
                <w:sz w:val="24"/>
              </w:rPr>
            </w:pPr>
            <w:r>
              <w:rPr>
                <w:rFonts w:hAnsi="宋体"/>
                <w:spacing w:val="-10"/>
                <w:sz w:val="24"/>
              </w:rPr>
              <w:t>速率</w:t>
            </w:r>
          </w:p>
          <w:p w:rsidR="00D1088F" w:rsidRDefault="0022121B">
            <w:pPr>
              <w:spacing w:line="240" w:lineRule="exact"/>
              <w:jc w:val="center"/>
              <w:rPr>
                <w:spacing w:val="-10"/>
                <w:sz w:val="24"/>
              </w:rPr>
            </w:pPr>
            <w:r>
              <w:rPr>
                <w:spacing w:val="-10"/>
                <w:sz w:val="24"/>
              </w:rPr>
              <w:t>(kg/h)</w:t>
            </w:r>
          </w:p>
        </w:tc>
        <w:tc>
          <w:tcPr>
            <w:tcW w:w="1050" w:type="dxa"/>
            <w:vAlign w:val="center"/>
          </w:tcPr>
          <w:p w:rsidR="00D1088F" w:rsidRDefault="0022121B">
            <w:pPr>
              <w:spacing w:line="240" w:lineRule="exact"/>
              <w:jc w:val="center"/>
              <w:rPr>
                <w:spacing w:val="-10"/>
                <w:sz w:val="24"/>
              </w:rPr>
            </w:pPr>
            <w:r>
              <w:rPr>
                <w:rFonts w:hAnsi="宋体"/>
                <w:spacing w:val="-10"/>
                <w:sz w:val="24"/>
              </w:rPr>
              <w:t>排放量</w:t>
            </w:r>
          </w:p>
          <w:p w:rsidR="00D1088F" w:rsidRDefault="0022121B">
            <w:pPr>
              <w:spacing w:line="240" w:lineRule="exact"/>
              <w:jc w:val="center"/>
              <w:rPr>
                <w:spacing w:val="-10"/>
                <w:sz w:val="24"/>
              </w:rPr>
            </w:pPr>
            <w:r>
              <w:rPr>
                <w:spacing w:val="-10"/>
                <w:sz w:val="24"/>
              </w:rPr>
              <w:t>(t/a)</w:t>
            </w:r>
          </w:p>
        </w:tc>
        <w:tc>
          <w:tcPr>
            <w:tcW w:w="735" w:type="dxa"/>
            <w:vAlign w:val="center"/>
          </w:tcPr>
          <w:p w:rsidR="00D1088F" w:rsidRDefault="0022121B">
            <w:pPr>
              <w:spacing w:line="240" w:lineRule="exact"/>
              <w:jc w:val="center"/>
              <w:rPr>
                <w:spacing w:val="-10"/>
                <w:sz w:val="24"/>
              </w:rPr>
            </w:pPr>
            <w:r>
              <w:rPr>
                <w:rFonts w:hAnsi="宋体"/>
                <w:spacing w:val="-10"/>
                <w:sz w:val="24"/>
              </w:rPr>
              <w:t>浓度</w:t>
            </w:r>
          </w:p>
          <w:p w:rsidR="00D1088F" w:rsidRDefault="0022121B">
            <w:pPr>
              <w:spacing w:line="240" w:lineRule="exact"/>
              <w:jc w:val="center"/>
              <w:rPr>
                <w:spacing w:val="-10"/>
                <w:sz w:val="24"/>
              </w:rPr>
            </w:pPr>
            <w:r>
              <w:rPr>
                <w:spacing w:val="-10"/>
                <w:sz w:val="24"/>
              </w:rPr>
              <w:t>mg/m</w:t>
            </w:r>
            <w:r>
              <w:rPr>
                <w:spacing w:val="-10"/>
                <w:sz w:val="24"/>
                <w:vertAlign w:val="superscript"/>
              </w:rPr>
              <w:t>3</w:t>
            </w:r>
          </w:p>
        </w:tc>
        <w:tc>
          <w:tcPr>
            <w:tcW w:w="840" w:type="dxa"/>
            <w:vAlign w:val="center"/>
          </w:tcPr>
          <w:p w:rsidR="00D1088F" w:rsidRDefault="0022121B">
            <w:pPr>
              <w:spacing w:line="240" w:lineRule="exact"/>
              <w:jc w:val="center"/>
              <w:rPr>
                <w:spacing w:val="-10"/>
                <w:sz w:val="24"/>
              </w:rPr>
            </w:pPr>
            <w:r>
              <w:rPr>
                <w:rFonts w:hAnsi="宋体"/>
                <w:spacing w:val="-10"/>
                <w:sz w:val="24"/>
              </w:rPr>
              <w:t>速率</w:t>
            </w:r>
          </w:p>
          <w:p w:rsidR="00D1088F" w:rsidRDefault="0022121B">
            <w:pPr>
              <w:spacing w:line="240" w:lineRule="exact"/>
              <w:jc w:val="center"/>
              <w:rPr>
                <w:spacing w:val="-10"/>
                <w:sz w:val="24"/>
              </w:rPr>
            </w:pPr>
            <w:r>
              <w:rPr>
                <w:spacing w:val="-10"/>
                <w:sz w:val="24"/>
              </w:rPr>
              <w:t>(kg/h)</w:t>
            </w:r>
          </w:p>
        </w:tc>
        <w:tc>
          <w:tcPr>
            <w:tcW w:w="630" w:type="dxa"/>
            <w:vAlign w:val="center"/>
          </w:tcPr>
          <w:p w:rsidR="00D1088F" w:rsidRDefault="0022121B">
            <w:pPr>
              <w:spacing w:line="240" w:lineRule="exact"/>
              <w:jc w:val="center"/>
              <w:rPr>
                <w:spacing w:val="-10"/>
                <w:sz w:val="24"/>
              </w:rPr>
            </w:pPr>
            <w:r>
              <w:rPr>
                <w:rFonts w:hAnsi="宋体"/>
                <w:spacing w:val="-10"/>
                <w:sz w:val="24"/>
              </w:rPr>
              <w:t>高度</w:t>
            </w:r>
          </w:p>
          <w:p w:rsidR="00D1088F" w:rsidRDefault="0022121B">
            <w:pPr>
              <w:spacing w:line="240" w:lineRule="exact"/>
              <w:jc w:val="center"/>
              <w:rPr>
                <w:spacing w:val="-10"/>
                <w:sz w:val="24"/>
              </w:rPr>
            </w:pPr>
            <w:r>
              <w:rPr>
                <w:spacing w:val="-10"/>
                <w:sz w:val="24"/>
              </w:rPr>
              <w:t>m</w:t>
            </w:r>
          </w:p>
        </w:tc>
        <w:tc>
          <w:tcPr>
            <w:tcW w:w="525" w:type="dxa"/>
            <w:vAlign w:val="center"/>
          </w:tcPr>
          <w:p w:rsidR="00D1088F" w:rsidRDefault="0022121B">
            <w:pPr>
              <w:spacing w:line="240" w:lineRule="exact"/>
              <w:jc w:val="center"/>
              <w:rPr>
                <w:spacing w:val="-10"/>
                <w:sz w:val="24"/>
              </w:rPr>
            </w:pPr>
            <w:r>
              <w:rPr>
                <w:rFonts w:hAnsi="宋体"/>
                <w:spacing w:val="-10"/>
                <w:sz w:val="24"/>
              </w:rPr>
              <w:t>直径</w:t>
            </w:r>
          </w:p>
          <w:p w:rsidR="00D1088F" w:rsidRDefault="0022121B">
            <w:pPr>
              <w:spacing w:line="240" w:lineRule="exact"/>
              <w:jc w:val="center"/>
              <w:rPr>
                <w:spacing w:val="-10"/>
                <w:sz w:val="24"/>
              </w:rPr>
            </w:pPr>
            <w:r>
              <w:rPr>
                <w:spacing w:val="-10"/>
                <w:sz w:val="24"/>
              </w:rPr>
              <w:t>m</w:t>
            </w:r>
          </w:p>
        </w:tc>
        <w:tc>
          <w:tcPr>
            <w:tcW w:w="630" w:type="dxa"/>
            <w:vAlign w:val="center"/>
          </w:tcPr>
          <w:p w:rsidR="00D1088F" w:rsidRDefault="0022121B">
            <w:pPr>
              <w:spacing w:line="240" w:lineRule="exact"/>
              <w:jc w:val="center"/>
              <w:rPr>
                <w:spacing w:val="-10"/>
                <w:sz w:val="24"/>
              </w:rPr>
            </w:pPr>
            <w:r>
              <w:rPr>
                <w:rFonts w:hAnsi="宋体"/>
                <w:spacing w:val="-10"/>
                <w:sz w:val="24"/>
              </w:rPr>
              <w:t>温度</w:t>
            </w:r>
          </w:p>
          <w:p w:rsidR="00D1088F" w:rsidRDefault="0022121B">
            <w:pPr>
              <w:spacing w:line="240" w:lineRule="exact"/>
              <w:jc w:val="center"/>
              <w:rPr>
                <w:spacing w:val="-10"/>
                <w:sz w:val="24"/>
              </w:rPr>
            </w:pPr>
            <w:r>
              <w:rPr>
                <w:rFonts w:hAnsi="宋体"/>
                <w:spacing w:val="-10"/>
                <w:sz w:val="24"/>
              </w:rPr>
              <w:t>℃</w:t>
            </w:r>
          </w:p>
        </w:tc>
        <w:tc>
          <w:tcPr>
            <w:tcW w:w="525" w:type="dxa"/>
            <w:vMerge/>
            <w:vAlign w:val="center"/>
          </w:tcPr>
          <w:p w:rsidR="00D1088F" w:rsidRDefault="00D1088F">
            <w:pPr>
              <w:jc w:val="center"/>
              <w:rPr>
                <w:spacing w:val="-10"/>
                <w:sz w:val="24"/>
              </w:rPr>
            </w:pPr>
          </w:p>
        </w:tc>
      </w:tr>
      <w:tr w:rsidR="00D1088F">
        <w:trPr>
          <w:cantSplit/>
          <w:trHeight w:val="1312"/>
        </w:trPr>
        <w:tc>
          <w:tcPr>
            <w:tcW w:w="940" w:type="dxa"/>
            <w:vAlign w:val="center"/>
          </w:tcPr>
          <w:p w:rsidR="00D1088F" w:rsidRDefault="0022121B">
            <w:pPr>
              <w:jc w:val="center"/>
              <w:rPr>
                <w:spacing w:val="-10"/>
                <w:sz w:val="24"/>
              </w:rPr>
            </w:pPr>
            <w:r>
              <w:rPr>
                <w:spacing w:val="-10"/>
                <w:sz w:val="24"/>
              </w:rPr>
              <w:t>H1</w:t>
            </w:r>
            <w:r>
              <w:rPr>
                <w:rFonts w:hint="eastAsia"/>
                <w:spacing w:val="-10"/>
                <w:sz w:val="24"/>
              </w:rPr>
              <w:t>-H11</w:t>
            </w:r>
          </w:p>
        </w:tc>
        <w:tc>
          <w:tcPr>
            <w:tcW w:w="1130" w:type="dxa"/>
            <w:vAlign w:val="center"/>
          </w:tcPr>
          <w:p w:rsidR="00D1088F" w:rsidRDefault="0022121B">
            <w:pPr>
              <w:jc w:val="center"/>
              <w:rPr>
                <w:spacing w:val="-10"/>
                <w:sz w:val="24"/>
              </w:rPr>
            </w:pPr>
            <w:r>
              <w:rPr>
                <w:rFonts w:hint="eastAsia"/>
                <w:spacing w:val="-10"/>
                <w:sz w:val="24"/>
              </w:rPr>
              <w:t>木加工</w:t>
            </w:r>
          </w:p>
        </w:tc>
        <w:tc>
          <w:tcPr>
            <w:tcW w:w="887" w:type="dxa"/>
            <w:vAlign w:val="center"/>
          </w:tcPr>
          <w:p w:rsidR="00D1088F" w:rsidRDefault="0022121B">
            <w:pPr>
              <w:jc w:val="center"/>
              <w:rPr>
                <w:spacing w:val="-10"/>
                <w:sz w:val="24"/>
              </w:rPr>
            </w:pPr>
            <w:r>
              <w:rPr>
                <w:rFonts w:hint="eastAsia"/>
                <w:spacing w:val="-10"/>
                <w:sz w:val="24"/>
              </w:rPr>
              <w:t>30000</w:t>
            </w:r>
          </w:p>
        </w:tc>
        <w:tc>
          <w:tcPr>
            <w:tcW w:w="834" w:type="dxa"/>
            <w:vAlign w:val="center"/>
          </w:tcPr>
          <w:p w:rsidR="00D1088F" w:rsidRDefault="0022121B">
            <w:pPr>
              <w:jc w:val="center"/>
              <w:rPr>
                <w:spacing w:val="-10"/>
                <w:sz w:val="24"/>
              </w:rPr>
            </w:pPr>
            <w:r>
              <w:rPr>
                <w:rFonts w:hint="eastAsia"/>
                <w:spacing w:val="-10"/>
                <w:sz w:val="24"/>
              </w:rPr>
              <w:t>粉尘</w:t>
            </w:r>
          </w:p>
        </w:tc>
        <w:tc>
          <w:tcPr>
            <w:tcW w:w="840" w:type="dxa"/>
            <w:vAlign w:val="center"/>
          </w:tcPr>
          <w:p w:rsidR="00D1088F" w:rsidRDefault="0022121B">
            <w:pPr>
              <w:jc w:val="center"/>
              <w:rPr>
                <w:spacing w:val="-10"/>
                <w:sz w:val="24"/>
              </w:rPr>
            </w:pPr>
            <w:r>
              <w:rPr>
                <w:rFonts w:hint="eastAsia"/>
                <w:spacing w:val="-10"/>
                <w:sz w:val="24"/>
              </w:rPr>
              <w:t>1435.33</w:t>
            </w:r>
          </w:p>
        </w:tc>
        <w:tc>
          <w:tcPr>
            <w:tcW w:w="840" w:type="dxa"/>
            <w:vAlign w:val="center"/>
          </w:tcPr>
          <w:p w:rsidR="00D1088F" w:rsidRDefault="0022121B">
            <w:pPr>
              <w:jc w:val="center"/>
              <w:rPr>
                <w:spacing w:val="-10"/>
                <w:sz w:val="24"/>
              </w:rPr>
            </w:pPr>
            <w:r>
              <w:rPr>
                <w:rFonts w:hint="eastAsia"/>
                <w:spacing w:val="-10"/>
                <w:sz w:val="24"/>
              </w:rPr>
              <w:t>43.06</w:t>
            </w:r>
          </w:p>
        </w:tc>
        <w:tc>
          <w:tcPr>
            <w:tcW w:w="840" w:type="dxa"/>
            <w:vAlign w:val="center"/>
          </w:tcPr>
          <w:p w:rsidR="00D1088F" w:rsidRDefault="0022121B">
            <w:pPr>
              <w:jc w:val="center"/>
              <w:rPr>
                <w:spacing w:val="-10"/>
                <w:sz w:val="24"/>
              </w:rPr>
            </w:pPr>
            <w:r>
              <w:rPr>
                <w:rFonts w:hint="eastAsia"/>
                <w:spacing w:val="-10"/>
                <w:sz w:val="24"/>
              </w:rPr>
              <w:t>310</w:t>
            </w:r>
          </w:p>
        </w:tc>
        <w:tc>
          <w:tcPr>
            <w:tcW w:w="1470" w:type="dxa"/>
            <w:vAlign w:val="center"/>
          </w:tcPr>
          <w:p w:rsidR="00D1088F" w:rsidRDefault="0022121B">
            <w:pPr>
              <w:jc w:val="center"/>
              <w:rPr>
                <w:spacing w:val="-10"/>
                <w:sz w:val="24"/>
              </w:rPr>
            </w:pPr>
            <w:r>
              <w:rPr>
                <w:rFonts w:hint="eastAsia"/>
                <w:spacing w:val="-10"/>
                <w:sz w:val="24"/>
              </w:rPr>
              <w:t>集气罩收集后经旋风分离器及脉冲式布袋除尘器处理后通过</w:t>
            </w:r>
            <w:r>
              <w:rPr>
                <w:rFonts w:hint="eastAsia"/>
                <w:spacing w:val="-10"/>
                <w:sz w:val="24"/>
              </w:rPr>
              <w:t>15m</w:t>
            </w:r>
            <w:r>
              <w:rPr>
                <w:rFonts w:hint="eastAsia"/>
                <w:spacing w:val="-10"/>
                <w:sz w:val="24"/>
              </w:rPr>
              <w:t>高排气筒高空排放</w:t>
            </w:r>
          </w:p>
        </w:tc>
        <w:tc>
          <w:tcPr>
            <w:tcW w:w="630" w:type="dxa"/>
            <w:vAlign w:val="center"/>
          </w:tcPr>
          <w:p w:rsidR="00D1088F" w:rsidRDefault="0022121B">
            <w:pPr>
              <w:jc w:val="center"/>
              <w:rPr>
                <w:spacing w:val="-10"/>
                <w:sz w:val="24"/>
              </w:rPr>
            </w:pPr>
            <w:r>
              <w:rPr>
                <w:rFonts w:hint="eastAsia"/>
                <w:spacing w:val="-10"/>
                <w:sz w:val="24"/>
              </w:rPr>
              <w:t>99.5</w:t>
            </w:r>
          </w:p>
        </w:tc>
        <w:tc>
          <w:tcPr>
            <w:tcW w:w="840" w:type="dxa"/>
            <w:vAlign w:val="center"/>
          </w:tcPr>
          <w:p w:rsidR="00D1088F" w:rsidRDefault="0022121B">
            <w:pPr>
              <w:jc w:val="center"/>
              <w:rPr>
                <w:spacing w:val="-10"/>
                <w:sz w:val="24"/>
              </w:rPr>
            </w:pPr>
            <w:r>
              <w:rPr>
                <w:rFonts w:hint="eastAsia"/>
                <w:spacing w:val="-10"/>
                <w:sz w:val="24"/>
              </w:rPr>
              <w:t>6.0</w:t>
            </w:r>
          </w:p>
        </w:tc>
        <w:tc>
          <w:tcPr>
            <w:tcW w:w="945" w:type="dxa"/>
            <w:vAlign w:val="center"/>
          </w:tcPr>
          <w:p w:rsidR="00D1088F" w:rsidRDefault="0022121B">
            <w:pPr>
              <w:jc w:val="center"/>
              <w:rPr>
                <w:spacing w:val="-10"/>
                <w:sz w:val="24"/>
              </w:rPr>
            </w:pPr>
            <w:r>
              <w:rPr>
                <w:rFonts w:hint="eastAsia"/>
                <w:spacing w:val="-10"/>
                <w:sz w:val="24"/>
              </w:rPr>
              <w:t>0.18</w:t>
            </w:r>
          </w:p>
        </w:tc>
        <w:tc>
          <w:tcPr>
            <w:tcW w:w="1050" w:type="dxa"/>
            <w:vAlign w:val="center"/>
          </w:tcPr>
          <w:p w:rsidR="00D1088F" w:rsidRDefault="0022121B">
            <w:pPr>
              <w:jc w:val="center"/>
              <w:rPr>
                <w:spacing w:val="-10"/>
                <w:sz w:val="24"/>
              </w:rPr>
            </w:pPr>
            <w:r>
              <w:rPr>
                <w:rFonts w:hint="eastAsia"/>
                <w:spacing w:val="-10"/>
                <w:sz w:val="24"/>
              </w:rPr>
              <w:t>1.55</w:t>
            </w:r>
          </w:p>
        </w:tc>
        <w:tc>
          <w:tcPr>
            <w:tcW w:w="735" w:type="dxa"/>
            <w:vAlign w:val="center"/>
          </w:tcPr>
          <w:p w:rsidR="00D1088F" w:rsidRDefault="0022121B">
            <w:pPr>
              <w:jc w:val="center"/>
              <w:rPr>
                <w:spacing w:val="-10"/>
                <w:sz w:val="24"/>
              </w:rPr>
            </w:pPr>
            <w:r>
              <w:rPr>
                <w:rFonts w:hint="eastAsia"/>
                <w:spacing w:val="-10"/>
                <w:sz w:val="24"/>
              </w:rPr>
              <w:t>120</w:t>
            </w:r>
          </w:p>
        </w:tc>
        <w:tc>
          <w:tcPr>
            <w:tcW w:w="840" w:type="dxa"/>
            <w:vAlign w:val="center"/>
          </w:tcPr>
          <w:p w:rsidR="00D1088F" w:rsidRDefault="0022121B">
            <w:pPr>
              <w:jc w:val="center"/>
              <w:rPr>
                <w:spacing w:val="-10"/>
                <w:sz w:val="24"/>
              </w:rPr>
            </w:pPr>
            <w:r>
              <w:rPr>
                <w:rFonts w:hint="eastAsia"/>
                <w:spacing w:val="-10"/>
                <w:sz w:val="24"/>
              </w:rPr>
              <w:t>3.5</w:t>
            </w:r>
          </w:p>
        </w:tc>
        <w:tc>
          <w:tcPr>
            <w:tcW w:w="630" w:type="dxa"/>
            <w:vAlign w:val="center"/>
          </w:tcPr>
          <w:p w:rsidR="00D1088F" w:rsidRDefault="0022121B">
            <w:pPr>
              <w:jc w:val="center"/>
              <w:rPr>
                <w:spacing w:val="-10"/>
                <w:sz w:val="24"/>
              </w:rPr>
            </w:pPr>
            <w:r>
              <w:rPr>
                <w:spacing w:val="-10"/>
                <w:sz w:val="24"/>
              </w:rPr>
              <w:t>1</w:t>
            </w:r>
            <w:r>
              <w:rPr>
                <w:rFonts w:hint="eastAsia"/>
                <w:spacing w:val="-10"/>
                <w:sz w:val="24"/>
              </w:rPr>
              <w:t>5</w:t>
            </w:r>
          </w:p>
        </w:tc>
        <w:tc>
          <w:tcPr>
            <w:tcW w:w="525" w:type="dxa"/>
            <w:vAlign w:val="center"/>
          </w:tcPr>
          <w:p w:rsidR="00D1088F" w:rsidRDefault="0022121B">
            <w:pPr>
              <w:jc w:val="center"/>
              <w:rPr>
                <w:spacing w:val="-10"/>
                <w:sz w:val="24"/>
              </w:rPr>
            </w:pPr>
            <w:r>
              <w:rPr>
                <w:rFonts w:hint="eastAsia"/>
                <w:spacing w:val="-10"/>
                <w:sz w:val="24"/>
              </w:rPr>
              <w:t>1</w:t>
            </w:r>
            <w:r>
              <w:rPr>
                <w:spacing w:val="-10"/>
                <w:sz w:val="24"/>
              </w:rPr>
              <w:t>.</w:t>
            </w:r>
            <w:r>
              <w:rPr>
                <w:rFonts w:hint="eastAsia"/>
                <w:spacing w:val="-10"/>
                <w:sz w:val="24"/>
              </w:rPr>
              <w:t>5</w:t>
            </w:r>
          </w:p>
        </w:tc>
        <w:tc>
          <w:tcPr>
            <w:tcW w:w="630" w:type="dxa"/>
            <w:vAlign w:val="center"/>
          </w:tcPr>
          <w:p w:rsidR="00D1088F" w:rsidRDefault="0022121B">
            <w:pPr>
              <w:jc w:val="center"/>
              <w:rPr>
                <w:spacing w:val="-10"/>
                <w:sz w:val="24"/>
              </w:rPr>
            </w:pPr>
            <w:r>
              <w:rPr>
                <w:spacing w:val="-10"/>
                <w:sz w:val="24"/>
              </w:rPr>
              <w:t>常温</w:t>
            </w:r>
          </w:p>
        </w:tc>
        <w:tc>
          <w:tcPr>
            <w:tcW w:w="525" w:type="dxa"/>
            <w:vAlign w:val="center"/>
          </w:tcPr>
          <w:p w:rsidR="00D1088F" w:rsidRDefault="0022121B">
            <w:pPr>
              <w:jc w:val="center"/>
              <w:rPr>
                <w:spacing w:val="-10"/>
                <w:sz w:val="24"/>
              </w:rPr>
            </w:pPr>
            <w:r>
              <w:rPr>
                <w:spacing w:val="-10"/>
                <w:sz w:val="24"/>
              </w:rPr>
              <w:t>连续</w:t>
            </w:r>
          </w:p>
        </w:tc>
      </w:tr>
      <w:tr w:rsidR="00D1088F">
        <w:trPr>
          <w:cantSplit/>
          <w:trHeight w:val="527"/>
        </w:trPr>
        <w:tc>
          <w:tcPr>
            <w:tcW w:w="940" w:type="dxa"/>
            <w:vAlign w:val="center"/>
          </w:tcPr>
          <w:p w:rsidR="00D1088F" w:rsidRDefault="0022121B">
            <w:pPr>
              <w:jc w:val="center"/>
              <w:rPr>
                <w:spacing w:val="-10"/>
                <w:sz w:val="24"/>
              </w:rPr>
            </w:pPr>
            <w:r>
              <w:rPr>
                <w:rFonts w:hint="eastAsia"/>
                <w:spacing w:val="-10"/>
                <w:sz w:val="24"/>
              </w:rPr>
              <w:t>H12-H15</w:t>
            </w:r>
          </w:p>
        </w:tc>
        <w:tc>
          <w:tcPr>
            <w:tcW w:w="1130" w:type="dxa"/>
            <w:vAlign w:val="center"/>
          </w:tcPr>
          <w:p w:rsidR="00D1088F" w:rsidRDefault="0022121B">
            <w:pPr>
              <w:jc w:val="center"/>
              <w:rPr>
                <w:spacing w:val="-10"/>
                <w:sz w:val="24"/>
              </w:rPr>
            </w:pPr>
            <w:r>
              <w:rPr>
                <w:rFonts w:hint="eastAsia"/>
                <w:spacing w:val="-10"/>
                <w:sz w:val="24"/>
              </w:rPr>
              <w:t>组坯、涂胶、复合热压、涂漆及烘干、涂辊用丙酮清洗等工段</w:t>
            </w:r>
          </w:p>
        </w:tc>
        <w:tc>
          <w:tcPr>
            <w:tcW w:w="887" w:type="dxa"/>
            <w:vAlign w:val="center"/>
          </w:tcPr>
          <w:p w:rsidR="00D1088F" w:rsidRDefault="0022121B">
            <w:pPr>
              <w:jc w:val="center"/>
              <w:rPr>
                <w:spacing w:val="-10"/>
                <w:sz w:val="24"/>
              </w:rPr>
            </w:pPr>
            <w:r>
              <w:rPr>
                <w:rFonts w:hint="eastAsia"/>
                <w:spacing w:val="-10"/>
                <w:sz w:val="24"/>
              </w:rPr>
              <w:t>30000</w:t>
            </w:r>
          </w:p>
        </w:tc>
        <w:tc>
          <w:tcPr>
            <w:tcW w:w="834" w:type="dxa"/>
            <w:vAlign w:val="center"/>
          </w:tcPr>
          <w:p w:rsidR="00D1088F" w:rsidRDefault="0022121B">
            <w:pPr>
              <w:jc w:val="center"/>
              <w:rPr>
                <w:spacing w:val="-10"/>
                <w:sz w:val="24"/>
              </w:rPr>
            </w:pPr>
            <w:r>
              <w:rPr>
                <w:rFonts w:hint="eastAsia"/>
                <w:spacing w:val="-10"/>
                <w:sz w:val="24"/>
              </w:rPr>
              <w:t>甲醛</w:t>
            </w:r>
          </w:p>
          <w:p w:rsidR="00D1088F" w:rsidRDefault="0022121B">
            <w:pPr>
              <w:jc w:val="center"/>
              <w:rPr>
                <w:spacing w:val="-10"/>
                <w:sz w:val="24"/>
              </w:rPr>
            </w:pPr>
            <w:r>
              <w:rPr>
                <w:rFonts w:hint="eastAsia"/>
                <w:spacing w:val="-10"/>
                <w:sz w:val="24"/>
              </w:rPr>
              <w:t>丙酮</w:t>
            </w:r>
          </w:p>
          <w:p w:rsidR="00D1088F" w:rsidRDefault="0022121B">
            <w:pPr>
              <w:jc w:val="center"/>
              <w:rPr>
                <w:spacing w:val="-10"/>
                <w:sz w:val="24"/>
              </w:rPr>
            </w:pPr>
            <w:r>
              <w:rPr>
                <w:rFonts w:hint="eastAsia"/>
                <w:spacing w:val="-10"/>
                <w:sz w:val="24"/>
              </w:rPr>
              <w:t>TVOC</w:t>
            </w:r>
          </w:p>
        </w:tc>
        <w:tc>
          <w:tcPr>
            <w:tcW w:w="840" w:type="dxa"/>
            <w:vAlign w:val="center"/>
          </w:tcPr>
          <w:p w:rsidR="00D1088F" w:rsidRDefault="0022121B">
            <w:pPr>
              <w:jc w:val="center"/>
              <w:rPr>
                <w:spacing w:val="-10"/>
                <w:sz w:val="24"/>
              </w:rPr>
            </w:pPr>
            <w:r>
              <w:rPr>
                <w:rFonts w:hint="eastAsia"/>
                <w:spacing w:val="-10"/>
                <w:sz w:val="24"/>
              </w:rPr>
              <w:t>0.067</w:t>
            </w:r>
          </w:p>
          <w:p w:rsidR="00D1088F" w:rsidRDefault="0022121B">
            <w:pPr>
              <w:jc w:val="center"/>
              <w:rPr>
                <w:spacing w:val="-10"/>
                <w:sz w:val="24"/>
              </w:rPr>
            </w:pPr>
            <w:r>
              <w:rPr>
                <w:rFonts w:hint="eastAsia"/>
                <w:spacing w:val="-10"/>
                <w:sz w:val="24"/>
              </w:rPr>
              <w:t>0.57</w:t>
            </w:r>
          </w:p>
          <w:p w:rsidR="00D1088F" w:rsidRDefault="0022121B">
            <w:pPr>
              <w:jc w:val="center"/>
              <w:rPr>
                <w:spacing w:val="-10"/>
                <w:sz w:val="24"/>
              </w:rPr>
            </w:pPr>
            <w:r>
              <w:rPr>
                <w:rFonts w:hint="eastAsia"/>
                <w:spacing w:val="-10"/>
                <w:sz w:val="24"/>
              </w:rPr>
              <w:t>0.63</w:t>
            </w:r>
          </w:p>
        </w:tc>
        <w:tc>
          <w:tcPr>
            <w:tcW w:w="840" w:type="dxa"/>
            <w:vAlign w:val="center"/>
          </w:tcPr>
          <w:p w:rsidR="00D1088F" w:rsidRDefault="0022121B">
            <w:pPr>
              <w:jc w:val="center"/>
              <w:rPr>
                <w:spacing w:val="-10"/>
                <w:sz w:val="24"/>
              </w:rPr>
            </w:pPr>
            <w:r>
              <w:rPr>
                <w:rFonts w:hint="eastAsia"/>
                <w:spacing w:val="-10"/>
                <w:sz w:val="24"/>
              </w:rPr>
              <w:t>0.002</w:t>
            </w:r>
          </w:p>
          <w:p w:rsidR="00D1088F" w:rsidRDefault="0022121B">
            <w:pPr>
              <w:jc w:val="center"/>
              <w:rPr>
                <w:spacing w:val="-10"/>
                <w:sz w:val="24"/>
              </w:rPr>
            </w:pPr>
            <w:r>
              <w:rPr>
                <w:rFonts w:hint="eastAsia"/>
                <w:spacing w:val="-10"/>
                <w:sz w:val="24"/>
              </w:rPr>
              <w:t>0.017</w:t>
            </w:r>
          </w:p>
          <w:p w:rsidR="00D1088F" w:rsidRDefault="0022121B">
            <w:pPr>
              <w:jc w:val="center"/>
              <w:rPr>
                <w:spacing w:val="-10"/>
                <w:sz w:val="24"/>
              </w:rPr>
            </w:pPr>
            <w:r>
              <w:rPr>
                <w:rFonts w:hint="eastAsia"/>
                <w:spacing w:val="-10"/>
                <w:sz w:val="24"/>
              </w:rPr>
              <w:t>0.019</w:t>
            </w:r>
          </w:p>
        </w:tc>
        <w:tc>
          <w:tcPr>
            <w:tcW w:w="840" w:type="dxa"/>
            <w:vAlign w:val="center"/>
          </w:tcPr>
          <w:p w:rsidR="00D1088F" w:rsidRDefault="0022121B">
            <w:pPr>
              <w:jc w:val="center"/>
              <w:rPr>
                <w:spacing w:val="-10"/>
                <w:sz w:val="24"/>
              </w:rPr>
            </w:pPr>
            <w:r>
              <w:rPr>
                <w:rFonts w:hint="eastAsia"/>
                <w:spacing w:val="-10"/>
                <w:sz w:val="24"/>
              </w:rPr>
              <w:t>0.016</w:t>
            </w:r>
          </w:p>
          <w:p w:rsidR="00D1088F" w:rsidRDefault="0022121B">
            <w:pPr>
              <w:jc w:val="center"/>
              <w:rPr>
                <w:spacing w:val="-10"/>
                <w:sz w:val="24"/>
              </w:rPr>
            </w:pPr>
            <w:r>
              <w:rPr>
                <w:rFonts w:hint="eastAsia"/>
                <w:spacing w:val="-10"/>
                <w:sz w:val="24"/>
              </w:rPr>
              <w:t>0.12</w:t>
            </w:r>
          </w:p>
          <w:p w:rsidR="00D1088F" w:rsidRDefault="0022121B">
            <w:pPr>
              <w:jc w:val="center"/>
              <w:rPr>
                <w:spacing w:val="-10"/>
                <w:sz w:val="24"/>
              </w:rPr>
            </w:pPr>
            <w:r>
              <w:rPr>
                <w:rFonts w:hint="eastAsia"/>
                <w:spacing w:val="-10"/>
                <w:sz w:val="24"/>
              </w:rPr>
              <w:t>0.14</w:t>
            </w:r>
          </w:p>
        </w:tc>
        <w:tc>
          <w:tcPr>
            <w:tcW w:w="1470" w:type="dxa"/>
            <w:vAlign w:val="center"/>
          </w:tcPr>
          <w:p w:rsidR="00D1088F" w:rsidRDefault="0022121B">
            <w:pPr>
              <w:jc w:val="center"/>
              <w:rPr>
                <w:spacing w:val="-10"/>
                <w:sz w:val="24"/>
              </w:rPr>
            </w:pPr>
            <w:r>
              <w:rPr>
                <w:rFonts w:hint="eastAsia"/>
                <w:spacing w:val="-10"/>
                <w:sz w:val="24"/>
              </w:rPr>
              <w:t>通过收尘除尘系统的通风机引出后由</w:t>
            </w:r>
            <w:r>
              <w:rPr>
                <w:rFonts w:hint="eastAsia"/>
                <w:spacing w:val="-10"/>
                <w:sz w:val="24"/>
              </w:rPr>
              <w:t>15m</w:t>
            </w:r>
            <w:r>
              <w:rPr>
                <w:rFonts w:hint="eastAsia"/>
                <w:spacing w:val="-10"/>
                <w:sz w:val="24"/>
              </w:rPr>
              <w:t>高的排气筒高空排放</w:t>
            </w:r>
          </w:p>
        </w:tc>
        <w:tc>
          <w:tcPr>
            <w:tcW w:w="630" w:type="dxa"/>
            <w:vAlign w:val="center"/>
          </w:tcPr>
          <w:p w:rsidR="00D1088F" w:rsidRDefault="0022121B">
            <w:pPr>
              <w:jc w:val="center"/>
              <w:rPr>
                <w:spacing w:val="-10"/>
                <w:sz w:val="24"/>
              </w:rPr>
            </w:pPr>
            <w:r>
              <w:rPr>
                <w:rFonts w:hint="eastAsia"/>
                <w:spacing w:val="-10"/>
                <w:sz w:val="24"/>
              </w:rPr>
              <w:t>0</w:t>
            </w:r>
          </w:p>
        </w:tc>
        <w:tc>
          <w:tcPr>
            <w:tcW w:w="840" w:type="dxa"/>
            <w:vAlign w:val="center"/>
          </w:tcPr>
          <w:p w:rsidR="00D1088F" w:rsidRDefault="0022121B">
            <w:pPr>
              <w:jc w:val="center"/>
              <w:rPr>
                <w:spacing w:val="-10"/>
                <w:sz w:val="24"/>
              </w:rPr>
            </w:pPr>
            <w:r>
              <w:rPr>
                <w:rFonts w:hint="eastAsia"/>
                <w:spacing w:val="-10"/>
                <w:sz w:val="24"/>
              </w:rPr>
              <w:t>0.067</w:t>
            </w:r>
          </w:p>
          <w:p w:rsidR="00D1088F" w:rsidRDefault="0022121B">
            <w:pPr>
              <w:jc w:val="center"/>
              <w:rPr>
                <w:spacing w:val="-10"/>
                <w:sz w:val="24"/>
              </w:rPr>
            </w:pPr>
            <w:r>
              <w:rPr>
                <w:rFonts w:hint="eastAsia"/>
                <w:spacing w:val="-10"/>
                <w:sz w:val="24"/>
              </w:rPr>
              <w:t>0.57</w:t>
            </w:r>
          </w:p>
          <w:p w:rsidR="00D1088F" w:rsidRDefault="0022121B">
            <w:pPr>
              <w:jc w:val="center"/>
              <w:rPr>
                <w:spacing w:val="-10"/>
                <w:sz w:val="24"/>
              </w:rPr>
            </w:pPr>
            <w:r>
              <w:rPr>
                <w:rFonts w:hint="eastAsia"/>
                <w:spacing w:val="-10"/>
                <w:sz w:val="24"/>
              </w:rPr>
              <w:t>0.63</w:t>
            </w:r>
          </w:p>
        </w:tc>
        <w:tc>
          <w:tcPr>
            <w:tcW w:w="945" w:type="dxa"/>
            <w:vAlign w:val="center"/>
          </w:tcPr>
          <w:p w:rsidR="00D1088F" w:rsidRDefault="0022121B">
            <w:pPr>
              <w:jc w:val="center"/>
              <w:rPr>
                <w:spacing w:val="-10"/>
                <w:sz w:val="24"/>
              </w:rPr>
            </w:pPr>
            <w:r>
              <w:rPr>
                <w:rFonts w:hint="eastAsia"/>
                <w:spacing w:val="-10"/>
                <w:sz w:val="24"/>
              </w:rPr>
              <w:t>0.002</w:t>
            </w:r>
          </w:p>
          <w:p w:rsidR="00D1088F" w:rsidRDefault="0022121B">
            <w:pPr>
              <w:jc w:val="center"/>
              <w:rPr>
                <w:spacing w:val="-10"/>
                <w:sz w:val="24"/>
              </w:rPr>
            </w:pPr>
            <w:r>
              <w:rPr>
                <w:rFonts w:hint="eastAsia"/>
                <w:spacing w:val="-10"/>
                <w:sz w:val="24"/>
              </w:rPr>
              <w:t>0.017</w:t>
            </w:r>
          </w:p>
          <w:p w:rsidR="00D1088F" w:rsidRDefault="0022121B">
            <w:pPr>
              <w:jc w:val="center"/>
              <w:rPr>
                <w:spacing w:val="-10"/>
                <w:sz w:val="24"/>
              </w:rPr>
            </w:pPr>
            <w:r>
              <w:rPr>
                <w:rFonts w:hint="eastAsia"/>
                <w:spacing w:val="-10"/>
                <w:sz w:val="24"/>
              </w:rPr>
              <w:t>0.019</w:t>
            </w:r>
          </w:p>
        </w:tc>
        <w:tc>
          <w:tcPr>
            <w:tcW w:w="1050" w:type="dxa"/>
            <w:vAlign w:val="center"/>
          </w:tcPr>
          <w:p w:rsidR="00D1088F" w:rsidRDefault="0022121B">
            <w:pPr>
              <w:jc w:val="center"/>
              <w:rPr>
                <w:spacing w:val="-10"/>
                <w:sz w:val="24"/>
              </w:rPr>
            </w:pPr>
            <w:r>
              <w:rPr>
                <w:rFonts w:hint="eastAsia"/>
                <w:spacing w:val="-10"/>
                <w:sz w:val="24"/>
              </w:rPr>
              <w:t>0.016</w:t>
            </w:r>
          </w:p>
          <w:p w:rsidR="00D1088F" w:rsidRDefault="0022121B">
            <w:pPr>
              <w:jc w:val="center"/>
              <w:rPr>
                <w:spacing w:val="-10"/>
                <w:sz w:val="24"/>
              </w:rPr>
            </w:pPr>
            <w:r>
              <w:rPr>
                <w:rFonts w:hint="eastAsia"/>
                <w:spacing w:val="-10"/>
                <w:sz w:val="24"/>
              </w:rPr>
              <w:t>0.12</w:t>
            </w:r>
          </w:p>
          <w:p w:rsidR="00D1088F" w:rsidRDefault="0022121B">
            <w:pPr>
              <w:jc w:val="center"/>
              <w:rPr>
                <w:spacing w:val="-10"/>
                <w:sz w:val="24"/>
              </w:rPr>
            </w:pPr>
            <w:r>
              <w:rPr>
                <w:rFonts w:hint="eastAsia"/>
                <w:spacing w:val="-10"/>
                <w:sz w:val="24"/>
              </w:rPr>
              <w:t>0.14</w:t>
            </w:r>
          </w:p>
        </w:tc>
        <w:tc>
          <w:tcPr>
            <w:tcW w:w="735" w:type="dxa"/>
            <w:vAlign w:val="center"/>
          </w:tcPr>
          <w:p w:rsidR="00D1088F" w:rsidRDefault="0022121B">
            <w:pPr>
              <w:jc w:val="center"/>
              <w:rPr>
                <w:spacing w:val="-10"/>
                <w:sz w:val="24"/>
              </w:rPr>
            </w:pPr>
            <w:r>
              <w:rPr>
                <w:rFonts w:hint="eastAsia"/>
                <w:spacing w:val="-10"/>
                <w:sz w:val="24"/>
              </w:rPr>
              <w:t>25</w:t>
            </w:r>
          </w:p>
          <w:p w:rsidR="00D1088F" w:rsidRDefault="0022121B">
            <w:pPr>
              <w:jc w:val="center"/>
              <w:rPr>
                <w:spacing w:val="-10"/>
                <w:sz w:val="24"/>
              </w:rPr>
            </w:pPr>
            <w:r>
              <w:rPr>
                <w:rFonts w:hint="eastAsia"/>
                <w:spacing w:val="-10"/>
                <w:sz w:val="24"/>
              </w:rPr>
              <w:t>5.0</w:t>
            </w:r>
          </w:p>
          <w:p w:rsidR="00D1088F" w:rsidRDefault="0022121B">
            <w:pPr>
              <w:jc w:val="center"/>
              <w:rPr>
                <w:spacing w:val="-10"/>
                <w:sz w:val="24"/>
              </w:rPr>
            </w:pPr>
            <w:r>
              <w:rPr>
                <w:rFonts w:hint="eastAsia"/>
                <w:spacing w:val="-10"/>
                <w:sz w:val="24"/>
              </w:rPr>
              <w:t>60</w:t>
            </w:r>
          </w:p>
        </w:tc>
        <w:tc>
          <w:tcPr>
            <w:tcW w:w="840" w:type="dxa"/>
            <w:vAlign w:val="center"/>
          </w:tcPr>
          <w:p w:rsidR="00D1088F" w:rsidRDefault="0022121B">
            <w:pPr>
              <w:jc w:val="center"/>
              <w:rPr>
                <w:spacing w:val="-10"/>
                <w:sz w:val="24"/>
              </w:rPr>
            </w:pPr>
            <w:r>
              <w:rPr>
                <w:rFonts w:hint="eastAsia"/>
                <w:spacing w:val="-10"/>
                <w:sz w:val="24"/>
              </w:rPr>
              <w:t>0.26</w:t>
            </w:r>
          </w:p>
          <w:p w:rsidR="00D1088F" w:rsidRDefault="0022121B">
            <w:pPr>
              <w:jc w:val="center"/>
              <w:rPr>
                <w:spacing w:val="-10"/>
                <w:sz w:val="24"/>
              </w:rPr>
            </w:pPr>
            <w:r>
              <w:rPr>
                <w:rFonts w:hint="eastAsia"/>
                <w:spacing w:val="-10"/>
                <w:sz w:val="24"/>
              </w:rPr>
              <w:t>2.4</w:t>
            </w:r>
          </w:p>
          <w:p w:rsidR="00D1088F" w:rsidRDefault="0022121B">
            <w:pPr>
              <w:jc w:val="center"/>
              <w:rPr>
                <w:spacing w:val="-10"/>
                <w:sz w:val="24"/>
              </w:rPr>
            </w:pPr>
            <w:r>
              <w:rPr>
                <w:rFonts w:hint="eastAsia"/>
                <w:spacing w:val="-10"/>
                <w:sz w:val="24"/>
              </w:rPr>
              <w:t>1.5</w:t>
            </w:r>
          </w:p>
        </w:tc>
        <w:tc>
          <w:tcPr>
            <w:tcW w:w="630" w:type="dxa"/>
            <w:vAlign w:val="center"/>
          </w:tcPr>
          <w:p w:rsidR="00D1088F" w:rsidRDefault="0022121B">
            <w:pPr>
              <w:jc w:val="center"/>
              <w:rPr>
                <w:spacing w:val="-10"/>
                <w:sz w:val="24"/>
              </w:rPr>
            </w:pPr>
            <w:r>
              <w:rPr>
                <w:rFonts w:hint="eastAsia"/>
                <w:spacing w:val="-10"/>
                <w:sz w:val="24"/>
              </w:rPr>
              <w:t>15</w:t>
            </w:r>
          </w:p>
        </w:tc>
        <w:tc>
          <w:tcPr>
            <w:tcW w:w="525" w:type="dxa"/>
            <w:vAlign w:val="center"/>
          </w:tcPr>
          <w:p w:rsidR="00D1088F" w:rsidRDefault="0022121B">
            <w:pPr>
              <w:jc w:val="center"/>
              <w:rPr>
                <w:spacing w:val="-10"/>
                <w:sz w:val="24"/>
              </w:rPr>
            </w:pPr>
            <w:r>
              <w:rPr>
                <w:rFonts w:hint="eastAsia"/>
                <w:spacing w:val="-10"/>
                <w:sz w:val="24"/>
              </w:rPr>
              <w:t>0.5</w:t>
            </w:r>
          </w:p>
        </w:tc>
        <w:tc>
          <w:tcPr>
            <w:tcW w:w="630" w:type="dxa"/>
            <w:vAlign w:val="center"/>
          </w:tcPr>
          <w:p w:rsidR="00D1088F" w:rsidRDefault="0022121B">
            <w:pPr>
              <w:jc w:val="center"/>
              <w:rPr>
                <w:spacing w:val="-10"/>
                <w:sz w:val="24"/>
              </w:rPr>
            </w:pPr>
            <w:r>
              <w:rPr>
                <w:rFonts w:hint="eastAsia"/>
                <w:spacing w:val="-10"/>
                <w:sz w:val="24"/>
              </w:rPr>
              <w:t>常温</w:t>
            </w:r>
          </w:p>
        </w:tc>
        <w:tc>
          <w:tcPr>
            <w:tcW w:w="525" w:type="dxa"/>
            <w:vAlign w:val="center"/>
          </w:tcPr>
          <w:p w:rsidR="00D1088F" w:rsidRDefault="0022121B">
            <w:pPr>
              <w:jc w:val="center"/>
              <w:rPr>
                <w:spacing w:val="-10"/>
                <w:sz w:val="24"/>
              </w:rPr>
            </w:pPr>
            <w:r>
              <w:rPr>
                <w:rFonts w:hint="eastAsia"/>
                <w:spacing w:val="-10"/>
                <w:sz w:val="24"/>
              </w:rPr>
              <w:t>连续</w:t>
            </w:r>
          </w:p>
        </w:tc>
      </w:tr>
      <w:tr w:rsidR="00D1088F">
        <w:trPr>
          <w:cantSplit/>
          <w:trHeight w:val="527"/>
        </w:trPr>
        <w:tc>
          <w:tcPr>
            <w:tcW w:w="940" w:type="dxa"/>
            <w:vAlign w:val="center"/>
          </w:tcPr>
          <w:p w:rsidR="00D1088F" w:rsidRDefault="0022121B">
            <w:pPr>
              <w:jc w:val="center"/>
              <w:rPr>
                <w:spacing w:val="-10"/>
                <w:sz w:val="24"/>
              </w:rPr>
            </w:pPr>
            <w:r>
              <w:rPr>
                <w:rFonts w:hint="eastAsia"/>
                <w:spacing w:val="-10"/>
                <w:sz w:val="24"/>
              </w:rPr>
              <w:t>H16</w:t>
            </w:r>
          </w:p>
        </w:tc>
        <w:tc>
          <w:tcPr>
            <w:tcW w:w="1130" w:type="dxa"/>
            <w:vAlign w:val="center"/>
          </w:tcPr>
          <w:p w:rsidR="00D1088F" w:rsidRDefault="0022121B">
            <w:pPr>
              <w:jc w:val="center"/>
              <w:rPr>
                <w:spacing w:val="-10"/>
                <w:sz w:val="24"/>
              </w:rPr>
            </w:pPr>
            <w:r>
              <w:rPr>
                <w:rFonts w:hint="eastAsia"/>
                <w:spacing w:val="-10"/>
                <w:sz w:val="24"/>
              </w:rPr>
              <w:t>蒸汽锅炉燃烧</w:t>
            </w:r>
          </w:p>
        </w:tc>
        <w:tc>
          <w:tcPr>
            <w:tcW w:w="887" w:type="dxa"/>
            <w:vAlign w:val="center"/>
          </w:tcPr>
          <w:p w:rsidR="00D1088F" w:rsidRDefault="0022121B">
            <w:pPr>
              <w:jc w:val="center"/>
              <w:rPr>
                <w:spacing w:val="-10"/>
                <w:sz w:val="24"/>
              </w:rPr>
            </w:pPr>
            <w:r>
              <w:rPr>
                <w:rFonts w:hint="eastAsia"/>
                <w:spacing w:val="-10"/>
                <w:sz w:val="24"/>
              </w:rPr>
              <w:t>96000</w:t>
            </w:r>
          </w:p>
        </w:tc>
        <w:tc>
          <w:tcPr>
            <w:tcW w:w="834" w:type="dxa"/>
            <w:vAlign w:val="center"/>
          </w:tcPr>
          <w:p w:rsidR="00D1088F" w:rsidRDefault="0022121B">
            <w:pPr>
              <w:jc w:val="center"/>
              <w:rPr>
                <w:spacing w:val="-10"/>
                <w:sz w:val="24"/>
              </w:rPr>
            </w:pPr>
            <w:r>
              <w:rPr>
                <w:rFonts w:hint="eastAsia"/>
                <w:spacing w:val="-10"/>
                <w:sz w:val="24"/>
              </w:rPr>
              <w:t>烟尘</w:t>
            </w:r>
          </w:p>
          <w:p w:rsidR="00D1088F" w:rsidRDefault="0022121B">
            <w:pPr>
              <w:jc w:val="center"/>
              <w:rPr>
                <w:spacing w:val="-10"/>
                <w:sz w:val="24"/>
              </w:rPr>
            </w:pPr>
            <w:r>
              <w:rPr>
                <w:rFonts w:hint="eastAsia"/>
                <w:spacing w:val="-10"/>
                <w:sz w:val="24"/>
              </w:rPr>
              <w:t>SO</w:t>
            </w:r>
            <w:r>
              <w:rPr>
                <w:rFonts w:hint="eastAsia"/>
                <w:spacing w:val="-10"/>
                <w:sz w:val="24"/>
                <w:vertAlign w:val="subscript"/>
              </w:rPr>
              <w:t>2</w:t>
            </w:r>
          </w:p>
          <w:p w:rsidR="00D1088F" w:rsidRDefault="0022121B">
            <w:pPr>
              <w:jc w:val="center"/>
              <w:rPr>
                <w:spacing w:val="-10"/>
                <w:sz w:val="24"/>
              </w:rPr>
            </w:pPr>
            <w:r>
              <w:rPr>
                <w:rFonts w:hint="eastAsia"/>
                <w:spacing w:val="-10"/>
                <w:sz w:val="24"/>
              </w:rPr>
              <w:t>NO</w:t>
            </w:r>
            <w:r>
              <w:rPr>
                <w:rFonts w:hint="eastAsia"/>
                <w:spacing w:val="-10"/>
                <w:sz w:val="24"/>
                <w:vertAlign w:val="subscript"/>
              </w:rPr>
              <w:t>X</w:t>
            </w:r>
          </w:p>
        </w:tc>
        <w:tc>
          <w:tcPr>
            <w:tcW w:w="840" w:type="dxa"/>
            <w:vAlign w:val="center"/>
          </w:tcPr>
          <w:p w:rsidR="00D1088F" w:rsidRDefault="0022121B">
            <w:pPr>
              <w:jc w:val="center"/>
              <w:rPr>
                <w:spacing w:val="-10"/>
                <w:sz w:val="24"/>
              </w:rPr>
            </w:pPr>
            <w:r>
              <w:rPr>
                <w:rFonts w:hint="eastAsia"/>
                <w:spacing w:val="-10"/>
                <w:sz w:val="24"/>
              </w:rPr>
              <w:t>1142.92</w:t>
            </w:r>
          </w:p>
          <w:p w:rsidR="00D1088F" w:rsidRDefault="0022121B">
            <w:pPr>
              <w:jc w:val="center"/>
              <w:rPr>
                <w:spacing w:val="-10"/>
                <w:sz w:val="24"/>
              </w:rPr>
            </w:pPr>
            <w:r>
              <w:rPr>
                <w:rFonts w:hint="eastAsia"/>
                <w:spacing w:val="-10"/>
                <w:sz w:val="24"/>
              </w:rPr>
              <w:t>51.67</w:t>
            </w:r>
          </w:p>
          <w:p w:rsidR="00D1088F" w:rsidRDefault="0022121B">
            <w:pPr>
              <w:jc w:val="center"/>
              <w:rPr>
                <w:spacing w:val="-10"/>
                <w:sz w:val="24"/>
              </w:rPr>
            </w:pPr>
            <w:r>
              <w:rPr>
                <w:rFonts w:hint="eastAsia"/>
                <w:spacing w:val="-10"/>
                <w:sz w:val="24"/>
              </w:rPr>
              <w:t>30.94</w:t>
            </w:r>
          </w:p>
        </w:tc>
        <w:tc>
          <w:tcPr>
            <w:tcW w:w="840" w:type="dxa"/>
            <w:vAlign w:val="center"/>
          </w:tcPr>
          <w:p w:rsidR="00D1088F" w:rsidRDefault="0022121B">
            <w:pPr>
              <w:jc w:val="center"/>
              <w:rPr>
                <w:spacing w:val="-10"/>
                <w:sz w:val="24"/>
              </w:rPr>
            </w:pPr>
            <w:r>
              <w:rPr>
                <w:rFonts w:hint="eastAsia"/>
                <w:spacing w:val="-10"/>
                <w:sz w:val="24"/>
              </w:rPr>
              <w:t>109.72</w:t>
            </w:r>
          </w:p>
          <w:p w:rsidR="00D1088F" w:rsidRDefault="0022121B">
            <w:pPr>
              <w:jc w:val="center"/>
              <w:rPr>
                <w:spacing w:val="-10"/>
                <w:sz w:val="24"/>
              </w:rPr>
            </w:pPr>
            <w:r>
              <w:rPr>
                <w:rFonts w:hint="eastAsia"/>
                <w:spacing w:val="-10"/>
                <w:sz w:val="24"/>
              </w:rPr>
              <w:t>4.96</w:t>
            </w:r>
          </w:p>
          <w:p w:rsidR="00D1088F" w:rsidRDefault="0022121B">
            <w:pPr>
              <w:jc w:val="center"/>
              <w:rPr>
                <w:spacing w:val="-10"/>
                <w:sz w:val="24"/>
              </w:rPr>
            </w:pPr>
            <w:r>
              <w:rPr>
                <w:rFonts w:hint="eastAsia"/>
                <w:spacing w:val="-10"/>
                <w:sz w:val="24"/>
              </w:rPr>
              <w:t>2.97</w:t>
            </w:r>
          </w:p>
        </w:tc>
        <w:tc>
          <w:tcPr>
            <w:tcW w:w="840" w:type="dxa"/>
            <w:vAlign w:val="center"/>
          </w:tcPr>
          <w:p w:rsidR="00D1088F" w:rsidRDefault="0022121B">
            <w:pPr>
              <w:jc w:val="center"/>
              <w:rPr>
                <w:spacing w:val="-10"/>
                <w:sz w:val="24"/>
              </w:rPr>
            </w:pPr>
            <w:r>
              <w:rPr>
                <w:rFonts w:hint="eastAsia"/>
                <w:spacing w:val="-10"/>
                <w:sz w:val="24"/>
              </w:rPr>
              <w:t>790.0</w:t>
            </w:r>
          </w:p>
          <w:p w:rsidR="00D1088F" w:rsidRDefault="0022121B">
            <w:pPr>
              <w:jc w:val="center"/>
              <w:rPr>
                <w:spacing w:val="-10"/>
                <w:sz w:val="24"/>
              </w:rPr>
            </w:pPr>
            <w:r>
              <w:rPr>
                <w:rFonts w:hint="eastAsia"/>
                <w:spacing w:val="-10"/>
                <w:sz w:val="24"/>
              </w:rPr>
              <w:t>35.7</w:t>
            </w:r>
          </w:p>
          <w:p w:rsidR="00D1088F" w:rsidRDefault="0022121B">
            <w:pPr>
              <w:jc w:val="center"/>
              <w:rPr>
                <w:spacing w:val="-10"/>
                <w:sz w:val="24"/>
              </w:rPr>
            </w:pPr>
            <w:r>
              <w:rPr>
                <w:rFonts w:hint="eastAsia"/>
                <w:spacing w:val="-10"/>
                <w:sz w:val="24"/>
              </w:rPr>
              <w:t>21.4</w:t>
            </w:r>
          </w:p>
        </w:tc>
        <w:tc>
          <w:tcPr>
            <w:tcW w:w="1470" w:type="dxa"/>
            <w:vAlign w:val="center"/>
          </w:tcPr>
          <w:p w:rsidR="00D1088F" w:rsidRDefault="0022121B">
            <w:pPr>
              <w:jc w:val="center"/>
              <w:rPr>
                <w:spacing w:val="-10"/>
                <w:sz w:val="24"/>
              </w:rPr>
            </w:pPr>
            <w:r>
              <w:rPr>
                <w:rFonts w:hint="eastAsia"/>
                <w:spacing w:val="-10"/>
                <w:sz w:val="24"/>
              </w:rPr>
              <w:t>水膜除尘器处理后通过</w:t>
            </w:r>
            <w:r>
              <w:rPr>
                <w:rFonts w:hint="eastAsia"/>
                <w:spacing w:val="-10"/>
                <w:sz w:val="24"/>
              </w:rPr>
              <w:t>35m</w:t>
            </w:r>
            <w:r>
              <w:rPr>
                <w:rFonts w:hint="eastAsia"/>
                <w:spacing w:val="-10"/>
                <w:sz w:val="24"/>
              </w:rPr>
              <w:t>高排气筒集中排放</w:t>
            </w:r>
          </w:p>
        </w:tc>
        <w:tc>
          <w:tcPr>
            <w:tcW w:w="630" w:type="dxa"/>
            <w:vAlign w:val="center"/>
          </w:tcPr>
          <w:p w:rsidR="00D1088F" w:rsidRDefault="0022121B">
            <w:pPr>
              <w:jc w:val="center"/>
              <w:rPr>
                <w:spacing w:val="-10"/>
                <w:sz w:val="24"/>
              </w:rPr>
            </w:pPr>
            <w:r>
              <w:rPr>
                <w:rFonts w:hint="eastAsia"/>
                <w:spacing w:val="-10"/>
                <w:sz w:val="24"/>
              </w:rPr>
              <w:t>90</w:t>
            </w:r>
          </w:p>
          <w:p w:rsidR="00D1088F" w:rsidRDefault="0022121B">
            <w:pPr>
              <w:jc w:val="center"/>
              <w:rPr>
                <w:spacing w:val="-10"/>
                <w:sz w:val="24"/>
              </w:rPr>
            </w:pPr>
            <w:r>
              <w:rPr>
                <w:rFonts w:hint="eastAsia"/>
                <w:spacing w:val="-10"/>
                <w:sz w:val="24"/>
              </w:rPr>
              <w:t>0</w:t>
            </w:r>
          </w:p>
          <w:p w:rsidR="00D1088F" w:rsidRDefault="0022121B">
            <w:pPr>
              <w:jc w:val="center"/>
              <w:rPr>
                <w:spacing w:val="-10"/>
                <w:sz w:val="24"/>
              </w:rPr>
            </w:pPr>
            <w:r>
              <w:rPr>
                <w:rFonts w:hint="eastAsia"/>
                <w:spacing w:val="-10"/>
                <w:sz w:val="24"/>
              </w:rPr>
              <w:t>0</w:t>
            </w:r>
          </w:p>
        </w:tc>
        <w:tc>
          <w:tcPr>
            <w:tcW w:w="840" w:type="dxa"/>
            <w:vAlign w:val="center"/>
          </w:tcPr>
          <w:p w:rsidR="00D1088F" w:rsidRDefault="0022121B">
            <w:pPr>
              <w:jc w:val="center"/>
              <w:rPr>
                <w:spacing w:val="-10"/>
                <w:sz w:val="24"/>
              </w:rPr>
            </w:pPr>
            <w:r>
              <w:rPr>
                <w:rFonts w:hint="eastAsia"/>
                <w:spacing w:val="-10"/>
                <w:sz w:val="24"/>
              </w:rPr>
              <w:t>114.3</w:t>
            </w:r>
          </w:p>
          <w:p w:rsidR="00D1088F" w:rsidRDefault="0022121B">
            <w:pPr>
              <w:jc w:val="center"/>
              <w:rPr>
                <w:spacing w:val="-10"/>
                <w:sz w:val="24"/>
              </w:rPr>
            </w:pPr>
            <w:r>
              <w:rPr>
                <w:rFonts w:hint="eastAsia"/>
                <w:spacing w:val="-10"/>
                <w:sz w:val="24"/>
              </w:rPr>
              <w:t>51.67</w:t>
            </w:r>
          </w:p>
          <w:p w:rsidR="00D1088F" w:rsidRDefault="0022121B">
            <w:pPr>
              <w:jc w:val="center"/>
              <w:rPr>
                <w:spacing w:val="-10"/>
                <w:sz w:val="24"/>
              </w:rPr>
            </w:pPr>
            <w:r>
              <w:rPr>
                <w:rFonts w:hint="eastAsia"/>
                <w:spacing w:val="-10"/>
                <w:sz w:val="24"/>
              </w:rPr>
              <w:t>30.94</w:t>
            </w:r>
          </w:p>
        </w:tc>
        <w:tc>
          <w:tcPr>
            <w:tcW w:w="945" w:type="dxa"/>
            <w:vAlign w:val="center"/>
          </w:tcPr>
          <w:p w:rsidR="00D1088F" w:rsidRDefault="0022121B">
            <w:pPr>
              <w:jc w:val="center"/>
              <w:rPr>
                <w:spacing w:val="-10"/>
                <w:sz w:val="24"/>
              </w:rPr>
            </w:pPr>
            <w:r>
              <w:rPr>
                <w:rFonts w:hint="eastAsia"/>
                <w:spacing w:val="-10"/>
                <w:sz w:val="24"/>
              </w:rPr>
              <w:t>10.97</w:t>
            </w:r>
          </w:p>
          <w:p w:rsidR="00D1088F" w:rsidRDefault="0022121B">
            <w:pPr>
              <w:jc w:val="center"/>
              <w:rPr>
                <w:spacing w:val="-10"/>
                <w:sz w:val="24"/>
              </w:rPr>
            </w:pPr>
            <w:r>
              <w:rPr>
                <w:rFonts w:hint="eastAsia"/>
                <w:spacing w:val="-10"/>
                <w:sz w:val="24"/>
              </w:rPr>
              <w:t>4.96</w:t>
            </w:r>
          </w:p>
          <w:p w:rsidR="00D1088F" w:rsidRDefault="0022121B">
            <w:pPr>
              <w:jc w:val="center"/>
              <w:rPr>
                <w:spacing w:val="-10"/>
                <w:sz w:val="24"/>
              </w:rPr>
            </w:pPr>
            <w:r>
              <w:rPr>
                <w:rFonts w:hint="eastAsia"/>
                <w:spacing w:val="-10"/>
                <w:sz w:val="24"/>
              </w:rPr>
              <w:t>2.97</w:t>
            </w:r>
          </w:p>
        </w:tc>
        <w:tc>
          <w:tcPr>
            <w:tcW w:w="1050" w:type="dxa"/>
            <w:vAlign w:val="center"/>
          </w:tcPr>
          <w:p w:rsidR="00D1088F" w:rsidRDefault="0022121B">
            <w:pPr>
              <w:jc w:val="center"/>
              <w:rPr>
                <w:spacing w:val="-10"/>
                <w:sz w:val="24"/>
              </w:rPr>
            </w:pPr>
            <w:r>
              <w:rPr>
                <w:rFonts w:hint="eastAsia"/>
                <w:spacing w:val="-10"/>
                <w:sz w:val="24"/>
              </w:rPr>
              <w:t>79.0</w:t>
            </w:r>
          </w:p>
          <w:p w:rsidR="00D1088F" w:rsidRDefault="0022121B">
            <w:pPr>
              <w:jc w:val="center"/>
              <w:rPr>
                <w:spacing w:val="-10"/>
                <w:sz w:val="24"/>
              </w:rPr>
            </w:pPr>
            <w:r>
              <w:rPr>
                <w:rFonts w:hint="eastAsia"/>
                <w:spacing w:val="-10"/>
                <w:sz w:val="24"/>
              </w:rPr>
              <w:t>35.7</w:t>
            </w:r>
          </w:p>
          <w:p w:rsidR="00D1088F" w:rsidRDefault="0022121B">
            <w:pPr>
              <w:jc w:val="center"/>
              <w:rPr>
                <w:spacing w:val="-10"/>
                <w:sz w:val="24"/>
              </w:rPr>
            </w:pPr>
            <w:r>
              <w:rPr>
                <w:rFonts w:hint="eastAsia"/>
                <w:spacing w:val="-10"/>
                <w:sz w:val="24"/>
              </w:rPr>
              <w:t>21.4</w:t>
            </w:r>
          </w:p>
        </w:tc>
        <w:tc>
          <w:tcPr>
            <w:tcW w:w="735" w:type="dxa"/>
            <w:vAlign w:val="center"/>
          </w:tcPr>
          <w:p w:rsidR="00D1088F" w:rsidRDefault="0022121B">
            <w:pPr>
              <w:jc w:val="center"/>
              <w:rPr>
                <w:spacing w:val="-10"/>
                <w:sz w:val="24"/>
              </w:rPr>
            </w:pPr>
            <w:r>
              <w:rPr>
                <w:rFonts w:hint="eastAsia"/>
                <w:spacing w:val="-10"/>
                <w:sz w:val="24"/>
              </w:rPr>
              <w:t>200</w:t>
            </w:r>
          </w:p>
          <w:p w:rsidR="00D1088F" w:rsidRDefault="0022121B">
            <w:pPr>
              <w:jc w:val="center"/>
              <w:rPr>
                <w:spacing w:val="-10"/>
                <w:sz w:val="24"/>
              </w:rPr>
            </w:pPr>
            <w:r>
              <w:rPr>
                <w:rFonts w:hint="eastAsia"/>
                <w:spacing w:val="-10"/>
                <w:sz w:val="24"/>
              </w:rPr>
              <w:t>200</w:t>
            </w:r>
          </w:p>
          <w:p w:rsidR="00D1088F" w:rsidRDefault="0022121B">
            <w:pPr>
              <w:jc w:val="center"/>
              <w:rPr>
                <w:spacing w:val="-10"/>
                <w:sz w:val="24"/>
              </w:rPr>
            </w:pPr>
            <w:r>
              <w:rPr>
                <w:rFonts w:hint="eastAsia"/>
                <w:spacing w:val="-10"/>
                <w:sz w:val="24"/>
              </w:rPr>
              <w:t>200</w:t>
            </w:r>
          </w:p>
        </w:tc>
        <w:tc>
          <w:tcPr>
            <w:tcW w:w="840" w:type="dxa"/>
            <w:vAlign w:val="center"/>
          </w:tcPr>
          <w:p w:rsidR="00D1088F" w:rsidRDefault="0022121B">
            <w:pPr>
              <w:jc w:val="center"/>
              <w:rPr>
                <w:spacing w:val="-10"/>
                <w:sz w:val="24"/>
              </w:rPr>
            </w:pPr>
            <w:r>
              <w:rPr>
                <w:rFonts w:hint="eastAsia"/>
                <w:spacing w:val="-10"/>
                <w:sz w:val="24"/>
              </w:rPr>
              <w:t>——</w:t>
            </w:r>
          </w:p>
        </w:tc>
        <w:tc>
          <w:tcPr>
            <w:tcW w:w="630" w:type="dxa"/>
            <w:vAlign w:val="center"/>
          </w:tcPr>
          <w:p w:rsidR="00D1088F" w:rsidRDefault="0022121B">
            <w:pPr>
              <w:jc w:val="center"/>
              <w:rPr>
                <w:spacing w:val="-10"/>
                <w:sz w:val="24"/>
              </w:rPr>
            </w:pPr>
            <w:r>
              <w:rPr>
                <w:rFonts w:hint="eastAsia"/>
                <w:spacing w:val="-10"/>
                <w:sz w:val="24"/>
              </w:rPr>
              <w:t>35</w:t>
            </w:r>
          </w:p>
        </w:tc>
        <w:tc>
          <w:tcPr>
            <w:tcW w:w="525" w:type="dxa"/>
            <w:vAlign w:val="center"/>
          </w:tcPr>
          <w:p w:rsidR="00D1088F" w:rsidRDefault="0022121B">
            <w:pPr>
              <w:jc w:val="center"/>
              <w:rPr>
                <w:spacing w:val="-10"/>
                <w:sz w:val="24"/>
              </w:rPr>
            </w:pPr>
            <w:r>
              <w:rPr>
                <w:rFonts w:hint="eastAsia"/>
                <w:spacing w:val="-10"/>
                <w:sz w:val="24"/>
              </w:rPr>
              <w:t>0.5</w:t>
            </w:r>
          </w:p>
        </w:tc>
        <w:tc>
          <w:tcPr>
            <w:tcW w:w="630" w:type="dxa"/>
            <w:vAlign w:val="center"/>
          </w:tcPr>
          <w:p w:rsidR="00D1088F" w:rsidRDefault="0022121B">
            <w:pPr>
              <w:jc w:val="center"/>
              <w:rPr>
                <w:spacing w:val="-10"/>
                <w:sz w:val="24"/>
              </w:rPr>
            </w:pPr>
            <w:r>
              <w:rPr>
                <w:rFonts w:hint="eastAsia"/>
                <w:spacing w:val="-10"/>
                <w:sz w:val="24"/>
              </w:rPr>
              <w:t>100</w:t>
            </w:r>
          </w:p>
        </w:tc>
        <w:tc>
          <w:tcPr>
            <w:tcW w:w="525" w:type="dxa"/>
            <w:vAlign w:val="center"/>
          </w:tcPr>
          <w:p w:rsidR="00D1088F" w:rsidRDefault="0022121B">
            <w:pPr>
              <w:jc w:val="center"/>
              <w:rPr>
                <w:spacing w:val="-10"/>
                <w:sz w:val="24"/>
              </w:rPr>
            </w:pPr>
            <w:r>
              <w:rPr>
                <w:rFonts w:hint="eastAsia"/>
                <w:spacing w:val="-10"/>
                <w:sz w:val="24"/>
              </w:rPr>
              <w:t>连续</w:t>
            </w:r>
          </w:p>
        </w:tc>
      </w:tr>
    </w:tbl>
    <w:p w:rsidR="00D1088F" w:rsidRDefault="00D1088F">
      <w:pPr>
        <w:pStyle w:val="31"/>
        <w:spacing w:before="156" w:after="156"/>
        <w:outlineLvl w:val="3"/>
        <w:rPr>
          <w:rFonts w:asciiTheme="minorEastAsia" w:eastAsiaTheme="minorEastAsia" w:hAnsiTheme="minorEastAsia" w:cstheme="minorEastAsia"/>
        </w:rPr>
        <w:sectPr w:rsidR="00D1088F">
          <w:pgSz w:w="16838" w:h="11906" w:orient="landscape"/>
          <w:pgMar w:top="1800" w:right="1440" w:bottom="1800" w:left="1440" w:header="851" w:footer="992" w:gutter="0"/>
          <w:cols w:space="425"/>
          <w:docGrid w:type="lines" w:linePitch="312"/>
        </w:sectPr>
      </w:pPr>
    </w:p>
    <w:p w:rsidR="00D1088F" w:rsidRDefault="0022121B">
      <w:pPr>
        <w:pStyle w:val="31"/>
        <w:spacing w:before="156" w:after="156"/>
        <w:outlineLvl w:val="3"/>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2.2.2.2废水</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①用水：本项目新鲜水总用量4.3万t/a，主要为生活用水、循环冷却系统补充水、蒸汽锅炉补充用水、锅炉清灰、地面及设备清洗用水等。</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生活用水：本项目员工人数600人，根据国家相关定额、项目职工人数及全年工作天数测算，生活用水量为1.1万t/a；</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循环冷却系统补充水：循环水量50t/h，冷却循环需补充水量1.8万t/a。</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蒸汽锅炉及水膜除尘补充用水：本项目需补充水量0.9万t/a。</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锅炉清灰、地面冲洗、设备清洗等其他用水：本项目用水量约0.5万t/a</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排水：项目实施雨污分流体制，雨水经雨水管网就近排放；生活污水总排放量0.9万t/a，工业废水总排放量0.5万t/a，。经过厂区污水处理站预处理后纳入丹阳市沃特污水处理厂集中处理。本项目用水排水平衡见图2.2-2。本项目各类废水源强见表2.2-3。</w:t>
      </w:r>
    </w:p>
    <w:p w:rsidR="00D1088F" w:rsidRDefault="00D1088F">
      <w:pPr>
        <w:spacing w:line="360" w:lineRule="auto"/>
        <w:rPr>
          <w:rFonts w:asciiTheme="minorEastAsia" w:eastAsiaTheme="minorEastAsia" w:hAnsiTheme="minorEastAsia" w:cstheme="minorEastAsia"/>
          <w:sz w:val="28"/>
          <w:szCs w:val="28"/>
        </w:rPr>
      </w:pPr>
      <w:r w:rsidRPr="00D1088F">
        <w:pict>
          <v:group id="组合 59" o:spid="_x0000_s2480" style="width:454pt;height:407.15pt;mso-position-horizontal-relative:char;mso-position-vertical-relative:line" coordorigin="4326,1515" coordsize="9081,8143203" o:gfxdata="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">
            <v:shape id="直接箭头连接符 4" o:spid="_x0000_s2423" type="#_x0000_t32" style="position:absolute;left:4486;top:4719;width:733;height:0" o:gfxdata="UEsDBAoAAAAAAIdO4kAAAAAAAAAAAAAAAAAEAAAAZHJzL1BLAwQUAAAACACHTuJANzXb1rwAAADa&#10;AAAADwAAAGRycy9kb3ducmV2LnhtbEWPT2sCMRTE74V+h/AK3mrWg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129a8AAAA&#10;2gAAAA8AAAAAAAAAAQAgAAAAIgAAAGRycy9kb3ducmV2LnhtbFBLAQIUABQAAAAIAIdO4kAzLwWe&#10;OwAAADkAAAAQAAAAAAAAAAEAIAAAAAsBAABkcnMvc2hhcGV4bWwueG1sUEsFBgAAAAAGAAYAWwEA&#10;ALUDAAAAAA==&#10;">
              <v:stroke endarrow="block"/>
            </v:shape>
            <v:shape id="文本框 5" o:spid="_x0000_s2424" type="#_x0000_t202" style="position:absolute;left:4326;top:3652;width:1090;height:1360" o:gfxdata="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vn+rugAAANoA&#10;AAAPAAAAAAAAAAEAIAAAACIAAABkcnMvZG93bnJldi54bWxQSwECFAAUAAAACACHTuJAMy8FnjsA&#10;AAA5AAAAEAAAAAAAAAABACAAAAAJAQAAZHJzL3NoYXBleG1sLnhtbFBLBQYAAAAABgAGAFsBAACz&#10;AwAAAAA=&#10;" filled="f" stroked="f">
              <v:textbox style="mso-fit-shape-to-text:t">
                <w:txbxContent>
                  <w:p w:rsidR="0022121B" w:rsidRDefault="0022121B">
                    <w:pPr>
                      <w:pStyle w:val="a9"/>
                    </w:pPr>
                    <w:r>
                      <w:rPr>
                        <w:rFonts w:ascii="Calibri" w:eastAsia="仿宋" w:hAnsi="Times New Roman"/>
                        <w:color w:val="000000" w:themeColor="text1"/>
                        <w:kern w:val="2"/>
                      </w:rPr>
                      <w:t>新鲜用水量</w:t>
                    </w:r>
                    <w:r>
                      <w:rPr>
                        <w:rFonts w:ascii="Calibri" w:eastAsia="仿宋" w:hAnsi="Times New Roman"/>
                        <w:color w:val="000000" w:themeColor="text1"/>
                        <w:kern w:val="2"/>
                      </w:rPr>
                      <w:t xml:space="preserve">    4.3</w:t>
                    </w:r>
                  </w:p>
                </w:txbxContent>
              </v:textbox>
            </v:shape>
            <v:line id="直接连接符 6" o:spid="_x0000_s2425" style="position:absolute" from="5221,2317" to="5221,7408" o:gfxdata="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smu8AAAA&#10;2gAAAA8AAAAAAAAAAQAgAAAAIgAAAGRycy9kb3ducmV2LnhtbFBLAQIUABQAAAAIAIdO4kAzLwWe&#10;OwAAADkAAAAQAAAAAAAAAAEAIAAAAAsBAABkcnMvc2hhcGV4bWwueG1sUEsFBgAAAAAGAAYAWwEA&#10;ALUDAAAAAA==&#10;"/>
            <v:shape id="文本框 7" o:spid="_x0000_s2426" type="#_x0000_t202" style="position:absolute;left:5464;top:1874;width:892;height:736" o:gfxdata="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bU5CtwAAANoAAAAP&#10;AAAAAAAAAAEAIAAAACIAAABkcnMvZG93bnJldi54bWxQSwECFAAUAAAACACHTuJAMy8FnjsAAAA5&#10;AAAAEAAAAAAAAAABACAAAAAGAQAAZHJzL3NoYXBleG1sLnhtbFBLBQYAAAAABgAGAFsBAACwAwAA&#10;AAA=&#10;" filled="f" stroked="f">
              <v:textbox style="mso-fit-shape-to-text:t">
                <w:txbxContent>
                  <w:p w:rsidR="0022121B" w:rsidRDefault="0022121B">
                    <w:pPr>
                      <w:pStyle w:val="a9"/>
                    </w:pPr>
                    <w:r>
                      <w:rPr>
                        <w:rFonts w:ascii="仿宋" w:eastAsia="仿宋" w:hAnsi="Times New Roman"/>
                        <w:color w:val="000000" w:themeColor="text1"/>
                        <w:kern w:val="2"/>
                      </w:rPr>
                      <w:t>1.1</w:t>
                    </w:r>
                  </w:p>
                </w:txbxContent>
              </v:textbox>
            </v:shape>
            <v:shape id="文本框 8" o:spid="_x0000_s2427" type="#_x0000_t202" style="position:absolute;left:5152;top:3407;width:1423;height:736" o:gfxdata="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Hr2bsAAADa&#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仿宋" w:eastAsia="仿宋" w:hAnsi="Times New Roman"/>
                        <w:color w:val="000000" w:themeColor="text1"/>
                        <w:kern w:val="2"/>
                      </w:rPr>
                      <w:t>补充1.8</w:t>
                    </w:r>
                  </w:p>
                </w:txbxContent>
              </v:textbox>
            </v:shape>
            <v:group id="组合 9" o:spid="_x0000_s2434" style="position:absolute;left:6648;top:2956;width:2349;height:1152" coordorigin="2461965,2282412" coordsize="1491849,731244203"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v:shape id="文本框 51" o:spid="_x0000_s2428" type="#_x0000_t202" style="position:absolute;left:2461965;top:2723985;width:1491849;height:289671"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冷却循环用水</w:t>
                      </w:r>
                      <w:r>
                        <w:rPr>
                          <w:rFonts w:ascii="Calibri" w:eastAsia="仿宋" w:hAnsi="Times New Roman" w:hint="eastAsia"/>
                          <w:color w:val="000000" w:themeColor="text1"/>
                          <w:kern w:val="2"/>
                        </w:rPr>
                        <w:t>36</w:t>
                      </w:r>
                    </w:p>
                  </w:txbxContent>
                </v:textbox>
              </v:shape>
              <v:group id="组合 52" o:spid="_x0000_s2432" style="position:absolute;left:2601532;top:2605723;width:1219292;height:118262" coordorigin="2601532,2605723" coordsize="1219292,118262203"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line id="直接连接符 54" o:spid="_x0000_s2429" style="position:absolute" from="3820824,2605723" to="3820824,2723985"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line id="直接连接符 55" o:spid="_x0000_s2430" style="position:absolute;flip:x" from="2601532,2605723" to="3820824,2605723" o:gfxdata="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qtvQAA&#10;ANsAAAAPAAAAAAAAAAEAIAAAACIAAABkcnMvZG93bnJldi54bWxQSwECFAAUAAAACACHTuJAMy8F&#10;njsAAAA5AAAAEAAAAAAAAAABACAAAAAMAQAAZHJzL3NoYXBleG1sLnhtbFBLBQYAAAAABgAGAFsB&#10;AAC2AwAAAAA=&#10;"/>
                <v:shape id="直接箭头连接符 56" o:spid="_x0000_s2431" type="#_x0000_t32" style="position:absolute;left:2601532;top:2605723;width:0;height:118262"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stroke endarrow="block"/>
                </v:shape>
              </v:group>
              <v:shape id="文本框 53" o:spid="_x0000_s2433" type="#_x0000_t202" style="position:absolute;left:2660844;top:2282412;width:1100749;height:665229" o:gfxdata="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GL9L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仿宋" w:eastAsia="仿宋" w:hAnsi="Times New Roman" w:hint="eastAsia"/>
                          <w:color w:val="000000" w:themeColor="text1"/>
                          <w:kern w:val="2"/>
                        </w:rPr>
                        <w:t>5</w:t>
                      </w:r>
                      <w:r>
                        <w:rPr>
                          <w:rFonts w:ascii="仿宋" w:eastAsia="仿宋" w:hAnsi="Times New Roman"/>
                          <w:color w:val="000000" w:themeColor="text1"/>
                          <w:kern w:val="2"/>
                        </w:rPr>
                        <w:t>0m</w:t>
                      </w:r>
                      <w:r>
                        <w:rPr>
                          <w:rFonts w:ascii="仿宋" w:eastAsia="仿宋" w:hAnsi="Times New Roman"/>
                          <w:color w:val="000000" w:themeColor="text1"/>
                          <w:kern w:val="2"/>
                          <w:position w:val="1"/>
                          <w:vertAlign w:val="superscript"/>
                        </w:rPr>
                        <w:t>3</w:t>
                      </w:r>
                      <w:r>
                        <w:rPr>
                          <w:rFonts w:ascii="仿宋" w:eastAsia="仿宋" w:hAnsi="Times New Roman"/>
                          <w:color w:val="000000" w:themeColor="text1"/>
                          <w:kern w:val="2"/>
                        </w:rPr>
                        <w:t>/h*7200h</w:t>
                      </w:r>
                    </w:p>
                  </w:txbxContent>
                </v:textbox>
              </v:shape>
            </v:group>
            <v:group id="组合 10" o:spid="_x0000_s2439" style="position:absolute;left:6587;top:1515;width:3479;height:1119" coordorigin="2485623,1336331" coordsize="2209705,71069620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v:shape id="文本框 47" o:spid="_x0000_s2435" type="#_x0000_t202" style="position:absolute;left:2485623;top:1737114;width:1171977;height:309913"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textbox>
                  <w:txbxContent>
                    <w:p w:rsidR="0022121B" w:rsidRDefault="0022121B">
                      <w:pPr>
                        <w:pStyle w:val="a9"/>
                        <w:spacing w:after="0"/>
                        <w:jc w:val="center"/>
                      </w:pPr>
                      <w:r>
                        <w:rPr>
                          <w:rFonts w:ascii="Calibri" w:eastAsia="仿宋" w:hAnsi="Times New Roman"/>
                          <w:color w:val="000000" w:themeColor="text1"/>
                          <w:kern w:val="2"/>
                        </w:rPr>
                        <w:t>生活用水</w:t>
                      </w:r>
                      <w:r>
                        <w:rPr>
                          <w:rFonts w:ascii="仿宋" w:eastAsia="仿宋" w:hAnsi="Times New Roman"/>
                          <w:color w:val="000000" w:themeColor="text1"/>
                          <w:kern w:val="2"/>
                        </w:rPr>
                        <w:t>1.1</w:t>
                      </w:r>
                    </w:p>
                  </w:txbxContent>
                </v:textbox>
              </v:shape>
              <v:group id="组合 48" o:spid="_x0000_s2438" style="position:absolute;left:3657600;top:1336331;width:1037728;height:468902" coordorigin="3657600,1374717" coordsize="1037728,46890220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49" o:spid="_x0000_s2436" type="#_x0000_t38" style="position:absolute;left:3657600;top:1606288;width:283612;height:237331;flip:y" o:gfxdata="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e619ugAAANsA&#10;AAAPAAAAAAAAAAEAIAAAACIAAABkcnMvZG93bnJldi54bWxQSwECFAAUAAAACACHTuJAMy8FnjsA&#10;AAA5AAAAEAAAAAAAAAABACAAAAAJAQAAZHJzL3NoYXBleG1sLnhtbFBLBQYAAAAABgAGAFsBAACz&#10;AwAAAAA=&#10;" adj="10800">
                  <v:stroke endarrow="block"/>
                </v:shape>
                <v:shape id="文本框 50" o:spid="_x0000_s2437" type="#_x0000_t202" style="position:absolute;left:3819593;top:1374717;width:875735;height:467446" o:gfxdata="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obL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Calibri" w:eastAsia="仿宋" w:hAnsi="Times New Roman"/>
                            <w:color w:val="000000" w:themeColor="text1"/>
                            <w:kern w:val="2"/>
                          </w:rPr>
                          <w:t>损耗</w:t>
                        </w:r>
                        <w:r>
                          <w:rPr>
                            <w:rFonts w:ascii="仿宋" w:eastAsia="仿宋" w:hAnsi="Times New Roman"/>
                            <w:color w:val="000000" w:themeColor="text1"/>
                            <w:kern w:val="2"/>
                          </w:rPr>
                          <w:t>0.2</w:t>
                        </w:r>
                      </w:p>
                    </w:txbxContent>
                  </v:textbox>
                </v:shape>
              </v:group>
            </v:group>
            <v:group id="组合 11" o:spid="_x0000_s2442" style="position:absolute;left:9010;top:3012;width:1698;height:735" coordorigin="3657600,1415464" coordsize="1078255,467540203"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v:shape id="曲线连接符 45" o:spid="_x0000_s2440" type="#_x0000_t38" style="position:absolute;left:3657600;top:1606288;width:283612;height:237331;flip:y" o:gfxdata="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HBk+8AAAA&#10;2wAAAA8AAAAAAAAAAQAgAAAAIgAAAGRycy9kb3ducmV2LnhtbFBLAQIUABQAAAAIAIdO4kAzLwWe&#10;OwAAADkAAAAQAAAAAAAAAAEAIAAAAAsBAABkcnMvc2hhcGV4bWwueG1sUEsFBgAAAAAGAAYAWwEA&#10;ALUDAAAAAA==&#10;" adj="10800">
                <v:stroke endarrow="block"/>
              </v:shape>
              <v:shape id="文本框 46" o:spid="_x0000_s2441" type="#_x0000_t202" style="position:absolute;left:3860081;top:1415464;width:875774;height:46754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filled="f" stroked="f">
                <v:textbox style="mso-fit-shape-to-text:t">
                  <w:txbxContent>
                    <w:p w:rsidR="0022121B" w:rsidRDefault="0022121B">
                      <w:pPr>
                        <w:pStyle w:val="a9"/>
                      </w:pPr>
                      <w:r>
                        <w:rPr>
                          <w:rFonts w:ascii="Calibri" w:eastAsia="仿宋" w:hAnsi="Times New Roman"/>
                          <w:color w:val="000000" w:themeColor="text1"/>
                          <w:kern w:val="2"/>
                        </w:rPr>
                        <w:t>损耗</w:t>
                      </w:r>
                      <w:r>
                        <w:rPr>
                          <w:rFonts w:ascii="仿宋" w:eastAsia="仿宋" w:hAnsi="Times New Roman"/>
                          <w:color w:val="000000" w:themeColor="text1"/>
                          <w:kern w:val="2"/>
                        </w:rPr>
                        <w:t>1.8</w:t>
                      </w:r>
                    </w:p>
                  </w:txbxContent>
                </v:textbox>
              </v:shape>
            </v:group>
            <v:shape id="直接箭头连接符 12" o:spid="_x0000_s2443" type="#_x0000_t32" style="position:absolute;left:5232;top:5020;width:992;height: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stroke endarrow="block"/>
            </v:shape>
            <v:shape id="文本框 13" o:spid="_x0000_s2444" type="#_x0000_t202" style="position:absolute;left:5218;top:4490;width:1445;height:736" o:gfxdata="UEsDBAoAAAAAAIdO4kAAAAAAAAAAAAAAAAAEAAAAZHJzL1BLAwQUAAAACACHTuJAqosyNLkAAADb&#10;AAAADwAAAGRycy9kb3ducmV2LnhtbEVPTUvDQBC9C/0PyxS82d2I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LMjS5AAAA2wAA&#10;AA8AAAAAAAAAAQAgAAAAIgAAAGRycy9kb3ducmV2LnhtbFBLAQIUABQAAAAIAIdO4kAzLwWeOwAA&#10;ADkAAAAQAAAAAAAAAAEAIAAAAAgBAABkcnMvc2hhcGV4bWwueG1sUEsFBgAAAAAGAAYAWwEAALID&#10;AAAAAA==&#10;" filled="f" stroked="f">
              <v:textbox style="mso-fit-shape-to-text:t">
                <w:txbxContent>
                  <w:p w:rsidR="0022121B" w:rsidRDefault="0022121B">
                    <w:pPr>
                      <w:pStyle w:val="a9"/>
                    </w:pPr>
                    <w:r>
                      <w:rPr>
                        <w:rFonts w:ascii="仿宋" w:eastAsia="仿宋" w:hAnsi="Times New Roman"/>
                        <w:color w:val="000000" w:themeColor="text1"/>
                        <w:kern w:val="2"/>
                      </w:rPr>
                      <w:t>0.9</w:t>
                    </w:r>
                  </w:p>
                </w:txbxContent>
              </v:textbox>
            </v:shape>
            <v:group id="组合 14" o:spid="_x0000_s2456" style="position:absolute;left:6618;top:3592;width:5344;height:3140" coordorigin="2274172,2752429" coordsize="3394014,1993836203"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v:shape id="文本框 34" o:spid="_x0000_s2445" type="#_x0000_t202" style="position:absolute;left:2274172;top:3751173;width:1368450;height:309913" o:gfxdata="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iAh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Calibri" w:eastAsia="仿宋" w:hAnsi="Times New Roman"/>
                          <w:color w:val="000000" w:themeColor="text1"/>
                          <w:kern w:val="2"/>
                        </w:rPr>
                        <w:t>热油炉用水</w:t>
                      </w:r>
                    </w:p>
                  </w:txbxContent>
                </v:textbox>
              </v:shape>
              <v:shape id="直接箭头连接符 35" o:spid="_x0000_s2446" type="#_x0000_t32" style="position:absolute;left:3642622;top:3902641;width:205197;height:2206;flip:y" o:gfxdata="UEsDBAoAAAAAAIdO4kAAAAAAAAAAAAAAAAAEAAAAZHJzL1BLAwQUAAAACACHTuJAIO3d278AAADb&#10;AAAADwAAAGRycy9kb3ducmV2LnhtbEWPQWvCQBSE70L/w/IKvUjdxNI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t3du/&#10;AAAA2wAAAA8AAAAAAAAAAQAgAAAAIgAAAGRycy9kb3ducmV2LnhtbFBLAQIUABQAAAAIAIdO4kAz&#10;LwWeOwAAADkAAAAQAAAAAAAAAAEAIAAAAA4BAABkcnMvc2hhcGV4bWwueG1sUEsFBgAAAAAGAAYA&#10;WwEAALgDAAAAAA==&#10;">
                <v:stroke endarrow="block"/>
              </v:shape>
              <v:shape id="文本框 36" o:spid="_x0000_s2447" type="#_x0000_t202" style="position:absolute;left:3866943;top:3751173;width:947795;height:292735"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textbox>
                  <w:txbxContent>
                    <w:p w:rsidR="0022121B" w:rsidRDefault="0022121B">
                      <w:pPr>
                        <w:pStyle w:val="a9"/>
                        <w:spacing w:after="0"/>
                        <w:jc w:val="center"/>
                      </w:pPr>
                      <w:r>
                        <w:rPr>
                          <w:rFonts w:ascii="Calibri" w:eastAsia="仿宋" w:hAnsi="Times New Roman"/>
                          <w:color w:val="000000" w:themeColor="text1"/>
                          <w:kern w:val="2"/>
                        </w:rPr>
                        <w:t>生产蒸汽</w:t>
                      </w:r>
                    </w:p>
                  </w:txbxContent>
                </v:textbox>
              </v:shape>
              <v:group id="组合 37" o:spid="_x0000_s2450" style="position:absolute;left:4105212;top:2752429;width:1562974;height:467328" coordorigin="3838076,830679" coordsize="1028018,467328203"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v:shape id="曲线连接符 43" o:spid="_x0000_s2448" type="#_x0000_t38" style="position:absolute;left:3838076;top:1064373;width:152447;height:174376;flip:y" o:gfxdata="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ZPaO8AAAA&#10;2wAAAA8AAAAAAAAAAQAgAAAAIgAAAGRycy9kb3ducmV2LnhtbFBLAQIUABQAAAAIAIdO4kAzLwWe&#10;OwAAADkAAAAQAAAAAAAAAAEAIAAAAAsBAABkcnMvc2hhcGV4bWwueG1sUEsFBgAAAAAGAAYAWwEA&#10;ALUDAAAAAA==&#10;" adj="10800">
                  <v:stroke endarrow="block"/>
                </v:shape>
                <v:shape id="文本框 44" o:spid="_x0000_s2449" type="#_x0000_t202" style="position:absolute;left:3990523;top:830679;width:875571;height:467328" o:gfxdata="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S4sr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Calibri" w:eastAsia="仿宋" w:hAnsi="Times New Roman"/>
                            <w:color w:val="000000" w:themeColor="text1"/>
                            <w:kern w:val="2"/>
                          </w:rPr>
                          <w:t>损耗及挥发</w:t>
                        </w:r>
                        <w:r>
                          <w:rPr>
                            <w:rFonts w:ascii="仿宋" w:eastAsia="仿宋" w:hAnsi="Times New Roman"/>
                            <w:color w:val="000000" w:themeColor="text1"/>
                            <w:kern w:val="2"/>
                          </w:rPr>
                          <w:t>0.9</w:t>
                        </w:r>
                      </w:p>
                    </w:txbxContent>
                  </v:textbox>
                </v:shape>
              </v:group>
              <v:shape id="直接箭头连接符 38" o:spid="_x0000_s2451" type="#_x0000_t32" style="position:absolute;left:4332691;top:4054843;width:1;height:276901;flip:x" o:gfxdata="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JJqb4A&#10;AADbAAAADwAAAAAAAAABACAAAAAiAAAAZHJzL2Rvd25yZXYueG1sUEsBAhQAFAAAAAgAh07iQDMv&#10;BZ47AAAAOQAAABAAAAAAAAAAAQAgAAAADQEAAGRycy9zaGFwZXhtbC54bWxQSwUGAAAAAAYABgBb&#10;AQAAtwMAAAAA&#10;">
                <v:stroke endarrow="block"/>
              </v:shape>
              <v:shape id="文本框 39" o:spid="_x0000_s2452" type="#_x0000_t202" style="position:absolute;left:3897651;top:4348655;width:1368450;height:309913"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textbox>
                  <w:txbxContent>
                    <w:p w:rsidR="0022121B" w:rsidRDefault="0022121B">
                      <w:pPr>
                        <w:pStyle w:val="a9"/>
                        <w:spacing w:after="0"/>
                        <w:jc w:val="center"/>
                      </w:pPr>
                      <w:r>
                        <w:rPr>
                          <w:rFonts w:ascii="仿宋" w:eastAsia="仿宋" w:hAnsi="Times New Roman"/>
                          <w:color w:val="000000" w:themeColor="text1"/>
                          <w:kern w:val="2"/>
                        </w:rPr>
                        <w:t>干燥等生产用气</w:t>
                      </w:r>
                    </w:p>
                  </w:txbxContent>
                </v:textbox>
              </v:shape>
              <v:line id="直接连接符 40" o:spid="_x0000_s2453" style="position:absolute" from="2511383,4503611" to="3897651,4503612"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shape id="直接箭头连接符 41" o:spid="_x0000_s2454" type="#_x0000_t32" style="position:absolute;left:2511383;top:4054843;width:0;height:448768;flip:y" o:gfxdata="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KilvQAA&#10;ANsAAAAPAAAAAAAAAAEAIAAAACIAAABkcnMvZG93bnJldi54bWxQSwECFAAUAAAACACHTuJAMy8F&#10;njsAAAA5AAAAEAAAAAAAAAABACAAAAAMAQAAZHJzL3NoYXBleG1sLnhtbFBLBQYAAAAABgAGAFsB&#10;AAC2AwAAAAA=&#10;">
                <v:stroke endarrow="block"/>
              </v:shape>
              <v:shape id="文本框 42" o:spid="_x0000_s2455" type="#_x0000_t202" style="position:absolute;left:2621219;top:4278937;width:1366129;height:467328" o:gfxdata="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RhV28AAAA&#10;2wAAAA8AAAAAAAAAAQAgAAAAIgAAAGRycy9kb3ducmV2LnhtbFBLAQIUABQAAAAIAIdO4kAzLwWe&#10;OwAAADkAAAAQAAAAAAAAAAEAIAAAAAsBAABkcnMvc2hhcGV4bWwueG1sUEsFBgAAAAAGAAYAWwEA&#10;ALUDAAAAAA==&#10;" filled="f" stroked="f">
                <v:textbox style="mso-fit-shape-to-text:t">
                  <w:txbxContent>
                    <w:p w:rsidR="0022121B" w:rsidRDefault="0022121B">
                      <w:pPr>
                        <w:pStyle w:val="a9"/>
                      </w:pPr>
                      <w:r>
                        <w:rPr>
                          <w:rFonts w:ascii="仿宋" w:eastAsia="仿宋" w:hAnsi="Times New Roman"/>
                          <w:color w:val="000000" w:themeColor="text1"/>
                          <w:kern w:val="2"/>
                        </w:rPr>
                        <w:t>冷凝水回用</w:t>
                      </w:r>
                    </w:p>
                  </w:txbxContent>
                </v:textbox>
              </v:shape>
            </v:group>
            <v:shape id="直接箭头连接符 15" o:spid="_x0000_s2457" type="#_x0000_t32" style="position:absolute;left:5240;top:3879;width:1378;height:0" o:gfxdata="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p1BW8AAAA&#10;2wAAAA8AAAAAAAAAAQAgAAAAIgAAAGRycy9kb3ducmV2LnhtbFBLAQIUABQAAAAIAIdO4kAzLwWe&#10;OwAAADkAAAAQAAAAAAAAAAEAIAAAAAsBAABkcnMvc2hhcGV4bWwueG1sUEsFBgAAAAAGAAYAWwEA&#10;ALUDAAAAAA==&#10;">
              <v:stroke endarrow="block"/>
            </v:shape>
            <v:shape id="直接箭头连接符 16" o:spid="_x0000_s2458" type="#_x0000_t32" style="position:absolute;left:5218;top:2310;width:1378;height: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stroke endarrow="block"/>
            </v:shape>
            <v:line id="直接连接符 17" o:spid="_x0000_s2459" style="position:absolute" from="6357,4319" to="6357,5842" o:gfxdata="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Y+YL4A&#10;AADbAAAADwAAAAAAAAABACAAAAAiAAAAZHJzL2Rvd25yZXYueG1sUEsBAhQAFAAAAAgAh07iQDMv&#10;BZ47AAAAOQAAABAAAAAAAAAAAQAgAAAADQEAAGRycy9zaGFwZXhtbC54bWxQSwUGAAAAAAYABgBb&#10;AQAAtwMAAAAA&#10;">
              <v:stroke dashstyle="3 1"/>
            </v:line>
            <v:line id="直接连接符 18" o:spid="_x0000_s2460" style="position:absolute" from="6341,4296" to="11448,4296" o:gfxdata="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qm/u8AAAA&#10;2wAAAA8AAAAAAAAAAQAgAAAAIgAAAGRycy9kb3ducmV2LnhtbFBLAQIUABQAAAAIAIdO4kAzLwWe&#10;OwAAADkAAAAQAAAAAAAAAAEAIAAAAAsBAABkcnMvc2hhcGV4bWwueG1sUEsFBgAAAAAGAAYAWwEA&#10;ALUDAAAAAA==&#10;">
              <v:stroke dashstyle="3 1"/>
            </v:line>
            <v:line id="直接连接符 19" o:spid="_x0000_s2461" style="position:absolute" from="11463,4277" to="11463,6839" o:gfxdata="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8+Nu5AAAA2wAA&#10;AA8AAAAAAAAAAQAgAAAAIgAAAGRycy9kb3ducmV2LnhtbFBLAQIUABQAAAAIAIdO4kAzLwWeOwAA&#10;ADkAAAAQAAAAAAAAAAEAIAAAAAgBAABkcnMvc2hhcGV4bWwueG1sUEsFBgAAAAAGAAYAWwEAALID&#10;AAAAAA==&#10;">
              <v:stroke dashstyle="3 1"/>
            </v:line>
            <v:line id="直接连接符 20" o:spid="_x0000_s2462" style="position:absolute" from="9010,6839" to="11463,6839" o:gfxdata="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BdQL4A&#10;AADbAAAADwAAAAAAAAABACAAAAAiAAAAZHJzL2Rvd25yZXYueG1sUEsBAhQAFAAAAAgAh07iQDMv&#10;BZ47AAAAOQAAABAAAAAAAAAAAQAgAAAADQEAAGRycy9zaGFwZXhtbC54bWxQSwUGAAAAAAYABgBb&#10;AQAAtwMAAAAA&#10;">
              <v:stroke dashstyle="3 1"/>
            </v:line>
            <v:line id="直接连接符 21" o:spid="_x0000_s2463" style="position:absolute;flip:y" from="9015,5825" to="9015,6827" o:gfxdata="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ILRugAAANsA&#10;AAAPAAAAAAAAAAEAIAAAACIAAABkcnMvZG93bnJldi54bWxQSwECFAAUAAAACACHTuJAMy8FnjsA&#10;AAA5AAAAEAAAAAAAAAABACAAAAAJAQAAZHJzL3NoYXBleG1sLnhtbFBLBQYAAAAABgAGAFsBAACz&#10;AwAAAAA=&#10;">
              <v:stroke dashstyle="3 1"/>
            </v:line>
            <v:line id="直接连接符 22" o:spid="_x0000_s2464" style="position:absolute" from="6357,5825" to="9011,5825" o:gfxdata="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masvQAA&#10;ANsAAAAPAAAAAAAAAAEAIAAAACIAAABkcnMvZG93bnJldi54bWxQSwECFAAUAAAACACHTuJAMy8F&#10;njsAAAA5AAAAEAAAAAAAAAABACAAAAAMAQAAZHJzL3NoYXBleG1sLnhtbFBLBQYAAAAABgAGAFsB&#10;AAC2AwAAAAA=&#10;">
              <v:stroke dashstyle="3 1"/>
            </v:line>
            <v:shape id="直接箭头连接符 23" o:spid="_x0000_s2465" type="#_x0000_t32" style="position:absolute;left:5218;top:7408;width:1378;height: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stroke endarrow="block"/>
            </v:shape>
            <v:shape id="文本框 24" o:spid="_x0000_s2466" type="#_x0000_t202" style="position:absolute;left:6608;top:6981;width:2411;height:822"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textbox>
                <w:txbxContent>
                  <w:p w:rsidR="0022121B" w:rsidRDefault="0022121B">
                    <w:pPr>
                      <w:pStyle w:val="a9"/>
                      <w:spacing w:after="0"/>
                      <w:jc w:val="center"/>
                    </w:pPr>
                    <w:r>
                      <w:rPr>
                        <w:rFonts w:ascii="仿宋" w:eastAsia="仿宋" w:hAnsi="Times New Roman"/>
                        <w:color w:val="000000" w:themeColor="text1"/>
                        <w:kern w:val="2"/>
                      </w:rPr>
                      <w:t>地面、设备清洗等其他用水</w:t>
                    </w:r>
                  </w:p>
                </w:txbxContent>
              </v:textbox>
            </v:shape>
            <v:shape id="文本框 25" o:spid="_x0000_s2467" type="#_x0000_t202" style="position:absolute;left:5464;top:6971;width:892;height:736" o:gfxdata="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DZb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仿宋" w:eastAsia="仿宋" w:hAnsi="Times New Roman"/>
                        <w:color w:val="000000" w:themeColor="text1"/>
                        <w:kern w:val="2"/>
                      </w:rPr>
                      <w:t>0.5</w:t>
                    </w:r>
                  </w:p>
                </w:txbxContent>
              </v:textbox>
            </v:shape>
            <v:shape id="直接箭头连接符 26" o:spid="_x0000_s2468" type="#_x0000_t32" style="position:absolute;left:9019;top:7392;width:2805;height:15"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stroke endarrow="block"/>
            </v:shape>
            <v:shape id="直接箭头连接符 27" o:spid="_x0000_s2469" type="#_x0000_t32" style="position:absolute;left:8442;top:2326;width:3381;height:0" o:gfxdata="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vQbsAAADb&#10;AAAADwAAAAAAAAABACAAAAAiAAAAZHJzL2Rvd25yZXYueG1sUEsBAhQAFAAAAAgAh07iQDMvBZ47&#10;AAAAOQAAABAAAAAAAAAAAQAgAAAACgEAAGRycy9zaGFwZXhtbC54bWxQSwUGAAAAAAYABgBbAQAA&#10;tAMAAAAA&#10;">
              <v:stroke endarrow="block"/>
            </v:shape>
            <v:line id="直接连接符 28" o:spid="_x0000_s2470" style="position:absolute" from="11798,2326" to="11798,7388"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shape id="直接箭头连接符 29" o:spid="_x0000_s2471" type="#_x0000_t32" style="position:absolute;left:11824;top:4722;width:1424;height: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stroke endarrow="block"/>
            </v:shape>
            <v:shape id="文本框 30" o:spid="_x0000_s2472" type="#_x0000_t202" style="position:absolute;left:9443;top:1896;width:1904;height:736" o:gfxdata="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nNzL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仿宋" w:eastAsia="仿宋" w:hAnsi="Times New Roman"/>
                        <w:color w:val="000000" w:themeColor="text1"/>
                        <w:kern w:val="2"/>
                      </w:rPr>
                      <w:t>生活污水0.9</w:t>
                    </w:r>
                  </w:p>
                </w:txbxContent>
              </v:textbox>
            </v:shape>
            <v:shape id="文本框 31" o:spid="_x0000_s2473" type="#_x0000_t202" style="position:absolute;left:9684;top:6926;width:1338;height:736" o:gfxdata="UEsDBAoAAAAAAIdO4kAAAAAAAAAAAAAAAAAEAAAAZHJzL1BLAwQUAAAACACHTuJAAZtTu7sAAADb&#10;AAAADwAAAGRycy9kb3ducmV2LnhtbEWPzWrDMBCE74G+g9hCb7Hkl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tTu7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仿宋" w:eastAsia="仿宋" w:hAnsi="Times New Roman"/>
                        <w:color w:val="000000" w:themeColor="text1"/>
                        <w:kern w:val="2"/>
                      </w:rPr>
                      <w:t>废水0.5</w:t>
                    </w:r>
                  </w:p>
                </w:txbxContent>
              </v:textbox>
            </v:shape>
            <v:shape id="文本框 32" o:spid="_x0000_s2474" type="#_x0000_t202" style="position:absolute;left:11784;top:3411;width:1623;height:1360" o:gfxdata="UEsDBAoAAAAAAIdO4kAAAAAAAAAAAAAAAAAEAAAAZHJzL1BLAwQUAAAACACHTuJAbtf2ILsAAADb&#10;AAAADwAAAGRycy9kb3ducmV2LnhtbEWPzWrDMBCE74G+g9hCb7Hkh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f2ILsAAADb&#10;AAAADwAAAAAAAAABACAAAAAiAAAAZHJzL2Rvd25yZXYueG1sUEsBAhQAFAAAAAgAh07iQDMvBZ47&#10;AAAAOQAAABAAAAAAAAAAAQAgAAAACgEAAGRycy9zaGFwZXhtbC54bWxQSwUGAAAAAAYABgBbAQAA&#10;tAMAAAAA&#10;" filled="f" stroked="f">
              <v:textbox style="mso-fit-shape-to-text:t">
                <w:txbxContent>
                  <w:p w:rsidR="0022121B" w:rsidRDefault="0022121B">
                    <w:pPr>
                      <w:pStyle w:val="a9"/>
                    </w:pPr>
                    <w:r>
                      <w:rPr>
                        <w:rFonts w:ascii="仿宋" w:eastAsia="仿宋" w:hAnsi="Times New Roman"/>
                        <w:color w:val="000000" w:themeColor="text1"/>
                        <w:kern w:val="2"/>
                      </w:rPr>
                      <w:t>进入厂区污水处理站集中处理1.4</w:t>
                    </w:r>
                  </w:p>
                </w:txbxContent>
              </v:textbox>
            </v:shape>
            <v:shape id="文本框 33" o:spid="_x0000_s2475" type="#_x0000_t202" style="position:absolute;left:5730;top:8018;width:5911;height:1640" o:gfxdata="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lS8AAAA&#10;2wAAAA8AAAAAAAAAAQAgAAAAIgAAAGRycy9kb3ducmV2LnhtbFBLAQIUABQAAAAIAIdO4kAzLwWe&#10;OwAAADkAAAAQAAAAAAAAAAEAIAAAAAsBAABkcnMvc2hhcGV4bWwueG1sUEsFBgAAAAAGAAYAWwEA&#10;ALUDAAAAAA==&#10;" filled="f" stroked="f">
              <v:textbox style="mso-fit-shape-to-text:t">
                <w:txbxContent>
                  <w:p w:rsidR="0022121B" w:rsidRDefault="0022121B">
                    <w:pPr>
                      <w:pStyle w:val="a9"/>
                    </w:pPr>
                    <w:r>
                      <w:rPr>
                        <w:rFonts w:ascii="仿宋" w:eastAsia="仿宋" w:hAnsiTheme="minorBidi"/>
                        <w:b/>
                        <w:color w:val="000000" w:themeColor="text1"/>
                        <w:kern w:val="24"/>
                        <w:sz w:val="28"/>
                        <w:szCs w:val="28"/>
                      </w:rPr>
                      <w:t>图2.2-2    本项目用水排水平衡图（万m</w:t>
                    </w:r>
                    <w:r>
                      <w:rPr>
                        <w:rFonts w:ascii="仿宋" w:eastAsia="仿宋" w:hAnsiTheme="minorBidi"/>
                        <w:b/>
                        <w:color w:val="000000" w:themeColor="text1"/>
                        <w:kern w:val="24"/>
                        <w:position w:val="1"/>
                        <w:sz w:val="28"/>
                        <w:szCs w:val="28"/>
                        <w:vertAlign w:val="superscript"/>
                      </w:rPr>
                      <w:t>3</w:t>
                    </w:r>
                    <w:r>
                      <w:rPr>
                        <w:rFonts w:ascii="仿宋" w:eastAsia="仿宋" w:hAnsiTheme="minorBidi"/>
                        <w:b/>
                        <w:color w:val="000000" w:themeColor="text1"/>
                        <w:kern w:val="24"/>
                        <w:sz w:val="28"/>
                        <w:szCs w:val="28"/>
                      </w:rPr>
                      <w:t>/a）</w:t>
                    </w:r>
                  </w:p>
                  <w:p w:rsidR="0022121B" w:rsidRDefault="0022121B">
                    <w:pPr>
                      <w:pStyle w:val="a9"/>
                    </w:pPr>
                  </w:p>
                </w:txbxContent>
              </v:textbox>
            </v:shape>
            <v:line id="直接连接符 1" o:spid="_x0000_s2476" style="position:absolute" from="6245,4608" to="6245,5387"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shape id="直接箭头连接符 2" o:spid="_x0000_s2477" type="#_x0000_t32" style="position:absolute;left:6245;top:5409;width:330;height:0" o:gfxdata="UEsDBAoAAAAAAIdO4kAAAAAAAAAAAAAAAAAEAAAAZHJzL1BLAwQUAAAACACHTuJA15DmObwAAADa&#10;AAAADwAAAGRycy9kb3ducmV2LnhtbEWPT2sCMRTE74V+h/AK3mrWC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Q5jm8AAAA&#10;2gAAAA8AAAAAAAAAAQAgAAAAIgAAAGRycy9kb3ducmV2LnhtbFBLAQIUABQAAAAIAIdO4kAzLwWe&#10;OwAAADkAAAAQAAAAAAAAAAEAIAAAAAsBAABkcnMvc2hhcGV4bWwueG1sUEsFBgAAAAAGAAYAWwEA&#10;ALUDAAAAAA==&#10;">
              <v:stroke endarrow="block"/>
            </v:shape>
            <v:shape id="文本框 57" o:spid="_x0000_s2478" type="#_x0000_t202" style="position:absolute;left:6628;top:4359;width:1480;height:448"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textbox>
                <w:txbxContent>
                  <w:p w:rsidR="0022121B" w:rsidRDefault="0022121B">
                    <w:pPr>
                      <w:pStyle w:val="a9"/>
                      <w:spacing w:after="0"/>
                      <w:jc w:val="center"/>
                    </w:pPr>
                    <w:r>
                      <w:rPr>
                        <w:rFonts w:ascii="仿宋" w:eastAsia="仿宋" w:hAnsi="Times New Roman"/>
                        <w:color w:val="000000" w:themeColor="text1"/>
                        <w:kern w:val="2"/>
                      </w:rPr>
                      <w:t>水膜除尘</w:t>
                    </w:r>
                  </w:p>
                </w:txbxContent>
              </v:textbox>
            </v:shape>
            <v:shape id="直接箭头连接符 58" o:spid="_x0000_s2479" type="#_x0000_t32" style="position:absolute;left:6245;top:4630;width:330;height: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stroke endarrow="block"/>
            </v:shape>
            <w10:wrap type="none"/>
            <w10:anchorlock/>
          </v:group>
        </w:pict>
      </w:r>
    </w:p>
    <w:p w:rsidR="00D1088F" w:rsidRDefault="00D1088F">
      <w:pPr>
        <w:spacing w:line="360" w:lineRule="auto"/>
        <w:ind w:firstLineChars="200" w:firstLine="560"/>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sectPr w:rsidR="00D1088F">
          <w:pgSz w:w="11906" w:h="16838"/>
          <w:pgMar w:top="1440" w:right="1800" w:bottom="1440" w:left="1800" w:header="851" w:footer="992" w:gutter="0"/>
          <w:cols w:space="425"/>
          <w:docGrid w:type="lines" w:linePitch="312"/>
        </w:sectPr>
      </w:pPr>
    </w:p>
    <w:p w:rsidR="00D1088F" w:rsidRDefault="0022121B">
      <w:pPr>
        <w:pStyle w:val="a4"/>
        <w:spacing w:befor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lastRenderedPageBreak/>
        <w:t>表2.2-3  本项目废水产生及处理情况</w:t>
      </w:r>
    </w:p>
    <w:tbl>
      <w:tblPr>
        <w:tblW w:w="9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1000"/>
        <w:gridCol w:w="851"/>
        <w:gridCol w:w="992"/>
        <w:gridCol w:w="995"/>
        <w:gridCol w:w="1132"/>
        <w:gridCol w:w="851"/>
        <w:gridCol w:w="992"/>
        <w:gridCol w:w="992"/>
        <w:gridCol w:w="992"/>
        <w:gridCol w:w="992"/>
      </w:tblGrid>
      <w:tr w:rsidR="00D1088F">
        <w:trPr>
          <w:cantSplit/>
          <w:jc w:val="center"/>
        </w:trPr>
        <w:tc>
          <w:tcPr>
            <w:tcW w:w="1000"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废水</w:t>
            </w:r>
          </w:p>
          <w:p w:rsidR="00D1088F" w:rsidRDefault="0022121B">
            <w:pPr>
              <w:adjustRightInd w:val="0"/>
              <w:snapToGrid w:val="0"/>
              <w:jc w:val="center"/>
              <w:rPr>
                <w:rFonts w:eastAsiaTheme="minorEastAsia"/>
                <w:sz w:val="24"/>
              </w:rPr>
            </w:pPr>
            <w:r>
              <w:rPr>
                <w:rFonts w:eastAsiaTheme="minorEastAsia"/>
                <w:sz w:val="24"/>
              </w:rPr>
              <w:t>来源</w:t>
            </w:r>
          </w:p>
        </w:tc>
        <w:tc>
          <w:tcPr>
            <w:tcW w:w="851"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废水量</w:t>
            </w:r>
          </w:p>
          <w:p w:rsidR="00D1088F" w:rsidRDefault="0022121B">
            <w:pPr>
              <w:adjustRightInd w:val="0"/>
              <w:snapToGrid w:val="0"/>
              <w:jc w:val="center"/>
              <w:rPr>
                <w:rFonts w:eastAsiaTheme="minorEastAsia"/>
                <w:sz w:val="24"/>
              </w:rPr>
            </w:pPr>
            <w:r>
              <w:rPr>
                <w:rFonts w:eastAsiaTheme="minorEastAsia"/>
                <w:sz w:val="24"/>
              </w:rPr>
              <w:t>(t/a)</w:t>
            </w:r>
          </w:p>
        </w:tc>
        <w:tc>
          <w:tcPr>
            <w:tcW w:w="992"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污染物</w:t>
            </w:r>
          </w:p>
          <w:p w:rsidR="00D1088F" w:rsidRDefault="0022121B">
            <w:pPr>
              <w:adjustRightInd w:val="0"/>
              <w:snapToGrid w:val="0"/>
              <w:jc w:val="center"/>
              <w:rPr>
                <w:rFonts w:eastAsiaTheme="minorEastAsia"/>
                <w:sz w:val="24"/>
              </w:rPr>
            </w:pPr>
            <w:r>
              <w:rPr>
                <w:rFonts w:eastAsiaTheme="minorEastAsia"/>
                <w:sz w:val="24"/>
              </w:rPr>
              <w:t>名称</w:t>
            </w:r>
          </w:p>
        </w:tc>
        <w:tc>
          <w:tcPr>
            <w:tcW w:w="2127" w:type="dxa"/>
            <w:gridSpan w:val="2"/>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污染物产生量</w:t>
            </w:r>
          </w:p>
        </w:tc>
        <w:tc>
          <w:tcPr>
            <w:tcW w:w="851"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治理</w:t>
            </w:r>
          </w:p>
          <w:p w:rsidR="00D1088F" w:rsidRDefault="0022121B">
            <w:pPr>
              <w:adjustRightInd w:val="0"/>
              <w:snapToGrid w:val="0"/>
              <w:jc w:val="center"/>
              <w:rPr>
                <w:rFonts w:eastAsiaTheme="minorEastAsia"/>
                <w:sz w:val="24"/>
              </w:rPr>
            </w:pPr>
            <w:r>
              <w:rPr>
                <w:rFonts w:eastAsiaTheme="minorEastAsia"/>
                <w:sz w:val="24"/>
              </w:rPr>
              <w:t>措施</w:t>
            </w:r>
          </w:p>
        </w:tc>
        <w:tc>
          <w:tcPr>
            <w:tcW w:w="1984" w:type="dxa"/>
            <w:gridSpan w:val="2"/>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污染物接管量</w:t>
            </w:r>
          </w:p>
        </w:tc>
        <w:tc>
          <w:tcPr>
            <w:tcW w:w="992"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接管标准</w:t>
            </w:r>
            <w:r>
              <w:rPr>
                <w:rFonts w:eastAsiaTheme="minorEastAsia"/>
                <w:sz w:val="24"/>
              </w:rPr>
              <w:t>(mg/l)</w:t>
            </w:r>
          </w:p>
        </w:tc>
        <w:tc>
          <w:tcPr>
            <w:tcW w:w="992"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排放去向</w:t>
            </w:r>
          </w:p>
        </w:tc>
      </w:tr>
      <w:tr w:rsidR="00D1088F">
        <w:trPr>
          <w:cantSplit/>
          <w:jc w:val="center"/>
        </w:trPr>
        <w:tc>
          <w:tcPr>
            <w:tcW w:w="1000"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5"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浓度</w:t>
            </w:r>
            <w:r>
              <w:rPr>
                <w:rFonts w:eastAsiaTheme="minorEastAsia"/>
                <w:sz w:val="24"/>
              </w:rPr>
              <w:t>(mg/l)</w:t>
            </w:r>
          </w:p>
        </w:tc>
        <w:tc>
          <w:tcPr>
            <w:tcW w:w="113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产生量</w:t>
            </w:r>
            <w:r>
              <w:rPr>
                <w:rFonts w:eastAsiaTheme="minorEastAsia"/>
                <w:sz w:val="24"/>
              </w:rPr>
              <w:t>(t/a)</w:t>
            </w: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浓度</w:t>
            </w:r>
            <w:r>
              <w:rPr>
                <w:rFonts w:eastAsiaTheme="minorEastAsia"/>
                <w:sz w:val="24"/>
              </w:rPr>
              <w:t>(mg/l)</w:t>
            </w:r>
          </w:p>
        </w:tc>
        <w:tc>
          <w:tcPr>
            <w:tcW w:w="99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接管量</w:t>
            </w:r>
            <w:r>
              <w:rPr>
                <w:rFonts w:eastAsiaTheme="minorEastAsia"/>
                <w:sz w:val="24"/>
              </w:rPr>
              <w:t>(t/a)</w:t>
            </w:r>
          </w:p>
        </w:tc>
        <w:tc>
          <w:tcPr>
            <w:tcW w:w="992" w:type="dxa"/>
            <w:vMerge/>
            <w:tcBorders>
              <w:bottom w:val="single" w:sz="4" w:space="0" w:color="auto"/>
            </w:tcBorders>
            <w:tcMar>
              <w:left w:w="0" w:type="dxa"/>
              <w:right w:w="0" w:type="dxa"/>
            </w:tcMar>
            <w:vAlign w:val="center"/>
          </w:tcPr>
          <w:p w:rsidR="00D1088F" w:rsidRDefault="00D1088F">
            <w:pPr>
              <w:adjustRightInd w:val="0"/>
              <w:snapToGrid w:val="0"/>
              <w:jc w:val="center"/>
              <w:rPr>
                <w:rFonts w:eastAsiaTheme="minorEastAsia"/>
                <w:sz w:val="24"/>
              </w:rPr>
            </w:pPr>
          </w:p>
        </w:tc>
        <w:tc>
          <w:tcPr>
            <w:tcW w:w="992" w:type="dxa"/>
            <w:vMerge/>
            <w:tcBorders>
              <w:bottom w:val="single" w:sz="4" w:space="0" w:color="auto"/>
            </w:tcBorders>
            <w:tcMar>
              <w:left w:w="0" w:type="dxa"/>
              <w:right w:w="0" w:type="dxa"/>
            </w:tcMar>
            <w:vAlign w:val="center"/>
          </w:tcPr>
          <w:p w:rsidR="00D1088F" w:rsidRDefault="00D1088F">
            <w:pPr>
              <w:adjustRightInd w:val="0"/>
              <w:snapToGrid w:val="0"/>
              <w:jc w:val="center"/>
              <w:rPr>
                <w:rFonts w:eastAsiaTheme="minorEastAsia"/>
                <w:sz w:val="24"/>
              </w:rPr>
            </w:pPr>
          </w:p>
        </w:tc>
      </w:tr>
      <w:tr w:rsidR="00D1088F">
        <w:trPr>
          <w:cantSplit/>
          <w:trHeight w:val="539"/>
          <w:jc w:val="center"/>
        </w:trPr>
        <w:tc>
          <w:tcPr>
            <w:tcW w:w="1000" w:type="dxa"/>
            <w:vMerge w:val="restart"/>
            <w:tcMar>
              <w:left w:w="0" w:type="dxa"/>
              <w:right w:w="0" w:type="dxa"/>
            </w:tcMar>
            <w:vAlign w:val="center"/>
          </w:tcPr>
          <w:p w:rsidR="00D1088F" w:rsidRDefault="0022121B">
            <w:pPr>
              <w:adjustRightInd w:val="0"/>
              <w:snapToGrid w:val="0"/>
              <w:jc w:val="center"/>
              <w:rPr>
                <w:rFonts w:eastAsiaTheme="minorEastAsia"/>
                <w:sz w:val="24"/>
              </w:rPr>
            </w:pPr>
            <w:bookmarkStart w:id="31" w:name="_Hlk317510776"/>
            <w:r>
              <w:rPr>
                <w:rFonts w:eastAsiaTheme="minorEastAsia"/>
                <w:sz w:val="24"/>
              </w:rPr>
              <w:t>生活污水</w:t>
            </w:r>
          </w:p>
        </w:tc>
        <w:tc>
          <w:tcPr>
            <w:tcW w:w="851"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9000</w:t>
            </w:r>
          </w:p>
        </w:tc>
        <w:tc>
          <w:tcPr>
            <w:tcW w:w="99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COD</w:t>
            </w:r>
          </w:p>
        </w:tc>
        <w:tc>
          <w:tcPr>
            <w:tcW w:w="995"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350</w:t>
            </w:r>
          </w:p>
        </w:tc>
        <w:tc>
          <w:tcPr>
            <w:tcW w:w="113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3.15</w:t>
            </w:r>
          </w:p>
        </w:tc>
        <w:tc>
          <w:tcPr>
            <w:tcW w:w="851" w:type="dxa"/>
            <w:vMerge w:val="restart"/>
            <w:tcBorders>
              <w:top w:val="single" w:sz="4" w:space="0" w:color="auto"/>
            </w:tcBorders>
            <w:tcMar>
              <w:left w:w="0" w:type="dxa"/>
              <w:right w:w="0" w:type="dxa"/>
            </w:tcMar>
            <w:vAlign w:val="center"/>
          </w:tcPr>
          <w:p w:rsidR="00D1088F" w:rsidRDefault="0022121B">
            <w:pPr>
              <w:pStyle w:val="af3"/>
              <w:rPr>
                <w:rFonts w:ascii="Times New Roman" w:eastAsiaTheme="minorEastAsia" w:hAnsi="Times New Roman"/>
              </w:rPr>
            </w:pPr>
            <w:r>
              <w:rPr>
                <w:rFonts w:ascii="Times New Roman" w:eastAsiaTheme="minorEastAsia" w:hAnsi="Times New Roman"/>
              </w:rPr>
              <w:t>化粪池预处理后接管丹阳市沃特污水处理厂</w:t>
            </w:r>
          </w:p>
        </w:tc>
        <w:tc>
          <w:tcPr>
            <w:tcW w:w="992" w:type="dxa"/>
            <w:tcBorders>
              <w:bottom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350</w:t>
            </w:r>
          </w:p>
        </w:tc>
        <w:tc>
          <w:tcPr>
            <w:tcW w:w="992" w:type="dxa"/>
            <w:tcBorders>
              <w:bottom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3.15</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rPr>
                <w:rFonts w:eastAsiaTheme="minorEastAsia"/>
                <w:sz w:val="24"/>
              </w:rPr>
            </w:pPr>
            <w:r>
              <w:rPr>
                <w:rFonts w:eastAsiaTheme="minorEastAsia"/>
                <w:sz w:val="24"/>
              </w:rPr>
              <w:t xml:space="preserve">  ≤350</w:t>
            </w:r>
          </w:p>
        </w:tc>
        <w:tc>
          <w:tcPr>
            <w:tcW w:w="992" w:type="dxa"/>
            <w:vMerge w:val="restart"/>
            <w:tcBorders>
              <w:top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京杭运河</w:t>
            </w:r>
          </w:p>
        </w:tc>
      </w:tr>
      <w:tr w:rsidR="00D1088F">
        <w:trPr>
          <w:cantSplit/>
          <w:trHeight w:val="606"/>
          <w:jc w:val="center"/>
        </w:trPr>
        <w:tc>
          <w:tcPr>
            <w:tcW w:w="1000"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SS</w:t>
            </w:r>
          </w:p>
        </w:tc>
        <w:tc>
          <w:tcPr>
            <w:tcW w:w="995"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400</w:t>
            </w:r>
          </w:p>
        </w:tc>
        <w:tc>
          <w:tcPr>
            <w:tcW w:w="113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3.6</w:t>
            </w: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400</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3.6</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rPr>
                <w:rFonts w:eastAsiaTheme="minorEastAsia"/>
                <w:sz w:val="24"/>
              </w:rPr>
            </w:pPr>
            <w:r>
              <w:rPr>
                <w:rFonts w:eastAsiaTheme="minorEastAsia"/>
                <w:sz w:val="24"/>
              </w:rPr>
              <w:t xml:space="preserve">  ≤400</w:t>
            </w:r>
          </w:p>
        </w:tc>
        <w:tc>
          <w:tcPr>
            <w:tcW w:w="992" w:type="dxa"/>
            <w:vMerge/>
            <w:tcMar>
              <w:left w:w="0" w:type="dxa"/>
              <w:right w:w="0" w:type="dxa"/>
            </w:tcMar>
            <w:vAlign w:val="center"/>
          </w:tcPr>
          <w:p w:rsidR="00D1088F" w:rsidRDefault="00D1088F">
            <w:pPr>
              <w:adjustRightInd w:val="0"/>
              <w:snapToGrid w:val="0"/>
              <w:jc w:val="center"/>
              <w:rPr>
                <w:rFonts w:eastAsiaTheme="minorEastAsia"/>
                <w:sz w:val="24"/>
              </w:rPr>
            </w:pPr>
          </w:p>
        </w:tc>
      </w:tr>
      <w:tr w:rsidR="00D1088F">
        <w:trPr>
          <w:cantSplit/>
          <w:trHeight w:val="559"/>
          <w:jc w:val="center"/>
        </w:trPr>
        <w:tc>
          <w:tcPr>
            <w:tcW w:w="1000"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氨氮</w:t>
            </w:r>
          </w:p>
        </w:tc>
        <w:tc>
          <w:tcPr>
            <w:tcW w:w="995"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25</w:t>
            </w:r>
          </w:p>
        </w:tc>
        <w:tc>
          <w:tcPr>
            <w:tcW w:w="113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0.23</w:t>
            </w: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25</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0.23</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rPr>
                <w:rFonts w:eastAsiaTheme="minorEastAsia"/>
                <w:sz w:val="24"/>
              </w:rPr>
            </w:pPr>
            <w:r>
              <w:rPr>
                <w:rFonts w:eastAsiaTheme="minorEastAsia"/>
                <w:sz w:val="24"/>
              </w:rPr>
              <w:t xml:space="preserve">  ≤25</w:t>
            </w:r>
          </w:p>
        </w:tc>
        <w:tc>
          <w:tcPr>
            <w:tcW w:w="992" w:type="dxa"/>
            <w:vMerge/>
            <w:tcMar>
              <w:left w:w="0" w:type="dxa"/>
              <w:right w:w="0" w:type="dxa"/>
            </w:tcMar>
            <w:vAlign w:val="center"/>
          </w:tcPr>
          <w:p w:rsidR="00D1088F" w:rsidRDefault="00D1088F">
            <w:pPr>
              <w:adjustRightInd w:val="0"/>
              <w:snapToGrid w:val="0"/>
              <w:jc w:val="center"/>
              <w:rPr>
                <w:rFonts w:eastAsiaTheme="minorEastAsia"/>
                <w:sz w:val="24"/>
              </w:rPr>
            </w:pPr>
          </w:p>
        </w:tc>
      </w:tr>
      <w:tr w:rsidR="00D1088F">
        <w:trPr>
          <w:cantSplit/>
          <w:jc w:val="center"/>
        </w:trPr>
        <w:tc>
          <w:tcPr>
            <w:tcW w:w="1000"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总磷</w:t>
            </w:r>
          </w:p>
        </w:tc>
        <w:tc>
          <w:tcPr>
            <w:tcW w:w="995"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8</w:t>
            </w:r>
          </w:p>
        </w:tc>
        <w:tc>
          <w:tcPr>
            <w:tcW w:w="113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0.072</w:t>
            </w: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8</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0.072</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rPr>
                <w:rFonts w:eastAsiaTheme="minorEastAsia"/>
                <w:sz w:val="24"/>
              </w:rPr>
            </w:pPr>
            <w:r>
              <w:rPr>
                <w:rFonts w:eastAsiaTheme="minorEastAsia"/>
                <w:sz w:val="24"/>
              </w:rPr>
              <w:t xml:space="preserve">  ≤8</w:t>
            </w:r>
          </w:p>
        </w:tc>
        <w:tc>
          <w:tcPr>
            <w:tcW w:w="992" w:type="dxa"/>
            <w:vMerge/>
            <w:tcMar>
              <w:left w:w="0" w:type="dxa"/>
              <w:right w:w="0" w:type="dxa"/>
            </w:tcMar>
            <w:vAlign w:val="center"/>
          </w:tcPr>
          <w:p w:rsidR="00D1088F" w:rsidRDefault="00D1088F">
            <w:pPr>
              <w:adjustRightInd w:val="0"/>
              <w:snapToGrid w:val="0"/>
              <w:jc w:val="center"/>
              <w:rPr>
                <w:rFonts w:eastAsiaTheme="minorEastAsia"/>
                <w:sz w:val="24"/>
              </w:rPr>
            </w:pPr>
          </w:p>
        </w:tc>
      </w:tr>
      <w:tr w:rsidR="00D1088F">
        <w:trPr>
          <w:cantSplit/>
          <w:trHeight w:val="1101"/>
          <w:jc w:val="center"/>
        </w:trPr>
        <w:tc>
          <w:tcPr>
            <w:tcW w:w="1000"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工业废水</w:t>
            </w:r>
          </w:p>
        </w:tc>
        <w:tc>
          <w:tcPr>
            <w:tcW w:w="851" w:type="dxa"/>
            <w:vMerge w:val="restart"/>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5000</w:t>
            </w:r>
          </w:p>
        </w:tc>
        <w:tc>
          <w:tcPr>
            <w:tcW w:w="99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COD</w:t>
            </w:r>
          </w:p>
        </w:tc>
        <w:tc>
          <w:tcPr>
            <w:tcW w:w="995"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350</w:t>
            </w:r>
          </w:p>
        </w:tc>
        <w:tc>
          <w:tcPr>
            <w:tcW w:w="113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1.75</w:t>
            </w:r>
          </w:p>
        </w:tc>
        <w:tc>
          <w:tcPr>
            <w:tcW w:w="851" w:type="dxa"/>
            <w:vMerge w:val="restart"/>
            <w:tcMar>
              <w:left w:w="0" w:type="dxa"/>
              <w:right w:w="0" w:type="dxa"/>
            </w:tcMar>
            <w:vAlign w:val="center"/>
          </w:tcPr>
          <w:p w:rsidR="00D1088F" w:rsidRDefault="0022121B">
            <w:pPr>
              <w:adjustRightInd w:val="0"/>
              <w:snapToGrid w:val="0"/>
              <w:jc w:val="center"/>
              <w:rPr>
                <w:rFonts w:eastAsiaTheme="minorEastAsia"/>
                <w:color w:val="FF0000"/>
                <w:sz w:val="24"/>
              </w:rPr>
            </w:pPr>
            <w:r>
              <w:rPr>
                <w:rFonts w:eastAsiaTheme="minorEastAsia"/>
                <w:sz w:val="24"/>
              </w:rPr>
              <w:t>厂区污水处理站</w:t>
            </w:r>
            <w:r>
              <w:rPr>
                <w:rFonts w:eastAsiaTheme="minorEastAsia"/>
                <w:spacing w:val="-8"/>
                <w:sz w:val="24"/>
              </w:rPr>
              <w:t>处理后接管丹阳</w:t>
            </w:r>
            <w:r>
              <w:rPr>
                <w:rFonts w:eastAsiaTheme="minorEastAsia"/>
                <w:sz w:val="24"/>
              </w:rPr>
              <w:t>市沃特污水处理厂</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color w:val="FF0000"/>
                <w:sz w:val="24"/>
              </w:rPr>
            </w:pPr>
            <w:r>
              <w:rPr>
                <w:rFonts w:eastAsiaTheme="minorEastAsia"/>
                <w:sz w:val="24"/>
              </w:rPr>
              <w:t>350</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color w:val="FF0000"/>
                <w:sz w:val="24"/>
              </w:rPr>
            </w:pPr>
            <w:r>
              <w:rPr>
                <w:rFonts w:eastAsiaTheme="minorEastAsia"/>
                <w:sz w:val="24"/>
              </w:rPr>
              <w:t>1.75</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rPr>
                <w:rFonts w:eastAsiaTheme="minorEastAsia"/>
                <w:color w:val="FF0000"/>
                <w:sz w:val="24"/>
              </w:rPr>
            </w:pPr>
            <w:r>
              <w:rPr>
                <w:rFonts w:eastAsiaTheme="minorEastAsia"/>
                <w:sz w:val="24"/>
              </w:rPr>
              <w:t xml:space="preserve">  ≤350</w:t>
            </w:r>
          </w:p>
        </w:tc>
        <w:tc>
          <w:tcPr>
            <w:tcW w:w="992" w:type="dxa"/>
            <w:vMerge/>
            <w:tcMar>
              <w:left w:w="0" w:type="dxa"/>
              <w:right w:w="0" w:type="dxa"/>
            </w:tcMar>
            <w:vAlign w:val="center"/>
          </w:tcPr>
          <w:p w:rsidR="00D1088F" w:rsidRDefault="00D1088F">
            <w:pPr>
              <w:adjustRightInd w:val="0"/>
              <w:snapToGrid w:val="0"/>
              <w:jc w:val="center"/>
              <w:rPr>
                <w:rFonts w:eastAsiaTheme="minorEastAsia"/>
                <w:sz w:val="24"/>
              </w:rPr>
            </w:pPr>
          </w:p>
        </w:tc>
      </w:tr>
      <w:tr w:rsidR="00D1088F">
        <w:trPr>
          <w:cantSplit/>
          <w:trHeight w:val="526"/>
          <w:jc w:val="center"/>
        </w:trPr>
        <w:tc>
          <w:tcPr>
            <w:tcW w:w="1000"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851" w:type="dxa"/>
            <w:vMerge/>
            <w:tcMar>
              <w:left w:w="0" w:type="dxa"/>
              <w:right w:w="0" w:type="dxa"/>
            </w:tcMar>
            <w:vAlign w:val="center"/>
          </w:tcPr>
          <w:p w:rsidR="00D1088F" w:rsidRDefault="00D1088F">
            <w:pPr>
              <w:adjustRightInd w:val="0"/>
              <w:snapToGrid w:val="0"/>
              <w:jc w:val="center"/>
              <w:rPr>
                <w:rFonts w:eastAsiaTheme="minorEastAsia"/>
                <w:sz w:val="24"/>
              </w:rPr>
            </w:pPr>
          </w:p>
        </w:tc>
        <w:tc>
          <w:tcPr>
            <w:tcW w:w="99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SS</w:t>
            </w:r>
          </w:p>
        </w:tc>
        <w:tc>
          <w:tcPr>
            <w:tcW w:w="995"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400</w:t>
            </w:r>
          </w:p>
        </w:tc>
        <w:tc>
          <w:tcPr>
            <w:tcW w:w="1132" w:type="dxa"/>
            <w:tcMar>
              <w:left w:w="0" w:type="dxa"/>
              <w:right w:w="0" w:type="dxa"/>
            </w:tcMar>
            <w:vAlign w:val="center"/>
          </w:tcPr>
          <w:p w:rsidR="00D1088F" w:rsidRDefault="0022121B">
            <w:pPr>
              <w:adjustRightInd w:val="0"/>
              <w:snapToGrid w:val="0"/>
              <w:jc w:val="center"/>
              <w:rPr>
                <w:rFonts w:eastAsiaTheme="minorEastAsia"/>
                <w:sz w:val="24"/>
              </w:rPr>
            </w:pPr>
            <w:r>
              <w:rPr>
                <w:rFonts w:eastAsiaTheme="minorEastAsia"/>
                <w:sz w:val="24"/>
              </w:rPr>
              <w:t>2.0</w:t>
            </w:r>
          </w:p>
        </w:tc>
        <w:tc>
          <w:tcPr>
            <w:tcW w:w="851" w:type="dxa"/>
            <w:vMerge/>
            <w:tcMar>
              <w:left w:w="0" w:type="dxa"/>
              <w:right w:w="0" w:type="dxa"/>
            </w:tcMar>
            <w:vAlign w:val="center"/>
          </w:tcPr>
          <w:p w:rsidR="00D1088F" w:rsidRDefault="00D1088F">
            <w:pPr>
              <w:adjustRightInd w:val="0"/>
              <w:snapToGrid w:val="0"/>
              <w:jc w:val="center"/>
              <w:rPr>
                <w:rFonts w:eastAsiaTheme="minorEastAsia"/>
                <w:color w:val="FF0000"/>
                <w:sz w:val="24"/>
              </w:rPr>
            </w:pP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color w:val="FF0000"/>
                <w:sz w:val="24"/>
              </w:rPr>
            </w:pPr>
            <w:r>
              <w:rPr>
                <w:rFonts w:eastAsiaTheme="minorEastAsia"/>
                <w:sz w:val="24"/>
              </w:rPr>
              <w:t>400</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jc w:val="center"/>
              <w:rPr>
                <w:rFonts w:eastAsiaTheme="minorEastAsia"/>
                <w:color w:val="FF0000"/>
                <w:sz w:val="24"/>
              </w:rPr>
            </w:pPr>
            <w:r>
              <w:rPr>
                <w:rFonts w:eastAsiaTheme="minorEastAsia"/>
                <w:sz w:val="24"/>
              </w:rPr>
              <w:t>2.0</w:t>
            </w:r>
          </w:p>
        </w:tc>
        <w:tc>
          <w:tcPr>
            <w:tcW w:w="992" w:type="dxa"/>
            <w:tcBorders>
              <w:top w:val="single" w:sz="4" w:space="0" w:color="auto"/>
              <w:bottom w:val="single" w:sz="4" w:space="0" w:color="auto"/>
            </w:tcBorders>
            <w:tcMar>
              <w:left w:w="0" w:type="dxa"/>
              <w:right w:w="0" w:type="dxa"/>
            </w:tcMar>
            <w:vAlign w:val="center"/>
          </w:tcPr>
          <w:p w:rsidR="00D1088F" w:rsidRDefault="0022121B">
            <w:pPr>
              <w:adjustRightInd w:val="0"/>
              <w:snapToGrid w:val="0"/>
              <w:rPr>
                <w:rFonts w:eastAsiaTheme="minorEastAsia"/>
                <w:color w:val="FF0000"/>
                <w:sz w:val="24"/>
              </w:rPr>
            </w:pPr>
            <w:r>
              <w:rPr>
                <w:rFonts w:eastAsiaTheme="minorEastAsia"/>
                <w:sz w:val="24"/>
              </w:rPr>
              <w:t xml:space="preserve">  ≤400</w:t>
            </w:r>
          </w:p>
        </w:tc>
        <w:tc>
          <w:tcPr>
            <w:tcW w:w="992" w:type="dxa"/>
            <w:vMerge/>
            <w:tcMar>
              <w:left w:w="0" w:type="dxa"/>
              <w:right w:w="0" w:type="dxa"/>
            </w:tcMar>
            <w:vAlign w:val="center"/>
          </w:tcPr>
          <w:p w:rsidR="00D1088F" w:rsidRDefault="00D1088F">
            <w:pPr>
              <w:adjustRightInd w:val="0"/>
              <w:snapToGrid w:val="0"/>
              <w:jc w:val="center"/>
              <w:rPr>
                <w:rFonts w:eastAsiaTheme="minorEastAsia"/>
                <w:sz w:val="24"/>
              </w:rPr>
            </w:pPr>
          </w:p>
        </w:tc>
      </w:tr>
      <w:bookmarkEnd w:id="31"/>
    </w:tbl>
    <w:p w:rsidR="00D1088F" w:rsidRDefault="00D1088F" w:rsidP="00D1088F">
      <w:pPr>
        <w:pStyle w:val="31"/>
        <w:spacing w:beforeLines="100" w:after="120"/>
        <w:rPr>
          <w:rFonts w:asciiTheme="minorEastAsia" w:eastAsiaTheme="minorEastAsia" w:hAnsiTheme="minorEastAsia" w:cstheme="minorEastAsia"/>
        </w:rPr>
        <w:sectPr w:rsidR="00D1088F">
          <w:pgSz w:w="11906" w:h="16838"/>
          <w:pgMar w:top="1797" w:right="1276" w:bottom="1797" w:left="1440" w:header="851" w:footer="992" w:gutter="0"/>
          <w:cols w:space="425"/>
          <w:docGrid w:linePitch="312"/>
        </w:sectPr>
      </w:pPr>
    </w:p>
    <w:p w:rsidR="00D1088F" w:rsidRDefault="0022121B">
      <w:pPr>
        <w:pStyle w:val="31"/>
        <w:spacing w:before="120" w:after="120"/>
        <w:outlineLvl w:val="3"/>
        <w:rPr>
          <w:rFonts w:asciiTheme="minorEastAsia" w:eastAsiaTheme="minorEastAsia" w:hAnsiTheme="minorEastAsia" w:cstheme="minorEastAsia"/>
        </w:rPr>
      </w:pPr>
      <w:bookmarkStart w:id="32" w:name="_Toc224440873"/>
      <w:r>
        <w:rPr>
          <w:rFonts w:asciiTheme="minorEastAsia" w:eastAsiaTheme="minorEastAsia" w:hAnsiTheme="minorEastAsia" w:cstheme="minorEastAsia" w:hint="eastAsia"/>
        </w:rPr>
        <w:lastRenderedPageBreak/>
        <w:t>2.2.2.3噪声</w:t>
      </w:r>
      <w:bookmarkEnd w:id="32"/>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营运期噪声源主要为剖分锯切片及刨光设备、开料锯及铣榫机、热压组板及拼装设备等运行时产生的机械噪声，本项目生产设备优先选用降低噪声的国外先进设备，所有设备均放置于钢混结构的车间内，生产车间内设置了一定的吸音隔音材料，同时，开料锯、铣榫机等高强木加工机械噪声采用在密闭集气罩中进行隔声及消声措施。另外，本项目厂区总平面布置采取了合理的规划，主要声源车间距厂界均设置了20m左右的道路和绿化隔离带，以减缓项目噪声对厂界声环境的影响。本项目噪声设备情况见表2.2-4。</w:t>
      </w:r>
    </w:p>
    <w:p w:rsidR="00D1088F" w:rsidRDefault="0022121B">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表2.2-4  噪声污染源产生及污染因子情况</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
        <w:gridCol w:w="2688"/>
        <w:gridCol w:w="950"/>
        <w:gridCol w:w="900"/>
        <w:gridCol w:w="2175"/>
        <w:gridCol w:w="1339"/>
      </w:tblGrid>
      <w:tr w:rsidR="00D1088F">
        <w:trPr>
          <w:trHeight w:val="379"/>
          <w:jc w:val="center"/>
        </w:trPr>
        <w:tc>
          <w:tcPr>
            <w:tcW w:w="476"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序号</w:t>
            </w:r>
          </w:p>
        </w:tc>
        <w:tc>
          <w:tcPr>
            <w:tcW w:w="2688"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设备</w:t>
            </w:r>
          </w:p>
          <w:p w:rsidR="00D1088F" w:rsidRDefault="0022121B">
            <w:pPr>
              <w:pStyle w:val="af"/>
              <w:rPr>
                <w:rFonts w:eastAsiaTheme="minorEastAsia"/>
                <w:color w:val="auto"/>
                <w:spacing w:val="0"/>
                <w:szCs w:val="24"/>
              </w:rPr>
            </w:pPr>
            <w:r>
              <w:rPr>
                <w:rFonts w:eastAsiaTheme="minorEastAsia"/>
                <w:color w:val="auto"/>
                <w:spacing w:val="0"/>
                <w:szCs w:val="24"/>
              </w:rPr>
              <w:t>名称</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声级值</w:t>
            </w:r>
            <w:r>
              <w:rPr>
                <w:rFonts w:eastAsiaTheme="minorEastAsia"/>
                <w:color w:val="auto"/>
                <w:spacing w:val="0"/>
                <w:szCs w:val="24"/>
              </w:rPr>
              <w:t>dB(A)</w:t>
            </w:r>
          </w:p>
        </w:tc>
        <w:tc>
          <w:tcPr>
            <w:tcW w:w="90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数量</w:t>
            </w:r>
            <w:r>
              <w:rPr>
                <w:rFonts w:eastAsiaTheme="minorEastAsia"/>
                <w:color w:val="auto"/>
                <w:spacing w:val="0"/>
                <w:szCs w:val="24"/>
              </w:rPr>
              <w:t>(</w:t>
            </w:r>
            <w:r>
              <w:rPr>
                <w:rFonts w:eastAsiaTheme="minorEastAsia"/>
                <w:color w:val="auto"/>
                <w:spacing w:val="0"/>
                <w:szCs w:val="24"/>
              </w:rPr>
              <w:t>台</w:t>
            </w:r>
            <w:r>
              <w:rPr>
                <w:rFonts w:eastAsiaTheme="minorEastAsia"/>
                <w:color w:val="auto"/>
                <w:spacing w:val="0"/>
                <w:szCs w:val="24"/>
              </w:rPr>
              <w:t>)</w:t>
            </w:r>
          </w:p>
        </w:tc>
        <w:tc>
          <w:tcPr>
            <w:tcW w:w="2175"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治理措施</w:t>
            </w: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降噪效果</w:t>
            </w:r>
          </w:p>
        </w:tc>
      </w:tr>
      <w:tr w:rsidR="00D1088F">
        <w:trPr>
          <w:cantSplit/>
          <w:jc w:val="center"/>
        </w:trPr>
        <w:tc>
          <w:tcPr>
            <w:tcW w:w="476"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1</w:t>
            </w:r>
          </w:p>
        </w:tc>
        <w:tc>
          <w:tcPr>
            <w:tcW w:w="2688"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内剖分锯切及刨光设备</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82-86</w:t>
            </w:r>
          </w:p>
        </w:tc>
        <w:tc>
          <w:tcPr>
            <w:tcW w:w="90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20</w:t>
            </w:r>
          </w:p>
        </w:tc>
        <w:tc>
          <w:tcPr>
            <w:tcW w:w="2175" w:type="dxa"/>
            <w:vMerge w:val="restart"/>
            <w:vAlign w:val="center"/>
          </w:tcPr>
          <w:p w:rsidR="00D1088F" w:rsidRDefault="0022121B">
            <w:pPr>
              <w:pStyle w:val="af"/>
              <w:rPr>
                <w:rFonts w:eastAsiaTheme="minorEastAsia"/>
                <w:color w:val="auto"/>
                <w:spacing w:val="0"/>
                <w:szCs w:val="24"/>
              </w:rPr>
            </w:pPr>
            <w:r>
              <w:rPr>
                <w:rFonts w:eastAsiaTheme="minorEastAsia"/>
                <w:color w:val="auto"/>
                <w:spacing w:val="0"/>
                <w:szCs w:val="24"/>
              </w:rPr>
              <w:t>选用低噪音设备；消声减震；利用建筑物隔声屏蔽；加强操作管理和维护；合理布局等</w:t>
            </w: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25dB(A)</w:t>
            </w:r>
          </w:p>
        </w:tc>
      </w:tr>
      <w:tr w:rsidR="00D1088F">
        <w:trPr>
          <w:cantSplit/>
          <w:trHeight w:val="179"/>
          <w:jc w:val="center"/>
        </w:trPr>
        <w:tc>
          <w:tcPr>
            <w:tcW w:w="476"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2</w:t>
            </w:r>
          </w:p>
        </w:tc>
        <w:tc>
          <w:tcPr>
            <w:tcW w:w="2688" w:type="dxa"/>
            <w:vAlign w:val="center"/>
          </w:tcPr>
          <w:p w:rsidR="00D1088F" w:rsidRDefault="0022121B">
            <w:pPr>
              <w:jc w:val="center"/>
              <w:rPr>
                <w:rFonts w:eastAsiaTheme="minorEastAsia"/>
                <w:sz w:val="24"/>
              </w:rPr>
            </w:pPr>
            <w:r>
              <w:rPr>
                <w:rFonts w:eastAsiaTheme="minorEastAsia"/>
                <w:sz w:val="24"/>
              </w:rPr>
              <w:t>开料锯及铣榫机</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85-92</w:t>
            </w:r>
          </w:p>
        </w:tc>
        <w:tc>
          <w:tcPr>
            <w:tcW w:w="90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9</w:t>
            </w:r>
          </w:p>
        </w:tc>
        <w:tc>
          <w:tcPr>
            <w:tcW w:w="2175" w:type="dxa"/>
            <w:vMerge/>
            <w:vAlign w:val="center"/>
          </w:tcPr>
          <w:p w:rsidR="00D1088F" w:rsidRDefault="00D1088F">
            <w:pPr>
              <w:pStyle w:val="af"/>
              <w:rPr>
                <w:rFonts w:eastAsiaTheme="minorEastAsia"/>
                <w:color w:val="auto"/>
                <w:spacing w:val="0"/>
                <w:szCs w:val="24"/>
              </w:rPr>
            </w:pP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25dB(A)</w:t>
            </w:r>
          </w:p>
        </w:tc>
      </w:tr>
      <w:tr w:rsidR="00D1088F">
        <w:trPr>
          <w:cantSplit/>
          <w:jc w:val="center"/>
        </w:trPr>
        <w:tc>
          <w:tcPr>
            <w:tcW w:w="476"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3</w:t>
            </w:r>
          </w:p>
        </w:tc>
        <w:tc>
          <w:tcPr>
            <w:tcW w:w="2688" w:type="dxa"/>
            <w:vAlign w:val="center"/>
          </w:tcPr>
          <w:p w:rsidR="00D1088F" w:rsidRDefault="0022121B">
            <w:pPr>
              <w:jc w:val="center"/>
              <w:rPr>
                <w:rFonts w:eastAsiaTheme="minorEastAsia"/>
                <w:sz w:val="24"/>
              </w:rPr>
            </w:pPr>
            <w:r>
              <w:rPr>
                <w:rFonts w:eastAsiaTheme="minorEastAsia"/>
                <w:sz w:val="24"/>
              </w:rPr>
              <w:t>热压组板及拼装设备</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81-83</w:t>
            </w:r>
          </w:p>
        </w:tc>
        <w:tc>
          <w:tcPr>
            <w:tcW w:w="90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1</w:t>
            </w:r>
          </w:p>
        </w:tc>
        <w:tc>
          <w:tcPr>
            <w:tcW w:w="2175" w:type="dxa"/>
            <w:vMerge/>
            <w:vAlign w:val="center"/>
          </w:tcPr>
          <w:p w:rsidR="00D1088F" w:rsidRDefault="00D1088F">
            <w:pPr>
              <w:pStyle w:val="af"/>
              <w:rPr>
                <w:rFonts w:eastAsiaTheme="minorEastAsia"/>
                <w:color w:val="auto"/>
                <w:spacing w:val="0"/>
                <w:szCs w:val="24"/>
              </w:rPr>
            </w:pP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25dB(A)</w:t>
            </w:r>
          </w:p>
        </w:tc>
      </w:tr>
      <w:tr w:rsidR="00D1088F">
        <w:trPr>
          <w:cantSplit/>
          <w:jc w:val="center"/>
        </w:trPr>
        <w:tc>
          <w:tcPr>
            <w:tcW w:w="476"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4</w:t>
            </w:r>
          </w:p>
        </w:tc>
        <w:tc>
          <w:tcPr>
            <w:tcW w:w="2688" w:type="dxa"/>
            <w:vAlign w:val="center"/>
          </w:tcPr>
          <w:p w:rsidR="00D1088F" w:rsidRDefault="0022121B">
            <w:pPr>
              <w:jc w:val="center"/>
              <w:rPr>
                <w:rFonts w:eastAsiaTheme="minorEastAsia"/>
                <w:sz w:val="24"/>
              </w:rPr>
            </w:pPr>
            <w:r>
              <w:rPr>
                <w:rFonts w:eastAsiaTheme="minorEastAsia"/>
                <w:sz w:val="24"/>
              </w:rPr>
              <w:t>砂光及开榫设备</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81-84</w:t>
            </w:r>
          </w:p>
        </w:tc>
        <w:tc>
          <w:tcPr>
            <w:tcW w:w="90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9</w:t>
            </w:r>
          </w:p>
        </w:tc>
        <w:tc>
          <w:tcPr>
            <w:tcW w:w="2175" w:type="dxa"/>
            <w:vMerge/>
            <w:vAlign w:val="center"/>
          </w:tcPr>
          <w:p w:rsidR="00D1088F" w:rsidRDefault="00D1088F">
            <w:pPr>
              <w:pStyle w:val="af"/>
              <w:rPr>
                <w:rFonts w:eastAsiaTheme="minorEastAsia"/>
                <w:color w:val="auto"/>
                <w:spacing w:val="0"/>
                <w:szCs w:val="24"/>
              </w:rPr>
            </w:pP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25dB(A)</w:t>
            </w:r>
          </w:p>
        </w:tc>
      </w:tr>
      <w:tr w:rsidR="00D1088F">
        <w:trPr>
          <w:cantSplit/>
          <w:jc w:val="center"/>
        </w:trPr>
        <w:tc>
          <w:tcPr>
            <w:tcW w:w="476" w:type="dxa"/>
            <w:vAlign w:val="center"/>
          </w:tcPr>
          <w:p w:rsidR="00D1088F" w:rsidRDefault="0022121B">
            <w:pPr>
              <w:jc w:val="center"/>
              <w:rPr>
                <w:rFonts w:eastAsiaTheme="minorEastAsia"/>
                <w:sz w:val="24"/>
              </w:rPr>
            </w:pPr>
            <w:r>
              <w:rPr>
                <w:rFonts w:eastAsiaTheme="minorEastAsia"/>
                <w:sz w:val="24"/>
              </w:rPr>
              <w:t>5</w:t>
            </w:r>
          </w:p>
        </w:tc>
        <w:tc>
          <w:tcPr>
            <w:tcW w:w="2688" w:type="dxa"/>
            <w:vAlign w:val="center"/>
          </w:tcPr>
          <w:p w:rsidR="00D1088F" w:rsidRDefault="0022121B">
            <w:pPr>
              <w:jc w:val="center"/>
              <w:rPr>
                <w:rFonts w:eastAsiaTheme="minorEastAsia"/>
                <w:sz w:val="24"/>
              </w:rPr>
            </w:pPr>
            <w:r>
              <w:rPr>
                <w:rFonts w:eastAsiaTheme="minorEastAsia"/>
                <w:sz w:val="24"/>
              </w:rPr>
              <w:t>油漆线</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84-86</w:t>
            </w:r>
          </w:p>
        </w:tc>
        <w:tc>
          <w:tcPr>
            <w:tcW w:w="90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2</w:t>
            </w:r>
          </w:p>
        </w:tc>
        <w:tc>
          <w:tcPr>
            <w:tcW w:w="2175" w:type="dxa"/>
            <w:vMerge/>
            <w:vAlign w:val="center"/>
          </w:tcPr>
          <w:p w:rsidR="00D1088F" w:rsidRDefault="00D1088F">
            <w:pPr>
              <w:pStyle w:val="af"/>
              <w:rPr>
                <w:rFonts w:eastAsiaTheme="minorEastAsia"/>
                <w:color w:val="auto"/>
                <w:spacing w:val="0"/>
                <w:szCs w:val="24"/>
              </w:rPr>
            </w:pP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25dB(A)</w:t>
            </w:r>
          </w:p>
        </w:tc>
      </w:tr>
      <w:tr w:rsidR="00D1088F">
        <w:trPr>
          <w:cantSplit/>
          <w:jc w:val="center"/>
        </w:trPr>
        <w:tc>
          <w:tcPr>
            <w:tcW w:w="476" w:type="dxa"/>
            <w:vAlign w:val="center"/>
          </w:tcPr>
          <w:p w:rsidR="00D1088F" w:rsidRDefault="0022121B">
            <w:pPr>
              <w:jc w:val="center"/>
              <w:rPr>
                <w:rFonts w:eastAsiaTheme="minorEastAsia"/>
                <w:sz w:val="24"/>
              </w:rPr>
            </w:pPr>
            <w:r>
              <w:rPr>
                <w:rFonts w:eastAsiaTheme="minorEastAsia"/>
                <w:sz w:val="24"/>
              </w:rPr>
              <w:t>6</w:t>
            </w:r>
          </w:p>
        </w:tc>
        <w:tc>
          <w:tcPr>
            <w:tcW w:w="2688" w:type="dxa"/>
            <w:vAlign w:val="center"/>
          </w:tcPr>
          <w:p w:rsidR="00D1088F" w:rsidRDefault="0022121B">
            <w:pPr>
              <w:jc w:val="center"/>
              <w:rPr>
                <w:rFonts w:eastAsiaTheme="minorEastAsia"/>
                <w:sz w:val="24"/>
              </w:rPr>
            </w:pPr>
            <w:r>
              <w:rPr>
                <w:rFonts w:eastAsiaTheme="minorEastAsia"/>
                <w:sz w:val="24"/>
              </w:rPr>
              <w:t>空压机站</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88-93</w:t>
            </w:r>
          </w:p>
        </w:tc>
        <w:tc>
          <w:tcPr>
            <w:tcW w:w="90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3</w:t>
            </w:r>
          </w:p>
        </w:tc>
        <w:tc>
          <w:tcPr>
            <w:tcW w:w="2175" w:type="dxa"/>
            <w:vMerge/>
            <w:vAlign w:val="center"/>
          </w:tcPr>
          <w:p w:rsidR="00D1088F" w:rsidRDefault="00D1088F">
            <w:pPr>
              <w:pStyle w:val="af"/>
              <w:rPr>
                <w:rFonts w:eastAsiaTheme="minorEastAsia"/>
                <w:color w:val="auto"/>
                <w:spacing w:val="0"/>
                <w:szCs w:val="24"/>
              </w:rPr>
            </w:pP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25dB(A)</w:t>
            </w:r>
          </w:p>
        </w:tc>
      </w:tr>
      <w:tr w:rsidR="00D1088F">
        <w:trPr>
          <w:cantSplit/>
          <w:trHeight w:val="64"/>
          <w:jc w:val="center"/>
        </w:trPr>
        <w:tc>
          <w:tcPr>
            <w:tcW w:w="476" w:type="dxa"/>
            <w:vAlign w:val="center"/>
          </w:tcPr>
          <w:p w:rsidR="00D1088F" w:rsidRDefault="0022121B">
            <w:pPr>
              <w:jc w:val="center"/>
              <w:rPr>
                <w:rFonts w:eastAsiaTheme="minorEastAsia"/>
                <w:sz w:val="24"/>
              </w:rPr>
            </w:pPr>
            <w:r>
              <w:rPr>
                <w:rFonts w:eastAsiaTheme="minorEastAsia"/>
                <w:sz w:val="24"/>
              </w:rPr>
              <w:t>7</w:t>
            </w:r>
          </w:p>
        </w:tc>
        <w:tc>
          <w:tcPr>
            <w:tcW w:w="2688" w:type="dxa"/>
            <w:vAlign w:val="center"/>
          </w:tcPr>
          <w:p w:rsidR="00D1088F" w:rsidRDefault="0022121B">
            <w:pPr>
              <w:jc w:val="center"/>
              <w:rPr>
                <w:rFonts w:eastAsiaTheme="minorEastAsia"/>
                <w:sz w:val="24"/>
              </w:rPr>
            </w:pPr>
            <w:r>
              <w:rPr>
                <w:rFonts w:eastAsiaTheme="minorEastAsia"/>
                <w:sz w:val="24"/>
              </w:rPr>
              <w:t>吸尘集气系统鼓引风机</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80-85</w:t>
            </w:r>
          </w:p>
        </w:tc>
        <w:tc>
          <w:tcPr>
            <w:tcW w:w="900" w:type="dxa"/>
            <w:vAlign w:val="center"/>
          </w:tcPr>
          <w:p w:rsidR="00D1088F" w:rsidRDefault="0022121B">
            <w:pPr>
              <w:jc w:val="center"/>
              <w:rPr>
                <w:rFonts w:eastAsiaTheme="minorEastAsia"/>
                <w:sz w:val="24"/>
              </w:rPr>
            </w:pPr>
            <w:r>
              <w:rPr>
                <w:rFonts w:eastAsiaTheme="minorEastAsia"/>
                <w:sz w:val="24"/>
              </w:rPr>
              <w:t>9</w:t>
            </w:r>
          </w:p>
        </w:tc>
        <w:tc>
          <w:tcPr>
            <w:tcW w:w="2175" w:type="dxa"/>
            <w:vMerge/>
            <w:vAlign w:val="center"/>
          </w:tcPr>
          <w:p w:rsidR="00D1088F" w:rsidRDefault="00D1088F">
            <w:pPr>
              <w:jc w:val="center"/>
              <w:rPr>
                <w:rFonts w:eastAsiaTheme="minorEastAsia"/>
                <w:sz w:val="24"/>
              </w:rPr>
            </w:pP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25dB(A)</w:t>
            </w:r>
          </w:p>
        </w:tc>
      </w:tr>
      <w:tr w:rsidR="00D1088F">
        <w:trPr>
          <w:cantSplit/>
          <w:trHeight w:val="64"/>
          <w:jc w:val="center"/>
        </w:trPr>
        <w:tc>
          <w:tcPr>
            <w:tcW w:w="476" w:type="dxa"/>
            <w:vAlign w:val="center"/>
          </w:tcPr>
          <w:p w:rsidR="00D1088F" w:rsidRDefault="0022121B">
            <w:pPr>
              <w:jc w:val="center"/>
              <w:rPr>
                <w:rFonts w:eastAsiaTheme="minorEastAsia"/>
                <w:sz w:val="24"/>
              </w:rPr>
            </w:pPr>
            <w:r>
              <w:rPr>
                <w:rFonts w:eastAsiaTheme="minorEastAsia"/>
                <w:sz w:val="24"/>
              </w:rPr>
              <w:t>8</w:t>
            </w:r>
          </w:p>
        </w:tc>
        <w:tc>
          <w:tcPr>
            <w:tcW w:w="2688" w:type="dxa"/>
            <w:vAlign w:val="center"/>
          </w:tcPr>
          <w:p w:rsidR="00D1088F" w:rsidRDefault="0022121B">
            <w:pPr>
              <w:jc w:val="center"/>
              <w:rPr>
                <w:rFonts w:eastAsiaTheme="minorEastAsia"/>
                <w:sz w:val="24"/>
              </w:rPr>
            </w:pPr>
            <w:r>
              <w:rPr>
                <w:rFonts w:eastAsiaTheme="minorEastAsia"/>
                <w:sz w:val="24"/>
              </w:rPr>
              <w:t>循环水塔</w:t>
            </w:r>
          </w:p>
        </w:tc>
        <w:tc>
          <w:tcPr>
            <w:tcW w:w="9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85-88</w:t>
            </w:r>
          </w:p>
        </w:tc>
        <w:tc>
          <w:tcPr>
            <w:tcW w:w="900" w:type="dxa"/>
            <w:vAlign w:val="center"/>
          </w:tcPr>
          <w:p w:rsidR="00D1088F" w:rsidRDefault="0022121B">
            <w:pPr>
              <w:jc w:val="center"/>
              <w:rPr>
                <w:rFonts w:eastAsiaTheme="minorEastAsia"/>
                <w:sz w:val="24"/>
              </w:rPr>
            </w:pPr>
            <w:r>
              <w:rPr>
                <w:rFonts w:eastAsiaTheme="minorEastAsia"/>
                <w:sz w:val="24"/>
              </w:rPr>
              <w:t>1</w:t>
            </w:r>
          </w:p>
        </w:tc>
        <w:tc>
          <w:tcPr>
            <w:tcW w:w="2175" w:type="dxa"/>
            <w:vMerge/>
            <w:vAlign w:val="center"/>
          </w:tcPr>
          <w:p w:rsidR="00D1088F" w:rsidRDefault="00D1088F">
            <w:pPr>
              <w:jc w:val="center"/>
              <w:rPr>
                <w:rFonts w:eastAsiaTheme="minorEastAsia"/>
                <w:sz w:val="24"/>
              </w:rPr>
            </w:pPr>
          </w:p>
        </w:tc>
        <w:tc>
          <w:tcPr>
            <w:tcW w:w="1339" w:type="dxa"/>
            <w:vAlign w:val="center"/>
          </w:tcPr>
          <w:p w:rsidR="00D1088F" w:rsidRDefault="0022121B">
            <w:pPr>
              <w:adjustRightInd w:val="0"/>
              <w:snapToGrid w:val="0"/>
              <w:jc w:val="center"/>
              <w:rPr>
                <w:rFonts w:eastAsiaTheme="minorEastAsia"/>
                <w:sz w:val="24"/>
              </w:rPr>
            </w:pPr>
            <w:r>
              <w:rPr>
                <w:rFonts w:eastAsiaTheme="minorEastAsia"/>
                <w:sz w:val="24"/>
              </w:rPr>
              <w:t>25dB(A)</w:t>
            </w:r>
          </w:p>
        </w:tc>
      </w:tr>
    </w:tbl>
    <w:p w:rsidR="00D1088F" w:rsidRDefault="0022121B">
      <w:pPr>
        <w:pStyle w:val="31"/>
        <w:spacing w:before="120" w:after="120"/>
        <w:outlineLvl w:val="3"/>
        <w:rPr>
          <w:rFonts w:asciiTheme="minorEastAsia" w:eastAsiaTheme="minorEastAsia" w:hAnsiTheme="minorEastAsia" w:cstheme="minorEastAsia"/>
        </w:rPr>
      </w:pPr>
      <w:bookmarkStart w:id="33" w:name="_Toc224440874"/>
      <w:r>
        <w:rPr>
          <w:rFonts w:asciiTheme="minorEastAsia" w:eastAsiaTheme="minorEastAsia" w:hAnsiTheme="minorEastAsia" w:cstheme="minorEastAsia" w:hint="eastAsia"/>
        </w:rPr>
        <w:t>2.2.2.4固废</w:t>
      </w:r>
      <w:bookmarkEnd w:id="33"/>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本项目产生的固废主要有：废木板（残次品边角料），粉尘</w:t>
      </w:r>
    </w:p>
    <w:p w:rsidR="00D1088F" w:rsidRDefault="0022121B">
      <w:pPr>
        <w:spacing w:line="360" w:lineRule="auto"/>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木屑，木炭灰渣，废包装桶，废胶块，废油漆渣，含油抹布，水膜除尘污泥，生活垃圾等。</w:t>
      </w:r>
    </w:p>
    <w:p w:rsidR="00D1088F" w:rsidRDefault="0022121B">
      <w:pPr>
        <w:spacing w:line="360" w:lineRule="auto"/>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根据《固体废物鉴别导则（试行）》的规定，首先对本项目产生的副产物进行是否属于固体废物的判断，判定结果见表2.2-5。根据判定结果，本项目产生的固体废物分析结果汇总表2.2-6。</w:t>
      </w:r>
    </w:p>
    <w:p w:rsidR="00D1088F" w:rsidRDefault="00D1088F">
      <w:pPr>
        <w:spacing w:line="360" w:lineRule="auto"/>
        <w:jc w:val="left"/>
        <w:rPr>
          <w:rFonts w:asciiTheme="minorEastAsia" w:eastAsiaTheme="minorEastAsia" w:hAnsiTheme="minorEastAsia" w:cstheme="minorEastAsia"/>
          <w:sz w:val="28"/>
          <w:szCs w:val="28"/>
        </w:rPr>
        <w:sectPr w:rsidR="00D1088F">
          <w:headerReference w:type="even" r:id="rId12"/>
          <w:pgSz w:w="11906" w:h="16838"/>
          <w:pgMar w:top="1440" w:right="1797" w:bottom="1440" w:left="1797" w:header="851" w:footer="992" w:gutter="0"/>
          <w:cols w:space="720"/>
          <w:docGrid w:linePitch="312"/>
        </w:sectPr>
      </w:pPr>
    </w:p>
    <w:p w:rsidR="00D1088F" w:rsidRDefault="0022121B">
      <w:pPr>
        <w:adjustRightInd w:val="0"/>
        <w:snapToGrid w:val="0"/>
        <w:spacing w:line="360" w:lineRule="auto"/>
        <w:jc w:val="center"/>
        <w:rPr>
          <w:rFonts w:asciiTheme="minorEastAsia" w:eastAsiaTheme="minorEastAsia" w:hAnsiTheme="minorEastAsia" w:cstheme="minorEastAsia"/>
          <w:b/>
          <w:snapToGrid w:val="0"/>
          <w:kern w:val="18"/>
          <w:sz w:val="24"/>
        </w:rPr>
      </w:pPr>
      <w:r>
        <w:rPr>
          <w:rFonts w:asciiTheme="minorEastAsia" w:eastAsiaTheme="minorEastAsia" w:hAnsiTheme="minorEastAsia" w:cstheme="minorEastAsia" w:hint="eastAsia"/>
          <w:b/>
          <w:snapToGrid w:val="0"/>
          <w:kern w:val="18"/>
          <w:sz w:val="24"/>
        </w:rPr>
        <w:lastRenderedPageBreak/>
        <w:t>表2.2-5 本项目副产物产生情况汇总表</w:t>
      </w:r>
    </w:p>
    <w:tbl>
      <w:tblPr>
        <w:tblW w:w="14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81"/>
        <w:gridCol w:w="1407"/>
        <w:gridCol w:w="1613"/>
        <w:gridCol w:w="1213"/>
        <w:gridCol w:w="2294"/>
        <w:gridCol w:w="2122"/>
        <w:gridCol w:w="1559"/>
        <w:gridCol w:w="1700"/>
        <w:gridCol w:w="1683"/>
      </w:tblGrid>
      <w:tr w:rsidR="00D1088F">
        <w:trPr>
          <w:jc w:val="center"/>
        </w:trPr>
        <w:tc>
          <w:tcPr>
            <w:tcW w:w="481" w:type="dxa"/>
            <w:vMerge w:val="restart"/>
            <w:vAlign w:val="center"/>
          </w:tcPr>
          <w:p w:rsidR="00D1088F" w:rsidRDefault="0022121B">
            <w:pPr>
              <w:jc w:val="center"/>
              <w:rPr>
                <w:rFonts w:eastAsiaTheme="minorEastAsia"/>
                <w:szCs w:val="21"/>
              </w:rPr>
            </w:pPr>
            <w:r>
              <w:rPr>
                <w:rFonts w:eastAsiaTheme="minorEastAsia"/>
                <w:szCs w:val="21"/>
              </w:rPr>
              <w:t>序号</w:t>
            </w:r>
          </w:p>
        </w:tc>
        <w:tc>
          <w:tcPr>
            <w:tcW w:w="1407" w:type="dxa"/>
            <w:vMerge w:val="restart"/>
            <w:vAlign w:val="center"/>
          </w:tcPr>
          <w:p w:rsidR="00D1088F" w:rsidRDefault="0022121B">
            <w:pPr>
              <w:jc w:val="center"/>
              <w:rPr>
                <w:rFonts w:eastAsiaTheme="minorEastAsia"/>
                <w:szCs w:val="21"/>
              </w:rPr>
            </w:pPr>
            <w:r>
              <w:rPr>
                <w:rFonts w:eastAsiaTheme="minorEastAsia"/>
                <w:szCs w:val="21"/>
              </w:rPr>
              <w:t>固废名称</w:t>
            </w:r>
          </w:p>
        </w:tc>
        <w:tc>
          <w:tcPr>
            <w:tcW w:w="1613" w:type="dxa"/>
            <w:vMerge w:val="restart"/>
            <w:vAlign w:val="center"/>
          </w:tcPr>
          <w:p w:rsidR="00D1088F" w:rsidRDefault="0022121B">
            <w:pPr>
              <w:jc w:val="center"/>
              <w:rPr>
                <w:rFonts w:eastAsiaTheme="minorEastAsia"/>
                <w:szCs w:val="21"/>
              </w:rPr>
            </w:pPr>
            <w:r>
              <w:rPr>
                <w:rFonts w:eastAsiaTheme="minorEastAsia"/>
                <w:szCs w:val="21"/>
              </w:rPr>
              <w:t>产生工序</w:t>
            </w:r>
          </w:p>
        </w:tc>
        <w:tc>
          <w:tcPr>
            <w:tcW w:w="1213" w:type="dxa"/>
            <w:vMerge w:val="restart"/>
            <w:vAlign w:val="center"/>
          </w:tcPr>
          <w:p w:rsidR="00D1088F" w:rsidRDefault="0022121B">
            <w:pPr>
              <w:jc w:val="center"/>
              <w:rPr>
                <w:rFonts w:eastAsiaTheme="minorEastAsia"/>
                <w:szCs w:val="21"/>
              </w:rPr>
            </w:pPr>
            <w:r>
              <w:rPr>
                <w:rFonts w:eastAsiaTheme="minorEastAsia"/>
                <w:szCs w:val="21"/>
              </w:rPr>
              <w:t>形态</w:t>
            </w:r>
          </w:p>
        </w:tc>
        <w:tc>
          <w:tcPr>
            <w:tcW w:w="2294" w:type="dxa"/>
            <w:vMerge w:val="restart"/>
            <w:vAlign w:val="center"/>
          </w:tcPr>
          <w:p w:rsidR="00D1088F" w:rsidRDefault="0022121B">
            <w:pPr>
              <w:jc w:val="center"/>
              <w:rPr>
                <w:rFonts w:eastAsiaTheme="minorEastAsia"/>
                <w:szCs w:val="21"/>
              </w:rPr>
            </w:pPr>
            <w:r>
              <w:rPr>
                <w:rFonts w:eastAsiaTheme="minorEastAsia"/>
                <w:szCs w:val="21"/>
              </w:rPr>
              <w:t>主要成分</w:t>
            </w:r>
          </w:p>
        </w:tc>
        <w:tc>
          <w:tcPr>
            <w:tcW w:w="2122" w:type="dxa"/>
            <w:vMerge w:val="restart"/>
            <w:vAlign w:val="center"/>
          </w:tcPr>
          <w:p w:rsidR="00D1088F" w:rsidRDefault="0022121B">
            <w:pPr>
              <w:jc w:val="center"/>
              <w:rPr>
                <w:rFonts w:eastAsiaTheme="minorEastAsia"/>
                <w:szCs w:val="21"/>
              </w:rPr>
            </w:pPr>
            <w:r>
              <w:rPr>
                <w:rFonts w:eastAsiaTheme="minorEastAsia"/>
                <w:szCs w:val="21"/>
              </w:rPr>
              <w:t>预测产生量（</w:t>
            </w:r>
            <w:r>
              <w:rPr>
                <w:rFonts w:eastAsiaTheme="minorEastAsia"/>
                <w:szCs w:val="21"/>
              </w:rPr>
              <w:t>t/a</w:t>
            </w:r>
            <w:r>
              <w:rPr>
                <w:rFonts w:eastAsiaTheme="minorEastAsia"/>
                <w:szCs w:val="21"/>
              </w:rPr>
              <w:t>）</w:t>
            </w:r>
          </w:p>
        </w:tc>
        <w:tc>
          <w:tcPr>
            <w:tcW w:w="4942" w:type="dxa"/>
            <w:gridSpan w:val="3"/>
            <w:vAlign w:val="center"/>
          </w:tcPr>
          <w:p w:rsidR="00D1088F" w:rsidRDefault="0022121B">
            <w:pPr>
              <w:jc w:val="center"/>
              <w:rPr>
                <w:rFonts w:eastAsiaTheme="minorEastAsia"/>
                <w:szCs w:val="21"/>
              </w:rPr>
            </w:pPr>
            <w:r>
              <w:rPr>
                <w:rFonts w:eastAsiaTheme="minorEastAsia"/>
                <w:szCs w:val="21"/>
              </w:rPr>
              <w:t>种类判断</w:t>
            </w:r>
          </w:p>
        </w:tc>
      </w:tr>
      <w:tr w:rsidR="00D1088F">
        <w:trPr>
          <w:jc w:val="center"/>
        </w:trPr>
        <w:tc>
          <w:tcPr>
            <w:tcW w:w="481" w:type="dxa"/>
            <w:vMerge/>
            <w:vAlign w:val="center"/>
          </w:tcPr>
          <w:p w:rsidR="00D1088F" w:rsidRDefault="00D1088F">
            <w:pPr>
              <w:widowControl/>
              <w:jc w:val="left"/>
              <w:rPr>
                <w:rFonts w:eastAsiaTheme="minorEastAsia"/>
                <w:szCs w:val="21"/>
              </w:rPr>
            </w:pPr>
          </w:p>
        </w:tc>
        <w:tc>
          <w:tcPr>
            <w:tcW w:w="1407" w:type="dxa"/>
            <w:vMerge/>
            <w:vAlign w:val="center"/>
          </w:tcPr>
          <w:p w:rsidR="00D1088F" w:rsidRDefault="00D1088F">
            <w:pPr>
              <w:widowControl/>
              <w:jc w:val="left"/>
              <w:rPr>
                <w:rFonts w:eastAsiaTheme="minorEastAsia"/>
                <w:szCs w:val="21"/>
              </w:rPr>
            </w:pPr>
          </w:p>
        </w:tc>
        <w:tc>
          <w:tcPr>
            <w:tcW w:w="1613" w:type="dxa"/>
            <w:vMerge/>
            <w:vAlign w:val="center"/>
          </w:tcPr>
          <w:p w:rsidR="00D1088F" w:rsidRDefault="00D1088F">
            <w:pPr>
              <w:widowControl/>
              <w:jc w:val="left"/>
              <w:rPr>
                <w:rFonts w:eastAsiaTheme="minorEastAsia"/>
                <w:szCs w:val="21"/>
              </w:rPr>
            </w:pPr>
          </w:p>
        </w:tc>
        <w:tc>
          <w:tcPr>
            <w:tcW w:w="1213" w:type="dxa"/>
            <w:vMerge/>
            <w:vAlign w:val="center"/>
          </w:tcPr>
          <w:p w:rsidR="00D1088F" w:rsidRDefault="00D1088F">
            <w:pPr>
              <w:widowControl/>
              <w:jc w:val="left"/>
              <w:rPr>
                <w:rFonts w:eastAsiaTheme="minorEastAsia"/>
                <w:szCs w:val="21"/>
              </w:rPr>
            </w:pPr>
          </w:p>
        </w:tc>
        <w:tc>
          <w:tcPr>
            <w:tcW w:w="2294" w:type="dxa"/>
            <w:vMerge/>
            <w:vAlign w:val="center"/>
          </w:tcPr>
          <w:p w:rsidR="00D1088F" w:rsidRDefault="00D1088F">
            <w:pPr>
              <w:widowControl/>
              <w:jc w:val="left"/>
              <w:rPr>
                <w:rFonts w:eastAsiaTheme="minorEastAsia"/>
                <w:szCs w:val="21"/>
              </w:rPr>
            </w:pPr>
          </w:p>
        </w:tc>
        <w:tc>
          <w:tcPr>
            <w:tcW w:w="2122" w:type="dxa"/>
            <w:vMerge/>
            <w:vAlign w:val="center"/>
          </w:tcPr>
          <w:p w:rsidR="00D1088F" w:rsidRDefault="00D1088F">
            <w:pPr>
              <w:widowControl/>
              <w:jc w:val="left"/>
              <w:rPr>
                <w:rFonts w:eastAsiaTheme="minorEastAsia"/>
                <w:szCs w:val="21"/>
              </w:rPr>
            </w:pPr>
          </w:p>
        </w:tc>
        <w:tc>
          <w:tcPr>
            <w:tcW w:w="1559" w:type="dxa"/>
            <w:vAlign w:val="center"/>
          </w:tcPr>
          <w:p w:rsidR="00D1088F" w:rsidRDefault="0022121B">
            <w:pPr>
              <w:jc w:val="center"/>
              <w:rPr>
                <w:rFonts w:eastAsiaTheme="minorEastAsia"/>
                <w:szCs w:val="21"/>
              </w:rPr>
            </w:pPr>
            <w:r>
              <w:rPr>
                <w:rFonts w:eastAsiaTheme="minorEastAsia"/>
                <w:szCs w:val="21"/>
              </w:rPr>
              <w:t>固体废物</w:t>
            </w:r>
          </w:p>
        </w:tc>
        <w:tc>
          <w:tcPr>
            <w:tcW w:w="1700" w:type="dxa"/>
            <w:vAlign w:val="center"/>
          </w:tcPr>
          <w:p w:rsidR="00D1088F" w:rsidRDefault="0022121B">
            <w:pPr>
              <w:jc w:val="center"/>
              <w:rPr>
                <w:rFonts w:eastAsiaTheme="minorEastAsia"/>
                <w:szCs w:val="21"/>
              </w:rPr>
            </w:pPr>
            <w:r>
              <w:rPr>
                <w:rFonts w:eastAsiaTheme="minorEastAsia"/>
                <w:szCs w:val="21"/>
              </w:rPr>
              <w:t>副产品</w:t>
            </w:r>
          </w:p>
        </w:tc>
        <w:tc>
          <w:tcPr>
            <w:tcW w:w="1683" w:type="dxa"/>
            <w:vAlign w:val="center"/>
          </w:tcPr>
          <w:p w:rsidR="00D1088F" w:rsidRDefault="0022121B">
            <w:pPr>
              <w:jc w:val="center"/>
              <w:rPr>
                <w:rFonts w:eastAsiaTheme="minorEastAsia"/>
                <w:szCs w:val="21"/>
              </w:rPr>
            </w:pPr>
            <w:r>
              <w:rPr>
                <w:rFonts w:eastAsiaTheme="minorEastAsia"/>
                <w:szCs w:val="21"/>
              </w:rPr>
              <w:t>判定依据</w:t>
            </w:r>
          </w:p>
        </w:tc>
      </w:tr>
      <w:tr w:rsidR="0022121B">
        <w:trPr>
          <w:trHeight w:val="276"/>
          <w:jc w:val="center"/>
        </w:trPr>
        <w:tc>
          <w:tcPr>
            <w:tcW w:w="481" w:type="dxa"/>
            <w:vAlign w:val="center"/>
          </w:tcPr>
          <w:p w:rsidR="0022121B" w:rsidRDefault="0022121B">
            <w:pPr>
              <w:jc w:val="center"/>
              <w:rPr>
                <w:rFonts w:eastAsiaTheme="minorEastAsia"/>
                <w:szCs w:val="21"/>
              </w:rPr>
            </w:pPr>
            <w:bookmarkStart w:id="34" w:name="_Hlk415064878"/>
            <w:r>
              <w:rPr>
                <w:rFonts w:eastAsiaTheme="minorEastAsia"/>
                <w:szCs w:val="21"/>
              </w:rPr>
              <w:t>1</w:t>
            </w:r>
          </w:p>
        </w:tc>
        <w:tc>
          <w:tcPr>
            <w:tcW w:w="1407" w:type="dxa"/>
            <w:vAlign w:val="center"/>
          </w:tcPr>
          <w:p w:rsidR="0022121B" w:rsidRDefault="0022121B">
            <w:pPr>
              <w:jc w:val="center"/>
              <w:rPr>
                <w:rFonts w:eastAsiaTheme="minorEastAsia"/>
                <w:szCs w:val="21"/>
              </w:rPr>
            </w:pPr>
            <w:r>
              <w:rPr>
                <w:rFonts w:eastAsiaTheme="minorEastAsia"/>
                <w:szCs w:val="21"/>
              </w:rPr>
              <w:t>废木板残次品边角料</w:t>
            </w:r>
          </w:p>
        </w:tc>
        <w:tc>
          <w:tcPr>
            <w:tcW w:w="1613" w:type="dxa"/>
            <w:vAlign w:val="center"/>
          </w:tcPr>
          <w:p w:rsidR="0022121B" w:rsidRDefault="0022121B">
            <w:pPr>
              <w:jc w:val="center"/>
              <w:rPr>
                <w:rFonts w:eastAsiaTheme="minorEastAsia"/>
                <w:szCs w:val="21"/>
              </w:rPr>
            </w:pPr>
            <w:r>
              <w:rPr>
                <w:rFonts w:eastAsiaTheme="minorEastAsia"/>
                <w:szCs w:val="21"/>
              </w:rPr>
              <w:t>原料采购及搬运、木加工各工段</w:t>
            </w:r>
          </w:p>
        </w:tc>
        <w:tc>
          <w:tcPr>
            <w:tcW w:w="1213" w:type="dxa"/>
            <w:vAlign w:val="center"/>
          </w:tcPr>
          <w:p w:rsidR="0022121B" w:rsidRDefault="0022121B">
            <w:pPr>
              <w:jc w:val="center"/>
              <w:rPr>
                <w:rFonts w:eastAsiaTheme="minorEastAsia"/>
                <w:szCs w:val="21"/>
              </w:rPr>
            </w:pPr>
            <w:r>
              <w:rPr>
                <w:rFonts w:eastAsiaTheme="minorEastAsia"/>
                <w:szCs w:val="21"/>
              </w:rPr>
              <w:t>固态</w:t>
            </w:r>
          </w:p>
        </w:tc>
        <w:tc>
          <w:tcPr>
            <w:tcW w:w="2294" w:type="dxa"/>
            <w:vAlign w:val="center"/>
          </w:tcPr>
          <w:p w:rsidR="0022121B" w:rsidRDefault="0022121B">
            <w:pPr>
              <w:jc w:val="center"/>
              <w:rPr>
                <w:rFonts w:eastAsiaTheme="minorEastAsia"/>
                <w:szCs w:val="21"/>
              </w:rPr>
            </w:pPr>
            <w:r>
              <w:rPr>
                <w:rFonts w:eastAsiaTheme="minorEastAsia"/>
                <w:szCs w:val="21"/>
              </w:rPr>
              <w:t>木料</w:t>
            </w:r>
          </w:p>
        </w:tc>
        <w:tc>
          <w:tcPr>
            <w:tcW w:w="2122" w:type="dxa"/>
            <w:vAlign w:val="center"/>
          </w:tcPr>
          <w:p w:rsidR="0022121B" w:rsidRDefault="0022121B">
            <w:pPr>
              <w:jc w:val="center"/>
              <w:rPr>
                <w:rFonts w:eastAsiaTheme="minorEastAsia"/>
                <w:szCs w:val="21"/>
              </w:rPr>
            </w:pPr>
            <w:r>
              <w:rPr>
                <w:rFonts w:eastAsiaTheme="minorEastAsia"/>
                <w:szCs w:val="21"/>
              </w:rPr>
              <w:t>40000</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restart"/>
            <w:vAlign w:val="center"/>
          </w:tcPr>
          <w:p w:rsidR="0022121B" w:rsidRDefault="0022121B">
            <w:pPr>
              <w:jc w:val="center"/>
              <w:rPr>
                <w:rFonts w:eastAsiaTheme="minorEastAsia"/>
                <w:szCs w:val="21"/>
              </w:rPr>
            </w:pPr>
            <w:r>
              <w:rPr>
                <w:rFonts w:eastAsiaTheme="minorEastAsia"/>
                <w:szCs w:val="21"/>
              </w:rPr>
              <w:t>《固体废物鉴别导则（试行）》</w:t>
            </w:r>
          </w:p>
        </w:tc>
      </w:tr>
      <w:tr w:rsidR="0022121B">
        <w:trPr>
          <w:jc w:val="center"/>
        </w:trPr>
        <w:tc>
          <w:tcPr>
            <w:tcW w:w="481" w:type="dxa"/>
            <w:vAlign w:val="center"/>
          </w:tcPr>
          <w:p w:rsidR="0022121B" w:rsidRDefault="0022121B">
            <w:pPr>
              <w:jc w:val="center"/>
              <w:rPr>
                <w:rFonts w:eastAsiaTheme="minorEastAsia"/>
                <w:szCs w:val="21"/>
              </w:rPr>
            </w:pPr>
            <w:r>
              <w:rPr>
                <w:rFonts w:eastAsiaTheme="minorEastAsia"/>
                <w:szCs w:val="21"/>
              </w:rPr>
              <w:t>2</w:t>
            </w:r>
          </w:p>
        </w:tc>
        <w:tc>
          <w:tcPr>
            <w:tcW w:w="1407" w:type="dxa"/>
            <w:vAlign w:val="center"/>
          </w:tcPr>
          <w:p w:rsidR="0022121B" w:rsidRDefault="0022121B">
            <w:pPr>
              <w:jc w:val="center"/>
              <w:rPr>
                <w:rFonts w:eastAsiaTheme="minorEastAsia"/>
                <w:szCs w:val="21"/>
              </w:rPr>
            </w:pPr>
            <w:r>
              <w:rPr>
                <w:rFonts w:eastAsiaTheme="minorEastAsia"/>
                <w:szCs w:val="21"/>
              </w:rPr>
              <w:t>粉尘木屑</w:t>
            </w:r>
          </w:p>
        </w:tc>
        <w:tc>
          <w:tcPr>
            <w:tcW w:w="1613" w:type="dxa"/>
            <w:vAlign w:val="center"/>
          </w:tcPr>
          <w:p w:rsidR="0022121B" w:rsidRDefault="0022121B">
            <w:pPr>
              <w:jc w:val="center"/>
              <w:rPr>
                <w:rFonts w:eastAsiaTheme="minorEastAsia"/>
                <w:szCs w:val="21"/>
              </w:rPr>
            </w:pPr>
            <w:r>
              <w:rPr>
                <w:rFonts w:eastAsiaTheme="minorEastAsia"/>
                <w:szCs w:val="21"/>
              </w:rPr>
              <w:t>除尘系统</w:t>
            </w:r>
          </w:p>
        </w:tc>
        <w:tc>
          <w:tcPr>
            <w:tcW w:w="1213" w:type="dxa"/>
            <w:vAlign w:val="center"/>
          </w:tcPr>
          <w:p w:rsidR="0022121B" w:rsidRDefault="0022121B">
            <w:pPr>
              <w:jc w:val="center"/>
              <w:rPr>
                <w:rFonts w:eastAsiaTheme="minorEastAsia"/>
                <w:szCs w:val="21"/>
              </w:rPr>
            </w:pPr>
            <w:r>
              <w:rPr>
                <w:rFonts w:eastAsiaTheme="minorEastAsia"/>
                <w:szCs w:val="21"/>
              </w:rPr>
              <w:t>固态</w:t>
            </w:r>
          </w:p>
        </w:tc>
        <w:tc>
          <w:tcPr>
            <w:tcW w:w="2294" w:type="dxa"/>
            <w:vAlign w:val="center"/>
          </w:tcPr>
          <w:p w:rsidR="0022121B" w:rsidRDefault="0022121B">
            <w:pPr>
              <w:jc w:val="center"/>
              <w:rPr>
                <w:rFonts w:eastAsiaTheme="minorEastAsia"/>
                <w:szCs w:val="21"/>
              </w:rPr>
            </w:pPr>
            <w:r>
              <w:rPr>
                <w:rFonts w:eastAsiaTheme="minorEastAsia"/>
                <w:szCs w:val="21"/>
              </w:rPr>
              <w:t>木料</w:t>
            </w:r>
          </w:p>
        </w:tc>
        <w:tc>
          <w:tcPr>
            <w:tcW w:w="2122" w:type="dxa"/>
            <w:vAlign w:val="center"/>
          </w:tcPr>
          <w:p w:rsidR="0022121B" w:rsidRDefault="0022121B">
            <w:pPr>
              <w:jc w:val="center"/>
              <w:rPr>
                <w:rFonts w:eastAsiaTheme="minorEastAsia"/>
                <w:szCs w:val="21"/>
              </w:rPr>
            </w:pPr>
            <w:r>
              <w:rPr>
                <w:rFonts w:eastAsiaTheme="minorEastAsia"/>
                <w:szCs w:val="21"/>
              </w:rPr>
              <w:t>2700</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ign w:val="center"/>
          </w:tcPr>
          <w:p w:rsidR="0022121B" w:rsidRDefault="0022121B">
            <w:pPr>
              <w:jc w:val="center"/>
              <w:rPr>
                <w:rFonts w:eastAsiaTheme="minorEastAsia"/>
                <w:szCs w:val="21"/>
              </w:rPr>
            </w:pPr>
          </w:p>
        </w:tc>
      </w:tr>
      <w:tr w:rsidR="0022121B">
        <w:trPr>
          <w:trHeight w:val="232"/>
          <w:jc w:val="center"/>
        </w:trPr>
        <w:tc>
          <w:tcPr>
            <w:tcW w:w="481" w:type="dxa"/>
            <w:vAlign w:val="center"/>
          </w:tcPr>
          <w:p w:rsidR="0022121B" w:rsidRDefault="0022121B">
            <w:pPr>
              <w:jc w:val="center"/>
              <w:rPr>
                <w:rFonts w:eastAsiaTheme="minorEastAsia"/>
                <w:szCs w:val="21"/>
              </w:rPr>
            </w:pPr>
            <w:r>
              <w:rPr>
                <w:rFonts w:eastAsiaTheme="minorEastAsia"/>
                <w:szCs w:val="21"/>
              </w:rPr>
              <w:t>3</w:t>
            </w:r>
          </w:p>
        </w:tc>
        <w:tc>
          <w:tcPr>
            <w:tcW w:w="1407" w:type="dxa"/>
            <w:vAlign w:val="center"/>
          </w:tcPr>
          <w:p w:rsidR="0022121B" w:rsidRDefault="0022121B">
            <w:pPr>
              <w:jc w:val="center"/>
              <w:rPr>
                <w:rFonts w:eastAsiaTheme="minorEastAsia"/>
                <w:szCs w:val="21"/>
              </w:rPr>
            </w:pPr>
            <w:r>
              <w:rPr>
                <w:rFonts w:eastAsiaTheme="minorEastAsia"/>
                <w:szCs w:val="21"/>
              </w:rPr>
              <w:t>废包装桶</w:t>
            </w:r>
          </w:p>
        </w:tc>
        <w:tc>
          <w:tcPr>
            <w:tcW w:w="1613" w:type="dxa"/>
            <w:vAlign w:val="center"/>
          </w:tcPr>
          <w:p w:rsidR="0022121B" w:rsidRDefault="0022121B">
            <w:pPr>
              <w:jc w:val="center"/>
              <w:rPr>
                <w:rFonts w:eastAsiaTheme="minorEastAsia"/>
                <w:szCs w:val="21"/>
              </w:rPr>
            </w:pPr>
            <w:r>
              <w:rPr>
                <w:rFonts w:eastAsiaTheme="minorEastAsia"/>
                <w:szCs w:val="21"/>
              </w:rPr>
              <w:t>调漆调胶</w:t>
            </w:r>
          </w:p>
        </w:tc>
        <w:tc>
          <w:tcPr>
            <w:tcW w:w="1213" w:type="dxa"/>
            <w:vAlign w:val="center"/>
          </w:tcPr>
          <w:p w:rsidR="0022121B" w:rsidRDefault="0022121B">
            <w:pPr>
              <w:jc w:val="center"/>
              <w:rPr>
                <w:rFonts w:eastAsiaTheme="minorEastAsia"/>
                <w:szCs w:val="21"/>
              </w:rPr>
            </w:pPr>
            <w:r>
              <w:rPr>
                <w:rFonts w:eastAsiaTheme="minorEastAsia"/>
                <w:szCs w:val="21"/>
              </w:rPr>
              <w:t>固态</w:t>
            </w:r>
          </w:p>
        </w:tc>
        <w:tc>
          <w:tcPr>
            <w:tcW w:w="2294" w:type="dxa"/>
            <w:vAlign w:val="center"/>
          </w:tcPr>
          <w:p w:rsidR="0022121B" w:rsidRDefault="0022121B">
            <w:pPr>
              <w:jc w:val="center"/>
              <w:rPr>
                <w:rFonts w:eastAsiaTheme="minorEastAsia"/>
                <w:szCs w:val="21"/>
              </w:rPr>
            </w:pPr>
            <w:r>
              <w:rPr>
                <w:rFonts w:eastAsiaTheme="minorEastAsia"/>
                <w:szCs w:val="21"/>
              </w:rPr>
              <w:t>金属桶，沾染包装物料</w:t>
            </w:r>
          </w:p>
        </w:tc>
        <w:tc>
          <w:tcPr>
            <w:tcW w:w="2122" w:type="dxa"/>
            <w:vAlign w:val="center"/>
          </w:tcPr>
          <w:p w:rsidR="0022121B" w:rsidRDefault="0022121B">
            <w:pPr>
              <w:jc w:val="center"/>
              <w:rPr>
                <w:rFonts w:eastAsiaTheme="minorEastAsia"/>
                <w:szCs w:val="21"/>
              </w:rPr>
            </w:pPr>
            <w:r>
              <w:rPr>
                <w:rFonts w:eastAsiaTheme="minorEastAsia"/>
                <w:szCs w:val="21"/>
              </w:rPr>
              <w:t>73</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ign w:val="center"/>
          </w:tcPr>
          <w:p w:rsidR="0022121B" w:rsidRDefault="0022121B">
            <w:pPr>
              <w:jc w:val="center"/>
              <w:rPr>
                <w:rFonts w:eastAsiaTheme="minorEastAsia"/>
                <w:szCs w:val="21"/>
              </w:rPr>
            </w:pPr>
          </w:p>
        </w:tc>
      </w:tr>
      <w:tr w:rsidR="0022121B">
        <w:trPr>
          <w:trHeight w:val="232"/>
          <w:jc w:val="center"/>
        </w:trPr>
        <w:tc>
          <w:tcPr>
            <w:tcW w:w="481" w:type="dxa"/>
            <w:vAlign w:val="center"/>
          </w:tcPr>
          <w:p w:rsidR="0022121B" w:rsidRDefault="0022121B">
            <w:pPr>
              <w:jc w:val="center"/>
              <w:rPr>
                <w:rFonts w:eastAsiaTheme="minorEastAsia"/>
                <w:szCs w:val="21"/>
              </w:rPr>
            </w:pPr>
            <w:r>
              <w:rPr>
                <w:rFonts w:eastAsiaTheme="minorEastAsia"/>
                <w:szCs w:val="21"/>
              </w:rPr>
              <w:t>4</w:t>
            </w:r>
          </w:p>
        </w:tc>
        <w:tc>
          <w:tcPr>
            <w:tcW w:w="1407" w:type="dxa"/>
            <w:vAlign w:val="center"/>
          </w:tcPr>
          <w:p w:rsidR="0022121B" w:rsidRDefault="0022121B">
            <w:pPr>
              <w:jc w:val="center"/>
              <w:rPr>
                <w:rFonts w:eastAsiaTheme="minorEastAsia"/>
                <w:szCs w:val="21"/>
              </w:rPr>
            </w:pPr>
            <w:r>
              <w:rPr>
                <w:rFonts w:eastAsiaTheme="minorEastAsia"/>
                <w:szCs w:val="21"/>
              </w:rPr>
              <w:t>废胶块</w:t>
            </w:r>
          </w:p>
        </w:tc>
        <w:tc>
          <w:tcPr>
            <w:tcW w:w="1613" w:type="dxa"/>
            <w:vAlign w:val="center"/>
          </w:tcPr>
          <w:p w:rsidR="0022121B" w:rsidRDefault="0022121B">
            <w:pPr>
              <w:jc w:val="center"/>
              <w:rPr>
                <w:rFonts w:eastAsiaTheme="minorEastAsia"/>
                <w:szCs w:val="21"/>
              </w:rPr>
            </w:pPr>
            <w:r>
              <w:rPr>
                <w:rFonts w:eastAsiaTheme="minorEastAsia"/>
                <w:szCs w:val="21"/>
              </w:rPr>
              <w:t>调漆调胶</w:t>
            </w:r>
          </w:p>
        </w:tc>
        <w:tc>
          <w:tcPr>
            <w:tcW w:w="1213" w:type="dxa"/>
            <w:vAlign w:val="center"/>
          </w:tcPr>
          <w:p w:rsidR="0022121B" w:rsidRDefault="0022121B">
            <w:pPr>
              <w:jc w:val="center"/>
              <w:rPr>
                <w:rFonts w:eastAsiaTheme="minorEastAsia"/>
                <w:szCs w:val="21"/>
              </w:rPr>
            </w:pPr>
            <w:r>
              <w:rPr>
                <w:rFonts w:eastAsiaTheme="minorEastAsia"/>
                <w:szCs w:val="21"/>
              </w:rPr>
              <w:t>液态</w:t>
            </w:r>
          </w:p>
        </w:tc>
        <w:tc>
          <w:tcPr>
            <w:tcW w:w="2294" w:type="dxa"/>
            <w:vAlign w:val="center"/>
          </w:tcPr>
          <w:p w:rsidR="0022121B" w:rsidRDefault="0022121B">
            <w:pPr>
              <w:jc w:val="center"/>
              <w:rPr>
                <w:rFonts w:eastAsiaTheme="minorEastAsia"/>
                <w:szCs w:val="21"/>
              </w:rPr>
            </w:pPr>
            <w:r>
              <w:rPr>
                <w:rFonts w:eastAsiaTheme="minorEastAsia"/>
                <w:szCs w:val="21"/>
              </w:rPr>
              <w:t>酚醛树脂胶</w:t>
            </w:r>
          </w:p>
        </w:tc>
        <w:tc>
          <w:tcPr>
            <w:tcW w:w="2122" w:type="dxa"/>
            <w:vAlign w:val="center"/>
          </w:tcPr>
          <w:p w:rsidR="0022121B" w:rsidRDefault="0022121B">
            <w:pPr>
              <w:jc w:val="center"/>
              <w:rPr>
                <w:rFonts w:eastAsiaTheme="minorEastAsia"/>
                <w:szCs w:val="21"/>
              </w:rPr>
            </w:pPr>
            <w:r>
              <w:rPr>
                <w:rFonts w:eastAsiaTheme="minorEastAsia"/>
                <w:szCs w:val="21"/>
              </w:rPr>
              <w:t>2</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ign w:val="center"/>
          </w:tcPr>
          <w:p w:rsidR="0022121B" w:rsidRDefault="0022121B">
            <w:pPr>
              <w:jc w:val="center"/>
              <w:rPr>
                <w:rFonts w:eastAsiaTheme="minorEastAsia"/>
                <w:szCs w:val="21"/>
              </w:rPr>
            </w:pPr>
          </w:p>
        </w:tc>
      </w:tr>
      <w:tr w:rsidR="0022121B">
        <w:trPr>
          <w:jc w:val="center"/>
        </w:trPr>
        <w:tc>
          <w:tcPr>
            <w:tcW w:w="481" w:type="dxa"/>
            <w:vAlign w:val="center"/>
          </w:tcPr>
          <w:p w:rsidR="0022121B" w:rsidRDefault="0022121B">
            <w:pPr>
              <w:jc w:val="center"/>
              <w:rPr>
                <w:rFonts w:eastAsiaTheme="minorEastAsia"/>
                <w:szCs w:val="21"/>
              </w:rPr>
            </w:pPr>
            <w:r>
              <w:rPr>
                <w:rFonts w:eastAsiaTheme="minorEastAsia"/>
                <w:szCs w:val="21"/>
              </w:rPr>
              <w:t>5</w:t>
            </w:r>
          </w:p>
        </w:tc>
        <w:tc>
          <w:tcPr>
            <w:tcW w:w="1407" w:type="dxa"/>
            <w:vAlign w:val="center"/>
          </w:tcPr>
          <w:p w:rsidR="0022121B" w:rsidRDefault="0022121B">
            <w:pPr>
              <w:jc w:val="center"/>
              <w:rPr>
                <w:rFonts w:eastAsiaTheme="minorEastAsia"/>
                <w:szCs w:val="21"/>
              </w:rPr>
            </w:pPr>
            <w:r>
              <w:rPr>
                <w:rFonts w:eastAsiaTheme="minorEastAsia"/>
                <w:szCs w:val="21"/>
              </w:rPr>
              <w:t>废油漆渣</w:t>
            </w:r>
          </w:p>
        </w:tc>
        <w:tc>
          <w:tcPr>
            <w:tcW w:w="1613" w:type="dxa"/>
            <w:vAlign w:val="center"/>
          </w:tcPr>
          <w:p w:rsidR="0022121B" w:rsidRDefault="0022121B">
            <w:pPr>
              <w:jc w:val="center"/>
              <w:rPr>
                <w:rFonts w:eastAsiaTheme="minorEastAsia"/>
                <w:szCs w:val="21"/>
              </w:rPr>
            </w:pPr>
            <w:r>
              <w:rPr>
                <w:rFonts w:eastAsiaTheme="minorEastAsia"/>
                <w:szCs w:val="21"/>
              </w:rPr>
              <w:t>调漆调胶</w:t>
            </w:r>
          </w:p>
        </w:tc>
        <w:tc>
          <w:tcPr>
            <w:tcW w:w="1213" w:type="dxa"/>
            <w:vAlign w:val="center"/>
          </w:tcPr>
          <w:p w:rsidR="0022121B" w:rsidRDefault="0022121B">
            <w:pPr>
              <w:jc w:val="center"/>
              <w:rPr>
                <w:rFonts w:eastAsiaTheme="minorEastAsia"/>
                <w:szCs w:val="21"/>
              </w:rPr>
            </w:pPr>
            <w:r>
              <w:rPr>
                <w:rFonts w:eastAsiaTheme="minorEastAsia"/>
                <w:szCs w:val="21"/>
              </w:rPr>
              <w:t>固态</w:t>
            </w:r>
          </w:p>
        </w:tc>
        <w:tc>
          <w:tcPr>
            <w:tcW w:w="2294" w:type="dxa"/>
            <w:vAlign w:val="center"/>
          </w:tcPr>
          <w:p w:rsidR="0022121B" w:rsidRDefault="0022121B">
            <w:pPr>
              <w:jc w:val="center"/>
              <w:rPr>
                <w:rFonts w:eastAsiaTheme="minorEastAsia"/>
                <w:szCs w:val="21"/>
              </w:rPr>
            </w:pPr>
            <w:r>
              <w:rPr>
                <w:rFonts w:eastAsiaTheme="minorEastAsia"/>
                <w:szCs w:val="21"/>
              </w:rPr>
              <w:t>干化油漆</w:t>
            </w:r>
          </w:p>
        </w:tc>
        <w:tc>
          <w:tcPr>
            <w:tcW w:w="2122" w:type="dxa"/>
            <w:vAlign w:val="center"/>
          </w:tcPr>
          <w:p w:rsidR="0022121B" w:rsidRDefault="0022121B">
            <w:pPr>
              <w:jc w:val="center"/>
              <w:rPr>
                <w:rFonts w:eastAsiaTheme="minorEastAsia"/>
                <w:szCs w:val="21"/>
              </w:rPr>
            </w:pPr>
            <w:r>
              <w:rPr>
                <w:rFonts w:eastAsiaTheme="minorEastAsia"/>
                <w:szCs w:val="21"/>
              </w:rPr>
              <w:t>0.5</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ign w:val="center"/>
          </w:tcPr>
          <w:p w:rsidR="0022121B" w:rsidRDefault="0022121B">
            <w:pPr>
              <w:jc w:val="center"/>
              <w:rPr>
                <w:rFonts w:eastAsiaTheme="minorEastAsia"/>
                <w:szCs w:val="21"/>
              </w:rPr>
            </w:pPr>
          </w:p>
        </w:tc>
      </w:tr>
      <w:tr w:rsidR="0022121B">
        <w:trPr>
          <w:jc w:val="center"/>
        </w:trPr>
        <w:tc>
          <w:tcPr>
            <w:tcW w:w="481" w:type="dxa"/>
            <w:vAlign w:val="center"/>
          </w:tcPr>
          <w:p w:rsidR="0022121B" w:rsidRDefault="0022121B">
            <w:pPr>
              <w:jc w:val="center"/>
              <w:rPr>
                <w:rFonts w:eastAsiaTheme="minorEastAsia"/>
                <w:szCs w:val="21"/>
              </w:rPr>
            </w:pPr>
            <w:r>
              <w:rPr>
                <w:rFonts w:eastAsiaTheme="minorEastAsia"/>
                <w:szCs w:val="21"/>
              </w:rPr>
              <w:t>6</w:t>
            </w:r>
          </w:p>
        </w:tc>
        <w:tc>
          <w:tcPr>
            <w:tcW w:w="1407" w:type="dxa"/>
            <w:vAlign w:val="center"/>
          </w:tcPr>
          <w:p w:rsidR="0022121B" w:rsidRDefault="0022121B">
            <w:pPr>
              <w:jc w:val="center"/>
              <w:rPr>
                <w:rFonts w:eastAsiaTheme="minorEastAsia"/>
                <w:szCs w:val="21"/>
              </w:rPr>
            </w:pPr>
            <w:r>
              <w:rPr>
                <w:rFonts w:eastAsiaTheme="minorEastAsia"/>
                <w:szCs w:val="21"/>
              </w:rPr>
              <w:t>含</w:t>
            </w:r>
            <w:r>
              <w:rPr>
                <w:rFonts w:eastAsiaTheme="minorEastAsia" w:hint="eastAsia"/>
                <w:szCs w:val="21"/>
              </w:rPr>
              <w:t>油</w:t>
            </w:r>
            <w:r>
              <w:rPr>
                <w:rFonts w:eastAsiaTheme="minorEastAsia"/>
                <w:szCs w:val="21"/>
              </w:rPr>
              <w:t>抹布</w:t>
            </w:r>
          </w:p>
        </w:tc>
        <w:tc>
          <w:tcPr>
            <w:tcW w:w="1613" w:type="dxa"/>
            <w:vAlign w:val="center"/>
          </w:tcPr>
          <w:p w:rsidR="0022121B" w:rsidRDefault="0022121B">
            <w:pPr>
              <w:jc w:val="center"/>
              <w:rPr>
                <w:rFonts w:eastAsiaTheme="minorEastAsia"/>
                <w:szCs w:val="21"/>
              </w:rPr>
            </w:pPr>
            <w:r>
              <w:rPr>
                <w:rFonts w:eastAsiaTheme="minorEastAsia"/>
                <w:szCs w:val="21"/>
              </w:rPr>
              <w:t>调漆调胶</w:t>
            </w:r>
          </w:p>
        </w:tc>
        <w:tc>
          <w:tcPr>
            <w:tcW w:w="1213" w:type="dxa"/>
            <w:vAlign w:val="center"/>
          </w:tcPr>
          <w:p w:rsidR="0022121B" w:rsidRDefault="0022121B">
            <w:pPr>
              <w:jc w:val="center"/>
              <w:rPr>
                <w:rFonts w:eastAsiaTheme="minorEastAsia"/>
                <w:szCs w:val="21"/>
              </w:rPr>
            </w:pPr>
            <w:r>
              <w:rPr>
                <w:rFonts w:eastAsiaTheme="minorEastAsia"/>
                <w:szCs w:val="21"/>
              </w:rPr>
              <w:t>固态</w:t>
            </w:r>
          </w:p>
        </w:tc>
        <w:tc>
          <w:tcPr>
            <w:tcW w:w="2294" w:type="dxa"/>
            <w:vAlign w:val="center"/>
          </w:tcPr>
          <w:p w:rsidR="0022121B" w:rsidRDefault="0022121B">
            <w:pPr>
              <w:jc w:val="center"/>
              <w:rPr>
                <w:rFonts w:eastAsiaTheme="minorEastAsia"/>
                <w:szCs w:val="21"/>
              </w:rPr>
            </w:pPr>
            <w:r>
              <w:rPr>
                <w:rFonts w:eastAsiaTheme="minorEastAsia"/>
                <w:szCs w:val="21"/>
              </w:rPr>
              <w:t>棉、酚醛树脂胶、干化油漆等</w:t>
            </w:r>
          </w:p>
        </w:tc>
        <w:tc>
          <w:tcPr>
            <w:tcW w:w="2122" w:type="dxa"/>
            <w:vAlign w:val="center"/>
          </w:tcPr>
          <w:p w:rsidR="0022121B" w:rsidRDefault="0022121B">
            <w:pPr>
              <w:jc w:val="center"/>
              <w:rPr>
                <w:rFonts w:eastAsiaTheme="minorEastAsia"/>
                <w:szCs w:val="21"/>
              </w:rPr>
            </w:pPr>
            <w:r>
              <w:rPr>
                <w:rFonts w:eastAsiaTheme="minorEastAsia"/>
                <w:szCs w:val="21"/>
              </w:rPr>
              <w:t>0.1</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ign w:val="center"/>
          </w:tcPr>
          <w:p w:rsidR="0022121B" w:rsidRDefault="0022121B">
            <w:pPr>
              <w:jc w:val="center"/>
              <w:rPr>
                <w:rFonts w:eastAsiaTheme="minorEastAsia"/>
                <w:szCs w:val="21"/>
              </w:rPr>
            </w:pPr>
          </w:p>
        </w:tc>
      </w:tr>
      <w:tr w:rsidR="0022121B">
        <w:trPr>
          <w:jc w:val="center"/>
        </w:trPr>
        <w:tc>
          <w:tcPr>
            <w:tcW w:w="481" w:type="dxa"/>
            <w:vAlign w:val="center"/>
          </w:tcPr>
          <w:p w:rsidR="0022121B" w:rsidRDefault="0022121B">
            <w:pPr>
              <w:jc w:val="center"/>
              <w:rPr>
                <w:rFonts w:eastAsiaTheme="minorEastAsia"/>
                <w:szCs w:val="21"/>
              </w:rPr>
            </w:pPr>
            <w:r>
              <w:rPr>
                <w:rFonts w:eastAsiaTheme="minorEastAsia"/>
                <w:szCs w:val="21"/>
              </w:rPr>
              <w:t>7</w:t>
            </w:r>
          </w:p>
        </w:tc>
        <w:tc>
          <w:tcPr>
            <w:tcW w:w="1407" w:type="dxa"/>
            <w:vAlign w:val="center"/>
          </w:tcPr>
          <w:p w:rsidR="0022121B" w:rsidRDefault="0022121B">
            <w:pPr>
              <w:jc w:val="center"/>
              <w:rPr>
                <w:rFonts w:eastAsiaTheme="minorEastAsia"/>
                <w:szCs w:val="21"/>
              </w:rPr>
            </w:pPr>
            <w:r>
              <w:rPr>
                <w:rFonts w:eastAsiaTheme="minorEastAsia"/>
                <w:szCs w:val="21"/>
              </w:rPr>
              <w:t>生活垃圾</w:t>
            </w:r>
          </w:p>
        </w:tc>
        <w:tc>
          <w:tcPr>
            <w:tcW w:w="1613" w:type="dxa"/>
            <w:vAlign w:val="center"/>
          </w:tcPr>
          <w:p w:rsidR="0022121B" w:rsidRDefault="0022121B">
            <w:pPr>
              <w:jc w:val="center"/>
              <w:rPr>
                <w:rFonts w:eastAsiaTheme="minorEastAsia"/>
                <w:szCs w:val="21"/>
              </w:rPr>
            </w:pPr>
            <w:r>
              <w:rPr>
                <w:rFonts w:eastAsiaTheme="minorEastAsia"/>
                <w:szCs w:val="21"/>
              </w:rPr>
              <w:t>员工生活</w:t>
            </w:r>
          </w:p>
        </w:tc>
        <w:tc>
          <w:tcPr>
            <w:tcW w:w="1213" w:type="dxa"/>
            <w:vAlign w:val="center"/>
          </w:tcPr>
          <w:p w:rsidR="0022121B" w:rsidRDefault="0022121B">
            <w:pPr>
              <w:jc w:val="center"/>
              <w:rPr>
                <w:rFonts w:eastAsiaTheme="minorEastAsia"/>
                <w:szCs w:val="21"/>
              </w:rPr>
            </w:pPr>
            <w:r>
              <w:rPr>
                <w:rFonts w:eastAsiaTheme="minorEastAsia"/>
                <w:szCs w:val="21"/>
              </w:rPr>
              <w:t>固态</w:t>
            </w:r>
            <w:r>
              <w:rPr>
                <w:rFonts w:eastAsiaTheme="minorEastAsia"/>
                <w:szCs w:val="21"/>
              </w:rPr>
              <w:t>/</w:t>
            </w:r>
            <w:r>
              <w:rPr>
                <w:rFonts w:eastAsiaTheme="minorEastAsia"/>
                <w:szCs w:val="21"/>
              </w:rPr>
              <w:t>液态</w:t>
            </w:r>
          </w:p>
        </w:tc>
        <w:tc>
          <w:tcPr>
            <w:tcW w:w="2294" w:type="dxa"/>
            <w:vAlign w:val="center"/>
          </w:tcPr>
          <w:p w:rsidR="0022121B" w:rsidRDefault="0022121B">
            <w:pPr>
              <w:jc w:val="center"/>
              <w:rPr>
                <w:rFonts w:eastAsiaTheme="minorEastAsia"/>
                <w:szCs w:val="21"/>
              </w:rPr>
            </w:pPr>
            <w:r>
              <w:rPr>
                <w:rFonts w:eastAsiaTheme="minorEastAsia"/>
                <w:szCs w:val="21"/>
              </w:rPr>
              <w:t>生活垃圾</w:t>
            </w:r>
          </w:p>
        </w:tc>
        <w:tc>
          <w:tcPr>
            <w:tcW w:w="2122" w:type="dxa"/>
            <w:vAlign w:val="center"/>
          </w:tcPr>
          <w:p w:rsidR="0022121B" w:rsidRDefault="0022121B">
            <w:pPr>
              <w:jc w:val="center"/>
              <w:rPr>
                <w:rFonts w:eastAsiaTheme="minorEastAsia"/>
                <w:szCs w:val="21"/>
              </w:rPr>
            </w:pPr>
            <w:r>
              <w:rPr>
                <w:rFonts w:eastAsiaTheme="minorEastAsia"/>
                <w:szCs w:val="21"/>
              </w:rPr>
              <w:t>113</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ign w:val="center"/>
          </w:tcPr>
          <w:p w:rsidR="0022121B" w:rsidRDefault="0022121B">
            <w:pPr>
              <w:jc w:val="center"/>
              <w:rPr>
                <w:rFonts w:eastAsiaTheme="minorEastAsia"/>
                <w:szCs w:val="21"/>
              </w:rPr>
            </w:pPr>
          </w:p>
        </w:tc>
      </w:tr>
      <w:tr w:rsidR="0022121B">
        <w:trPr>
          <w:jc w:val="center"/>
        </w:trPr>
        <w:tc>
          <w:tcPr>
            <w:tcW w:w="481" w:type="dxa"/>
            <w:vAlign w:val="center"/>
          </w:tcPr>
          <w:p w:rsidR="0022121B" w:rsidRDefault="0022121B">
            <w:pPr>
              <w:jc w:val="center"/>
              <w:rPr>
                <w:rFonts w:eastAsiaTheme="minorEastAsia"/>
                <w:szCs w:val="21"/>
              </w:rPr>
            </w:pPr>
            <w:r>
              <w:rPr>
                <w:rFonts w:eastAsiaTheme="minorEastAsia"/>
                <w:szCs w:val="21"/>
              </w:rPr>
              <w:t>8</w:t>
            </w:r>
          </w:p>
        </w:tc>
        <w:tc>
          <w:tcPr>
            <w:tcW w:w="1407" w:type="dxa"/>
            <w:vAlign w:val="center"/>
          </w:tcPr>
          <w:p w:rsidR="0022121B" w:rsidRDefault="0022121B">
            <w:pPr>
              <w:jc w:val="center"/>
              <w:rPr>
                <w:rFonts w:eastAsiaTheme="minorEastAsia"/>
                <w:szCs w:val="21"/>
              </w:rPr>
            </w:pPr>
            <w:r>
              <w:rPr>
                <w:rFonts w:eastAsiaTheme="minorEastAsia"/>
                <w:szCs w:val="21"/>
              </w:rPr>
              <w:t>木炭灰渣</w:t>
            </w:r>
          </w:p>
        </w:tc>
        <w:tc>
          <w:tcPr>
            <w:tcW w:w="1613" w:type="dxa"/>
            <w:vAlign w:val="center"/>
          </w:tcPr>
          <w:p w:rsidR="0022121B" w:rsidRDefault="0022121B">
            <w:pPr>
              <w:jc w:val="center"/>
              <w:rPr>
                <w:rFonts w:eastAsiaTheme="minorEastAsia"/>
                <w:szCs w:val="21"/>
              </w:rPr>
            </w:pPr>
            <w:r>
              <w:rPr>
                <w:rFonts w:eastAsiaTheme="minorEastAsia"/>
                <w:szCs w:val="21"/>
              </w:rPr>
              <w:t>蒸汽锅炉</w:t>
            </w:r>
          </w:p>
        </w:tc>
        <w:tc>
          <w:tcPr>
            <w:tcW w:w="1213" w:type="dxa"/>
            <w:vAlign w:val="center"/>
          </w:tcPr>
          <w:p w:rsidR="0022121B" w:rsidRDefault="0022121B">
            <w:pPr>
              <w:jc w:val="center"/>
              <w:rPr>
                <w:rFonts w:eastAsiaTheme="minorEastAsia"/>
                <w:szCs w:val="21"/>
              </w:rPr>
            </w:pPr>
            <w:r>
              <w:rPr>
                <w:rFonts w:eastAsiaTheme="minorEastAsia"/>
                <w:szCs w:val="21"/>
              </w:rPr>
              <w:t>固态</w:t>
            </w:r>
          </w:p>
        </w:tc>
        <w:tc>
          <w:tcPr>
            <w:tcW w:w="2294" w:type="dxa"/>
            <w:vAlign w:val="center"/>
          </w:tcPr>
          <w:p w:rsidR="0022121B" w:rsidRDefault="0022121B">
            <w:pPr>
              <w:jc w:val="center"/>
              <w:rPr>
                <w:rFonts w:eastAsiaTheme="minorEastAsia"/>
                <w:szCs w:val="21"/>
              </w:rPr>
            </w:pPr>
            <w:r>
              <w:rPr>
                <w:rFonts w:eastAsiaTheme="minorEastAsia"/>
                <w:szCs w:val="21"/>
              </w:rPr>
              <w:t>木炭灰渣</w:t>
            </w:r>
          </w:p>
        </w:tc>
        <w:tc>
          <w:tcPr>
            <w:tcW w:w="2122" w:type="dxa"/>
            <w:vAlign w:val="center"/>
          </w:tcPr>
          <w:p w:rsidR="0022121B" w:rsidRDefault="0022121B">
            <w:pPr>
              <w:jc w:val="center"/>
              <w:rPr>
                <w:rFonts w:eastAsiaTheme="minorEastAsia"/>
                <w:szCs w:val="21"/>
              </w:rPr>
            </w:pPr>
            <w:r>
              <w:rPr>
                <w:rFonts w:eastAsiaTheme="minorEastAsia"/>
                <w:szCs w:val="21"/>
              </w:rPr>
              <w:t>1000</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ign w:val="center"/>
          </w:tcPr>
          <w:p w:rsidR="0022121B" w:rsidRDefault="0022121B">
            <w:pPr>
              <w:jc w:val="center"/>
              <w:rPr>
                <w:rFonts w:eastAsiaTheme="minorEastAsia"/>
                <w:szCs w:val="21"/>
              </w:rPr>
            </w:pPr>
          </w:p>
        </w:tc>
      </w:tr>
      <w:tr w:rsidR="0022121B">
        <w:trPr>
          <w:jc w:val="center"/>
        </w:trPr>
        <w:tc>
          <w:tcPr>
            <w:tcW w:w="481" w:type="dxa"/>
            <w:vAlign w:val="center"/>
          </w:tcPr>
          <w:p w:rsidR="0022121B" w:rsidRDefault="0022121B">
            <w:pPr>
              <w:jc w:val="center"/>
              <w:rPr>
                <w:rFonts w:eastAsiaTheme="minorEastAsia"/>
                <w:szCs w:val="21"/>
              </w:rPr>
            </w:pPr>
            <w:r>
              <w:rPr>
                <w:rFonts w:eastAsiaTheme="minorEastAsia"/>
                <w:szCs w:val="21"/>
              </w:rPr>
              <w:t>9</w:t>
            </w:r>
          </w:p>
        </w:tc>
        <w:tc>
          <w:tcPr>
            <w:tcW w:w="1407" w:type="dxa"/>
            <w:vAlign w:val="center"/>
          </w:tcPr>
          <w:p w:rsidR="0022121B" w:rsidRDefault="0022121B">
            <w:pPr>
              <w:rPr>
                <w:rFonts w:eastAsiaTheme="minorEastAsia"/>
                <w:szCs w:val="21"/>
              </w:rPr>
            </w:pPr>
            <w:r>
              <w:rPr>
                <w:rFonts w:eastAsiaTheme="minorEastAsia"/>
                <w:szCs w:val="21"/>
              </w:rPr>
              <w:t>水膜除尘污泥</w:t>
            </w:r>
          </w:p>
        </w:tc>
        <w:tc>
          <w:tcPr>
            <w:tcW w:w="1613" w:type="dxa"/>
            <w:vAlign w:val="center"/>
          </w:tcPr>
          <w:p w:rsidR="0022121B" w:rsidRDefault="0022121B">
            <w:pPr>
              <w:jc w:val="center"/>
              <w:rPr>
                <w:rFonts w:eastAsiaTheme="minorEastAsia"/>
                <w:szCs w:val="21"/>
              </w:rPr>
            </w:pPr>
            <w:r>
              <w:rPr>
                <w:rFonts w:eastAsiaTheme="minorEastAsia"/>
                <w:szCs w:val="21"/>
              </w:rPr>
              <w:t>水膜除尘器</w:t>
            </w:r>
          </w:p>
        </w:tc>
        <w:tc>
          <w:tcPr>
            <w:tcW w:w="1213" w:type="dxa"/>
            <w:vAlign w:val="center"/>
          </w:tcPr>
          <w:p w:rsidR="0022121B" w:rsidRDefault="0022121B">
            <w:pPr>
              <w:jc w:val="center"/>
              <w:rPr>
                <w:rFonts w:eastAsiaTheme="minorEastAsia"/>
                <w:szCs w:val="21"/>
              </w:rPr>
            </w:pPr>
            <w:r>
              <w:rPr>
                <w:rFonts w:eastAsiaTheme="minorEastAsia"/>
                <w:szCs w:val="21"/>
              </w:rPr>
              <w:t>固态</w:t>
            </w:r>
          </w:p>
        </w:tc>
        <w:tc>
          <w:tcPr>
            <w:tcW w:w="2294" w:type="dxa"/>
            <w:vAlign w:val="center"/>
          </w:tcPr>
          <w:p w:rsidR="0022121B" w:rsidRDefault="0022121B">
            <w:pPr>
              <w:jc w:val="center"/>
              <w:rPr>
                <w:rFonts w:eastAsiaTheme="minorEastAsia"/>
                <w:szCs w:val="21"/>
              </w:rPr>
            </w:pPr>
            <w:r>
              <w:rPr>
                <w:rFonts w:eastAsiaTheme="minorEastAsia"/>
                <w:szCs w:val="21"/>
              </w:rPr>
              <w:t>污泥</w:t>
            </w:r>
          </w:p>
        </w:tc>
        <w:tc>
          <w:tcPr>
            <w:tcW w:w="2122" w:type="dxa"/>
            <w:vAlign w:val="center"/>
          </w:tcPr>
          <w:p w:rsidR="0022121B" w:rsidRDefault="0022121B">
            <w:pPr>
              <w:jc w:val="center"/>
              <w:rPr>
                <w:rFonts w:eastAsiaTheme="minorEastAsia"/>
                <w:szCs w:val="21"/>
              </w:rPr>
            </w:pPr>
            <w:r>
              <w:rPr>
                <w:rFonts w:eastAsiaTheme="minorEastAsia"/>
                <w:szCs w:val="21"/>
              </w:rPr>
              <w:t>1000</w:t>
            </w:r>
          </w:p>
        </w:tc>
        <w:tc>
          <w:tcPr>
            <w:tcW w:w="1559" w:type="dxa"/>
            <w:vAlign w:val="center"/>
          </w:tcPr>
          <w:p w:rsidR="0022121B" w:rsidRDefault="0022121B">
            <w:pPr>
              <w:jc w:val="center"/>
              <w:rPr>
                <w:rFonts w:eastAsiaTheme="minorEastAsia"/>
                <w:szCs w:val="21"/>
              </w:rPr>
            </w:pPr>
            <w:r>
              <w:rPr>
                <w:rFonts w:eastAsiaTheme="minorEastAsia"/>
                <w:szCs w:val="21"/>
              </w:rPr>
              <w:t>√</w:t>
            </w:r>
          </w:p>
        </w:tc>
        <w:tc>
          <w:tcPr>
            <w:tcW w:w="1700" w:type="dxa"/>
            <w:vAlign w:val="center"/>
          </w:tcPr>
          <w:p w:rsidR="0022121B" w:rsidRDefault="0022121B">
            <w:pPr>
              <w:jc w:val="center"/>
              <w:rPr>
                <w:rFonts w:eastAsiaTheme="minorEastAsia"/>
                <w:szCs w:val="21"/>
              </w:rPr>
            </w:pPr>
            <w:r>
              <w:rPr>
                <w:rFonts w:eastAsiaTheme="minorEastAsia"/>
                <w:szCs w:val="21"/>
              </w:rPr>
              <w:t>×</w:t>
            </w:r>
          </w:p>
        </w:tc>
        <w:tc>
          <w:tcPr>
            <w:tcW w:w="1683" w:type="dxa"/>
            <w:vMerge/>
            <w:vAlign w:val="center"/>
          </w:tcPr>
          <w:p w:rsidR="0022121B" w:rsidRDefault="0022121B">
            <w:pPr>
              <w:jc w:val="center"/>
              <w:rPr>
                <w:rFonts w:eastAsiaTheme="minorEastAsia"/>
                <w:szCs w:val="21"/>
              </w:rPr>
            </w:pPr>
          </w:p>
        </w:tc>
      </w:tr>
      <w:bookmarkEnd w:id="34"/>
    </w:tbl>
    <w:p w:rsidR="00D1088F" w:rsidRDefault="00D1088F" w:rsidP="00D1088F">
      <w:pPr>
        <w:spacing w:beforeLines="50" w:line="360" w:lineRule="auto"/>
        <w:jc w:val="center"/>
        <w:rPr>
          <w:rFonts w:asciiTheme="minorEastAsia" w:eastAsiaTheme="minorEastAsia" w:hAnsiTheme="minorEastAsia" w:cstheme="minorEastAsia"/>
          <w:b/>
          <w:sz w:val="24"/>
        </w:rPr>
      </w:pPr>
    </w:p>
    <w:p w:rsidR="00D1088F" w:rsidRDefault="00D1088F" w:rsidP="00D1088F">
      <w:pPr>
        <w:spacing w:beforeLines="50" w:line="360" w:lineRule="auto"/>
        <w:jc w:val="center"/>
        <w:rPr>
          <w:rFonts w:asciiTheme="minorEastAsia" w:eastAsiaTheme="minorEastAsia" w:hAnsiTheme="minorEastAsia" w:cstheme="minorEastAsia"/>
          <w:b/>
          <w:sz w:val="24"/>
        </w:rPr>
      </w:pPr>
    </w:p>
    <w:p w:rsidR="00D1088F" w:rsidRDefault="00D1088F" w:rsidP="00D1088F">
      <w:pPr>
        <w:spacing w:beforeLines="50" w:line="360" w:lineRule="auto"/>
        <w:jc w:val="center"/>
        <w:rPr>
          <w:rFonts w:asciiTheme="minorEastAsia" w:eastAsiaTheme="minorEastAsia" w:hAnsiTheme="minorEastAsia" w:cstheme="minorEastAsia"/>
          <w:b/>
          <w:sz w:val="24"/>
        </w:rPr>
      </w:pPr>
    </w:p>
    <w:p w:rsidR="00D1088F" w:rsidRDefault="00D1088F" w:rsidP="00D1088F">
      <w:pPr>
        <w:spacing w:beforeLines="50" w:line="360" w:lineRule="auto"/>
        <w:jc w:val="center"/>
        <w:rPr>
          <w:rFonts w:asciiTheme="minorEastAsia" w:eastAsiaTheme="minorEastAsia" w:hAnsiTheme="minorEastAsia" w:cstheme="minorEastAsia"/>
          <w:b/>
          <w:sz w:val="24"/>
        </w:rPr>
      </w:pPr>
    </w:p>
    <w:p w:rsidR="00D1088F" w:rsidRDefault="00D1088F" w:rsidP="00D1088F">
      <w:pPr>
        <w:spacing w:beforeLines="50" w:line="360" w:lineRule="auto"/>
        <w:jc w:val="center"/>
        <w:rPr>
          <w:rFonts w:asciiTheme="minorEastAsia" w:eastAsiaTheme="minorEastAsia" w:hAnsiTheme="minorEastAsia" w:cstheme="minorEastAsia"/>
          <w:b/>
          <w:sz w:val="24"/>
        </w:rPr>
      </w:pPr>
    </w:p>
    <w:p w:rsidR="00D1088F" w:rsidRDefault="00D1088F" w:rsidP="00D1088F">
      <w:pPr>
        <w:spacing w:beforeLines="50" w:line="360" w:lineRule="auto"/>
        <w:jc w:val="center"/>
        <w:rPr>
          <w:rFonts w:asciiTheme="minorEastAsia" w:eastAsiaTheme="minorEastAsia" w:hAnsiTheme="minorEastAsia" w:cstheme="minorEastAsia"/>
          <w:b/>
          <w:sz w:val="24"/>
        </w:rPr>
      </w:pPr>
    </w:p>
    <w:p w:rsidR="00D1088F" w:rsidRDefault="0022121B" w:rsidP="00D1088F">
      <w:pPr>
        <w:spacing w:beforeLines="50" w:line="360" w:lineRule="auto"/>
        <w:jc w:val="cente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表2.2-6 本项目固体废物分析结果汇总表</w:t>
      </w:r>
    </w:p>
    <w:tbl>
      <w:tblPr>
        <w:tblW w:w="14050" w:type="dxa"/>
        <w:jc w:val="center"/>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5"/>
        <w:gridCol w:w="1276"/>
        <w:gridCol w:w="1375"/>
        <w:gridCol w:w="1638"/>
        <w:gridCol w:w="512"/>
        <w:gridCol w:w="2963"/>
        <w:gridCol w:w="962"/>
        <w:gridCol w:w="675"/>
        <w:gridCol w:w="988"/>
        <w:gridCol w:w="1100"/>
        <w:gridCol w:w="1137"/>
        <w:gridCol w:w="1149"/>
      </w:tblGrid>
      <w:tr w:rsidR="00D1088F">
        <w:trPr>
          <w:trHeight w:val="284"/>
          <w:jc w:val="center"/>
        </w:trPr>
        <w:tc>
          <w:tcPr>
            <w:tcW w:w="275" w:type="dxa"/>
            <w:vAlign w:val="center"/>
          </w:tcPr>
          <w:p w:rsidR="00D1088F" w:rsidRDefault="0022121B">
            <w:pPr>
              <w:jc w:val="center"/>
              <w:rPr>
                <w:rFonts w:eastAsiaTheme="minorEastAsia"/>
                <w:szCs w:val="21"/>
              </w:rPr>
            </w:pPr>
            <w:r>
              <w:rPr>
                <w:rFonts w:eastAsiaTheme="minorEastAsia"/>
                <w:szCs w:val="21"/>
              </w:rPr>
              <w:t>序号</w:t>
            </w:r>
          </w:p>
        </w:tc>
        <w:tc>
          <w:tcPr>
            <w:tcW w:w="1276" w:type="dxa"/>
            <w:vAlign w:val="center"/>
          </w:tcPr>
          <w:p w:rsidR="00D1088F" w:rsidRDefault="0022121B">
            <w:pPr>
              <w:jc w:val="center"/>
              <w:rPr>
                <w:rFonts w:eastAsiaTheme="minorEastAsia"/>
                <w:szCs w:val="21"/>
              </w:rPr>
            </w:pPr>
            <w:r>
              <w:rPr>
                <w:rFonts w:eastAsiaTheme="minorEastAsia"/>
                <w:szCs w:val="21"/>
              </w:rPr>
              <w:t>固废名称</w:t>
            </w:r>
          </w:p>
        </w:tc>
        <w:tc>
          <w:tcPr>
            <w:tcW w:w="1375" w:type="dxa"/>
            <w:vAlign w:val="center"/>
          </w:tcPr>
          <w:p w:rsidR="00D1088F" w:rsidRDefault="0022121B">
            <w:pPr>
              <w:jc w:val="center"/>
              <w:rPr>
                <w:rFonts w:eastAsiaTheme="minorEastAsia"/>
                <w:szCs w:val="21"/>
              </w:rPr>
            </w:pPr>
            <w:r>
              <w:rPr>
                <w:rFonts w:eastAsiaTheme="minorEastAsia"/>
                <w:szCs w:val="21"/>
              </w:rPr>
              <w:t>属性</w:t>
            </w:r>
          </w:p>
        </w:tc>
        <w:tc>
          <w:tcPr>
            <w:tcW w:w="1638" w:type="dxa"/>
            <w:vAlign w:val="center"/>
          </w:tcPr>
          <w:p w:rsidR="00D1088F" w:rsidRDefault="0022121B">
            <w:pPr>
              <w:jc w:val="center"/>
              <w:rPr>
                <w:rFonts w:eastAsiaTheme="minorEastAsia"/>
                <w:szCs w:val="21"/>
              </w:rPr>
            </w:pPr>
            <w:r>
              <w:rPr>
                <w:rFonts w:eastAsiaTheme="minorEastAsia"/>
                <w:szCs w:val="21"/>
              </w:rPr>
              <w:t>产生工序</w:t>
            </w:r>
          </w:p>
        </w:tc>
        <w:tc>
          <w:tcPr>
            <w:tcW w:w="512" w:type="dxa"/>
            <w:vAlign w:val="center"/>
          </w:tcPr>
          <w:p w:rsidR="00D1088F" w:rsidRDefault="0022121B">
            <w:pPr>
              <w:jc w:val="center"/>
              <w:rPr>
                <w:rFonts w:eastAsiaTheme="minorEastAsia"/>
                <w:szCs w:val="21"/>
              </w:rPr>
            </w:pPr>
            <w:r>
              <w:rPr>
                <w:rFonts w:eastAsiaTheme="minorEastAsia"/>
                <w:szCs w:val="21"/>
              </w:rPr>
              <w:t>形态</w:t>
            </w:r>
          </w:p>
        </w:tc>
        <w:tc>
          <w:tcPr>
            <w:tcW w:w="2963" w:type="dxa"/>
            <w:vAlign w:val="center"/>
          </w:tcPr>
          <w:p w:rsidR="00D1088F" w:rsidRDefault="0022121B">
            <w:pPr>
              <w:jc w:val="center"/>
              <w:rPr>
                <w:rFonts w:eastAsiaTheme="minorEastAsia"/>
                <w:szCs w:val="21"/>
              </w:rPr>
            </w:pPr>
            <w:r>
              <w:rPr>
                <w:rFonts w:eastAsiaTheme="minorEastAsia"/>
                <w:szCs w:val="21"/>
              </w:rPr>
              <w:t>主要成分</w:t>
            </w:r>
          </w:p>
        </w:tc>
        <w:tc>
          <w:tcPr>
            <w:tcW w:w="962" w:type="dxa"/>
            <w:vAlign w:val="center"/>
          </w:tcPr>
          <w:p w:rsidR="00D1088F" w:rsidRDefault="0022121B">
            <w:pPr>
              <w:jc w:val="center"/>
              <w:rPr>
                <w:rFonts w:eastAsiaTheme="minorEastAsia"/>
                <w:szCs w:val="21"/>
              </w:rPr>
            </w:pPr>
            <w:r>
              <w:rPr>
                <w:rFonts w:eastAsiaTheme="minorEastAsia"/>
                <w:szCs w:val="21"/>
              </w:rPr>
              <w:t>危险特性</w:t>
            </w:r>
          </w:p>
          <w:p w:rsidR="00D1088F" w:rsidRDefault="0022121B">
            <w:pPr>
              <w:jc w:val="center"/>
              <w:rPr>
                <w:rFonts w:eastAsiaTheme="minorEastAsia"/>
                <w:szCs w:val="21"/>
              </w:rPr>
            </w:pPr>
            <w:r>
              <w:rPr>
                <w:rFonts w:eastAsiaTheme="minorEastAsia"/>
                <w:szCs w:val="21"/>
              </w:rPr>
              <w:t>鉴别方法</w:t>
            </w:r>
          </w:p>
        </w:tc>
        <w:tc>
          <w:tcPr>
            <w:tcW w:w="675" w:type="dxa"/>
            <w:vAlign w:val="center"/>
          </w:tcPr>
          <w:p w:rsidR="00D1088F" w:rsidRDefault="0022121B">
            <w:pPr>
              <w:jc w:val="center"/>
              <w:rPr>
                <w:rFonts w:eastAsiaTheme="minorEastAsia"/>
                <w:szCs w:val="21"/>
              </w:rPr>
            </w:pPr>
            <w:r>
              <w:rPr>
                <w:rFonts w:eastAsiaTheme="minorEastAsia"/>
                <w:szCs w:val="21"/>
              </w:rPr>
              <w:t>危险</w:t>
            </w:r>
          </w:p>
          <w:p w:rsidR="00D1088F" w:rsidRDefault="0022121B">
            <w:pPr>
              <w:jc w:val="center"/>
              <w:rPr>
                <w:rFonts w:eastAsiaTheme="minorEastAsia"/>
                <w:szCs w:val="21"/>
              </w:rPr>
            </w:pPr>
            <w:r>
              <w:rPr>
                <w:rFonts w:eastAsiaTheme="minorEastAsia"/>
                <w:szCs w:val="21"/>
              </w:rPr>
              <w:t>特性</w:t>
            </w:r>
          </w:p>
        </w:tc>
        <w:tc>
          <w:tcPr>
            <w:tcW w:w="988" w:type="dxa"/>
            <w:vAlign w:val="center"/>
          </w:tcPr>
          <w:p w:rsidR="00D1088F" w:rsidRDefault="0022121B">
            <w:pPr>
              <w:jc w:val="center"/>
              <w:rPr>
                <w:rFonts w:eastAsiaTheme="minorEastAsia"/>
                <w:szCs w:val="21"/>
              </w:rPr>
            </w:pPr>
            <w:r>
              <w:rPr>
                <w:rFonts w:eastAsiaTheme="minorEastAsia"/>
                <w:szCs w:val="21"/>
              </w:rPr>
              <w:t>废物</w:t>
            </w:r>
          </w:p>
          <w:p w:rsidR="00D1088F" w:rsidRDefault="0022121B">
            <w:pPr>
              <w:jc w:val="center"/>
              <w:rPr>
                <w:rFonts w:eastAsiaTheme="minorEastAsia"/>
                <w:szCs w:val="21"/>
              </w:rPr>
            </w:pPr>
            <w:r>
              <w:rPr>
                <w:rFonts w:eastAsiaTheme="minorEastAsia"/>
                <w:szCs w:val="21"/>
              </w:rPr>
              <w:t>类别</w:t>
            </w:r>
          </w:p>
        </w:tc>
        <w:tc>
          <w:tcPr>
            <w:tcW w:w="1100" w:type="dxa"/>
            <w:vAlign w:val="center"/>
          </w:tcPr>
          <w:p w:rsidR="00D1088F" w:rsidRDefault="0022121B">
            <w:pPr>
              <w:jc w:val="center"/>
              <w:rPr>
                <w:rFonts w:eastAsiaTheme="minorEastAsia"/>
                <w:szCs w:val="21"/>
              </w:rPr>
            </w:pPr>
            <w:r>
              <w:rPr>
                <w:rFonts w:eastAsiaTheme="minorEastAsia"/>
                <w:szCs w:val="21"/>
              </w:rPr>
              <w:t>废物代码</w:t>
            </w:r>
          </w:p>
        </w:tc>
        <w:tc>
          <w:tcPr>
            <w:tcW w:w="1137" w:type="dxa"/>
            <w:vAlign w:val="center"/>
          </w:tcPr>
          <w:p w:rsidR="00D1088F" w:rsidRDefault="0022121B">
            <w:pPr>
              <w:jc w:val="center"/>
              <w:rPr>
                <w:rFonts w:eastAsiaTheme="minorEastAsia"/>
                <w:szCs w:val="21"/>
              </w:rPr>
            </w:pPr>
            <w:r>
              <w:rPr>
                <w:rFonts w:eastAsiaTheme="minorEastAsia"/>
                <w:szCs w:val="21"/>
              </w:rPr>
              <w:t>估算产生量</w:t>
            </w:r>
            <w:r>
              <w:rPr>
                <w:rFonts w:eastAsiaTheme="minorEastAsia"/>
                <w:szCs w:val="21"/>
              </w:rPr>
              <w:t>(t/a)</w:t>
            </w:r>
          </w:p>
        </w:tc>
        <w:tc>
          <w:tcPr>
            <w:tcW w:w="1149" w:type="dxa"/>
            <w:vAlign w:val="center"/>
          </w:tcPr>
          <w:p w:rsidR="00D1088F" w:rsidRDefault="0022121B">
            <w:pPr>
              <w:jc w:val="center"/>
              <w:rPr>
                <w:rFonts w:eastAsiaTheme="minorEastAsia"/>
                <w:szCs w:val="21"/>
              </w:rPr>
            </w:pPr>
            <w:r>
              <w:rPr>
                <w:rFonts w:eastAsiaTheme="minorEastAsia"/>
                <w:szCs w:val="21"/>
              </w:rPr>
              <w:t>处置方式</w:t>
            </w:r>
          </w:p>
        </w:tc>
      </w:tr>
      <w:tr w:rsidR="00D1088F">
        <w:trPr>
          <w:trHeight w:val="70"/>
          <w:jc w:val="center"/>
        </w:trPr>
        <w:tc>
          <w:tcPr>
            <w:tcW w:w="275" w:type="dxa"/>
            <w:vAlign w:val="center"/>
          </w:tcPr>
          <w:p w:rsidR="00D1088F" w:rsidRDefault="0022121B">
            <w:pPr>
              <w:jc w:val="center"/>
              <w:rPr>
                <w:rFonts w:eastAsiaTheme="minorEastAsia"/>
                <w:szCs w:val="21"/>
              </w:rPr>
            </w:pPr>
            <w:r>
              <w:rPr>
                <w:rFonts w:eastAsiaTheme="minorEastAsia"/>
                <w:szCs w:val="21"/>
              </w:rPr>
              <w:t>1</w:t>
            </w:r>
          </w:p>
        </w:tc>
        <w:tc>
          <w:tcPr>
            <w:tcW w:w="1276" w:type="dxa"/>
            <w:vAlign w:val="center"/>
          </w:tcPr>
          <w:p w:rsidR="00D1088F" w:rsidRDefault="0022121B">
            <w:pPr>
              <w:jc w:val="center"/>
              <w:rPr>
                <w:rFonts w:eastAsiaTheme="minorEastAsia"/>
                <w:szCs w:val="21"/>
              </w:rPr>
            </w:pPr>
            <w:r>
              <w:rPr>
                <w:rFonts w:eastAsiaTheme="minorEastAsia"/>
                <w:szCs w:val="21"/>
              </w:rPr>
              <w:t>废木板残次品边角料</w:t>
            </w:r>
          </w:p>
        </w:tc>
        <w:tc>
          <w:tcPr>
            <w:tcW w:w="1375" w:type="dxa"/>
            <w:vAlign w:val="center"/>
          </w:tcPr>
          <w:p w:rsidR="00D1088F" w:rsidRDefault="0022121B">
            <w:pPr>
              <w:jc w:val="center"/>
              <w:rPr>
                <w:rFonts w:eastAsiaTheme="minorEastAsia"/>
                <w:szCs w:val="21"/>
              </w:rPr>
            </w:pPr>
            <w:r>
              <w:rPr>
                <w:rFonts w:eastAsiaTheme="minorEastAsia"/>
                <w:szCs w:val="21"/>
              </w:rPr>
              <w:t>一般工业固废</w:t>
            </w:r>
          </w:p>
        </w:tc>
        <w:tc>
          <w:tcPr>
            <w:tcW w:w="1638" w:type="dxa"/>
            <w:vAlign w:val="center"/>
          </w:tcPr>
          <w:p w:rsidR="00D1088F" w:rsidRDefault="0022121B">
            <w:pPr>
              <w:jc w:val="center"/>
              <w:rPr>
                <w:rFonts w:eastAsiaTheme="minorEastAsia"/>
                <w:szCs w:val="21"/>
              </w:rPr>
            </w:pPr>
            <w:r>
              <w:rPr>
                <w:rFonts w:eastAsiaTheme="minorEastAsia"/>
                <w:szCs w:val="21"/>
              </w:rPr>
              <w:t>原料采购及搬运、木加工各工段</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木料</w:t>
            </w:r>
          </w:p>
        </w:tc>
        <w:tc>
          <w:tcPr>
            <w:tcW w:w="962" w:type="dxa"/>
            <w:vMerge w:val="restart"/>
            <w:vAlign w:val="center"/>
          </w:tcPr>
          <w:p w:rsidR="00D1088F" w:rsidRDefault="0022121B">
            <w:pPr>
              <w:jc w:val="center"/>
              <w:rPr>
                <w:rFonts w:eastAsiaTheme="minorEastAsia"/>
                <w:szCs w:val="21"/>
              </w:rPr>
            </w:pPr>
            <w:r>
              <w:rPr>
                <w:rFonts w:eastAsiaTheme="minorEastAsia"/>
                <w:szCs w:val="21"/>
              </w:rPr>
              <w:t>《国家危险废物名录》</w:t>
            </w:r>
          </w:p>
        </w:tc>
        <w:tc>
          <w:tcPr>
            <w:tcW w:w="675" w:type="dxa"/>
            <w:vAlign w:val="center"/>
          </w:tcPr>
          <w:p w:rsidR="00D1088F" w:rsidRDefault="0022121B">
            <w:pPr>
              <w:jc w:val="center"/>
              <w:rPr>
                <w:rFonts w:eastAsiaTheme="minorEastAsia"/>
                <w:szCs w:val="21"/>
              </w:rPr>
            </w:pPr>
            <w:r>
              <w:rPr>
                <w:rFonts w:eastAsiaTheme="minorEastAsia"/>
                <w:szCs w:val="21"/>
              </w:rPr>
              <w:t>—</w:t>
            </w:r>
          </w:p>
        </w:tc>
        <w:tc>
          <w:tcPr>
            <w:tcW w:w="988" w:type="dxa"/>
            <w:vAlign w:val="center"/>
          </w:tcPr>
          <w:p w:rsidR="00D1088F" w:rsidRDefault="0022121B">
            <w:pPr>
              <w:jc w:val="center"/>
              <w:rPr>
                <w:rFonts w:eastAsiaTheme="minorEastAsia"/>
                <w:szCs w:val="21"/>
              </w:rPr>
            </w:pPr>
            <w:r>
              <w:rPr>
                <w:rFonts w:eastAsiaTheme="minorEastAsia"/>
                <w:szCs w:val="21"/>
              </w:rPr>
              <w:t>废木材</w:t>
            </w:r>
          </w:p>
        </w:tc>
        <w:tc>
          <w:tcPr>
            <w:tcW w:w="1100" w:type="dxa"/>
            <w:vAlign w:val="center"/>
          </w:tcPr>
          <w:p w:rsidR="00D1088F" w:rsidRDefault="0022121B">
            <w:pPr>
              <w:jc w:val="center"/>
              <w:rPr>
                <w:rFonts w:eastAsiaTheme="minorEastAsia"/>
                <w:szCs w:val="21"/>
              </w:rPr>
            </w:pPr>
            <w:r>
              <w:rPr>
                <w:rFonts w:eastAsiaTheme="minorEastAsia"/>
                <w:szCs w:val="21"/>
              </w:rPr>
              <w:t>80</w:t>
            </w:r>
          </w:p>
        </w:tc>
        <w:tc>
          <w:tcPr>
            <w:tcW w:w="1137" w:type="dxa"/>
            <w:vAlign w:val="center"/>
          </w:tcPr>
          <w:p w:rsidR="00D1088F" w:rsidRDefault="0022121B">
            <w:pPr>
              <w:jc w:val="center"/>
              <w:rPr>
                <w:rFonts w:eastAsiaTheme="minorEastAsia"/>
                <w:szCs w:val="21"/>
              </w:rPr>
            </w:pPr>
            <w:r>
              <w:rPr>
                <w:rFonts w:eastAsiaTheme="minorEastAsia"/>
                <w:szCs w:val="21"/>
              </w:rPr>
              <w:t>40000</w:t>
            </w:r>
          </w:p>
        </w:tc>
        <w:tc>
          <w:tcPr>
            <w:tcW w:w="1149" w:type="dxa"/>
            <w:vMerge w:val="restart"/>
            <w:vAlign w:val="center"/>
          </w:tcPr>
          <w:p w:rsidR="00D1088F" w:rsidRDefault="0022121B">
            <w:pPr>
              <w:jc w:val="center"/>
              <w:rPr>
                <w:rFonts w:eastAsiaTheme="minorEastAsia"/>
                <w:szCs w:val="21"/>
              </w:rPr>
            </w:pPr>
            <w:r>
              <w:rPr>
                <w:rFonts w:eastAsiaTheme="minorEastAsia"/>
                <w:szCs w:val="21"/>
              </w:rPr>
              <w:t>公司自身综合利用</w:t>
            </w:r>
          </w:p>
        </w:tc>
      </w:tr>
      <w:tr w:rsidR="00D1088F">
        <w:trPr>
          <w:trHeight w:val="77"/>
          <w:jc w:val="center"/>
        </w:trPr>
        <w:tc>
          <w:tcPr>
            <w:tcW w:w="275" w:type="dxa"/>
            <w:vAlign w:val="center"/>
          </w:tcPr>
          <w:p w:rsidR="00D1088F" w:rsidRDefault="0022121B">
            <w:pPr>
              <w:jc w:val="center"/>
              <w:rPr>
                <w:rFonts w:eastAsiaTheme="minorEastAsia"/>
                <w:szCs w:val="21"/>
              </w:rPr>
            </w:pPr>
            <w:r>
              <w:rPr>
                <w:rFonts w:eastAsiaTheme="minorEastAsia"/>
                <w:szCs w:val="21"/>
              </w:rPr>
              <w:t>2</w:t>
            </w:r>
          </w:p>
        </w:tc>
        <w:tc>
          <w:tcPr>
            <w:tcW w:w="1276" w:type="dxa"/>
            <w:vAlign w:val="center"/>
          </w:tcPr>
          <w:p w:rsidR="00D1088F" w:rsidRDefault="0022121B">
            <w:pPr>
              <w:jc w:val="center"/>
              <w:rPr>
                <w:rFonts w:eastAsiaTheme="minorEastAsia"/>
                <w:szCs w:val="21"/>
              </w:rPr>
            </w:pPr>
            <w:r>
              <w:rPr>
                <w:rFonts w:eastAsiaTheme="minorEastAsia"/>
                <w:szCs w:val="21"/>
              </w:rPr>
              <w:t>粉尘木屑</w:t>
            </w:r>
          </w:p>
        </w:tc>
        <w:tc>
          <w:tcPr>
            <w:tcW w:w="1375" w:type="dxa"/>
            <w:vAlign w:val="center"/>
          </w:tcPr>
          <w:p w:rsidR="00D1088F" w:rsidRDefault="0022121B">
            <w:pPr>
              <w:jc w:val="center"/>
              <w:rPr>
                <w:rFonts w:eastAsiaTheme="minorEastAsia"/>
                <w:szCs w:val="21"/>
              </w:rPr>
            </w:pPr>
            <w:r>
              <w:rPr>
                <w:rFonts w:eastAsiaTheme="minorEastAsia"/>
                <w:szCs w:val="21"/>
              </w:rPr>
              <w:t>一般工业固废</w:t>
            </w:r>
          </w:p>
        </w:tc>
        <w:tc>
          <w:tcPr>
            <w:tcW w:w="1638" w:type="dxa"/>
            <w:vAlign w:val="center"/>
          </w:tcPr>
          <w:p w:rsidR="00D1088F" w:rsidRDefault="0022121B">
            <w:pPr>
              <w:jc w:val="center"/>
              <w:rPr>
                <w:rFonts w:eastAsiaTheme="minorEastAsia"/>
                <w:szCs w:val="21"/>
              </w:rPr>
            </w:pPr>
            <w:r>
              <w:rPr>
                <w:rFonts w:eastAsiaTheme="minorEastAsia"/>
                <w:szCs w:val="21"/>
              </w:rPr>
              <w:t>除尘系统</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木料</w:t>
            </w:r>
          </w:p>
        </w:tc>
        <w:tc>
          <w:tcPr>
            <w:tcW w:w="962" w:type="dxa"/>
            <w:vMerge/>
            <w:vAlign w:val="center"/>
          </w:tcPr>
          <w:p w:rsidR="00D1088F" w:rsidRDefault="00D1088F">
            <w:pPr>
              <w:jc w:val="cente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w:t>
            </w:r>
          </w:p>
        </w:tc>
        <w:tc>
          <w:tcPr>
            <w:tcW w:w="988" w:type="dxa"/>
            <w:vAlign w:val="center"/>
          </w:tcPr>
          <w:p w:rsidR="00D1088F" w:rsidRDefault="0022121B">
            <w:pPr>
              <w:jc w:val="center"/>
              <w:rPr>
                <w:rFonts w:eastAsiaTheme="minorEastAsia"/>
                <w:szCs w:val="21"/>
              </w:rPr>
            </w:pPr>
            <w:r>
              <w:rPr>
                <w:rFonts w:eastAsiaTheme="minorEastAsia"/>
                <w:szCs w:val="21"/>
              </w:rPr>
              <w:t>木屑粉尘</w:t>
            </w:r>
          </w:p>
        </w:tc>
        <w:tc>
          <w:tcPr>
            <w:tcW w:w="1100" w:type="dxa"/>
            <w:vAlign w:val="center"/>
          </w:tcPr>
          <w:p w:rsidR="00D1088F" w:rsidRDefault="0022121B">
            <w:pPr>
              <w:jc w:val="center"/>
              <w:rPr>
                <w:rFonts w:eastAsiaTheme="minorEastAsia"/>
                <w:szCs w:val="21"/>
              </w:rPr>
            </w:pPr>
            <w:r>
              <w:rPr>
                <w:rFonts w:eastAsiaTheme="minorEastAsia"/>
                <w:szCs w:val="21"/>
              </w:rPr>
              <w:t>84</w:t>
            </w:r>
          </w:p>
        </w:tc>
        <w:tc>
          <w:tcPr>
            <w:tcW w:w="1137" w:type="dxa"/>
            <w:vAlign w:val="center"/>
          </w:tcPr>
          <w:p w:rsidR="00D1088F" w:rsidRDefault="0022121B">
            <w:pPr>
              <w:jc w:val="center"/>
              <w:rPr>
                <w:rFonts w:eastAsiaTheme="minorEastAsia"/>
                <w:szCs w:val="21"/>
              </w:rPr>
            </w:pPr>
            <w:r>
              <w:rPr>
                <w:rFonts w:eastAsiaTheme="minorEastAsia"/>
                <w:szCs w:val="21"/>
              </w:rPr>
              <w:t>2700</w:t>
            </w:r>
          </w:p>
        </w:tc>
        <w:tc>
          <w:tcPr>
            <w:tcW w:w="1149" w:type="dxa"/>
            <w:vMerge/>
            <w:vAlign w:val="center"/>
          </w:tcPr>
          <w:p w:rsidR="00D1088F" w:rsidRDefault="00D1088F">
            <w:pPr>
              <w:jc w:val="center"/>
              <w:rPr>
                <w:rFonts w:eastAsiaTheme="minorEastAsia"/>
                <w:szCs w:val="21"/>
              </w:rPr>
            </w:pPr>
          </w:p>
        </w:tc>
      </w:tr>
      <w:tr w:rsidR="00D1088F">
        <w:trPr>
          <w:trHeight w:val="77"/>
          <w:jc w:val="center"/>
        </w:trPr>
        <w:tc>
          <w:tcPr>
            <w:tcW w:w="275" w:type="dxa"/>
            <w:vAlign w:val="center"/>
          </w:tcPr>
          <w:p w:rsidR="00D1088F" w:rsidRDefault="0022121B">
            <w:pPr>
              <w:jc w:val="center"/>
              <w:rPr>
                <w:rFonts w:eastAsiaTheme="minorEastAsia"/>
                <w:szCs w:val="21"/>
              </w:rPr>
            </w:pPr>
            <w:r>
              <w:rPr>
                <w:rFonts w:eastAsiaTheme="minorEastAsia"/>
                <w:szCs w:val="21"/>
              </w:rPr>
              <w:t>3</w:t>
            </w:r>
          </w:p>
        </w:tc>
        <w:tc>
          <w:tcPr>
            <w:tcW w:w="1276" w:type="dxa"/>
            <w:vAlign w:val="center"/>
          </w:tcPr>
          <w:p w:rsidR="00D1088F" w:rsidRDefault="0022121B">
            <w:pPr>
              <w:jc w:val="center"/>
              <w:rPr>
                <w:rFonts w:eastAsiaTheme="minorEastAsia"/>
                <w:szCs w:val="21"/>
              </w:rPr>
            </w:pPr>
            <w:r>
              <w:rPr>
                <w:rFonts w:eastAsiaTheme="minorEastAsia"/>
                <w:szCs w:val="21"/>
              </w:rPr>
              <w:t>木炭灰渣</w:t>
            </w:r>
          </w:p>
        </w:tc>
        <w:tc>
          <w:tcPr>
            <w:tcW w:w="1375" w:type="dxa"/>
            <w:vAlign w:val="center"/>
          </w:tcPr>
          <w:p w:rsidR="00D1088F" w:rsidRDefault="0022121B">
            <w:pPr>
              <w:jc w:val="center"/>
              <w:rPr>
                <w:rFonts w:eastAsiaTheme="minorEastAsia"/>
                <w:szCs w:val="21"/>
              </w:rPr>
            </w:pPr>
            <w:r>
              <w:rPr>
                <w:rFonts w:eastAsiaTheme="minorEastAsia"/>
                <w:szCs w:val="21"/>
              </w:rPr>
              <w:t>一般工业固废</w:t>
            </w:r>
          </w:p>
        </w:tc>
        <w:tc>
          <w:tcPr>
            <w:tcW w:w="1638" w:type="dxa"/>
            <w:vAlign w:val="center"/>
          </w:tcPr>
          <w:p w:rsidR="00D1088F" w:rsidRDefault="0022121B">
            <w:pPr>
              <w:jc w:val="center"/>
              <w:rPr>
                <w:rFonts w:eastAsiaTheme="minorEastAsia"/>
                <w:szCs w:val="21"/>
              </w:rPr>
            </w:pPr>
            <w:r>
              <w:rPr>
                <w:rFonts w:eastAsiaTheme="minorEastAsia"/>
                <w:szCs w:val="21"/>
              </w:rPr>
              <w:t>蒸汽锅炉</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木炭灰渣</w:t>
            </w:r>
          </w:p>
        </w:tc>
        <w:tc>
          <w:tcPr>
            <w:tcW w:w="962" w:type="dxa"/>
            <w:vMerge/>
            <w:vAlign w:val="center"/>
          </w:tcPr>
          <w:p w:rsidR="00D1088F" w:rsidRDefault="00D1088F">
            <w:pPr>
              <w:jc w:val="cente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w:t>
            </w:r>
          </w:p>
        </w:tc>
        <w:tc>
          <w:tcPr>
            <w:tcW w:w="988" w:type="dxa"/>
            <w:vAlign w:val="center"/>
          </w:tcPr>
          <w:p w:rsidR="00D1088F" w:rsidRDefault="0022121B">
            <w:pPr>
              <w:jc w:val="center"/>
              <w:rPr>
                <w:rFonts w:eastAsiaTheme="minorEastAsia"/>
                <w:szCs w:val="21"/>
              </w:rPr>
            </w:pPr>
            <w:r>
              <w:rPr>
                <w:rFonts w:eastAsiaTheme="minorEastAsia"/>
                <w:szCs w:val="21"/>
              </w:rPr>
              <w:t>木炭灰渣</w:t>
            </w:r>
          </w:p>
        </w:tc>
        <w:tc>
          <w:tcPr>
            <w:tcW w:w="1100" w:type="dxa"/>
            <w:vAlign w:val="center"/>
          </w:tcPr>
          <w:p w:rsidR="00D1088F" w:rsidRDefault="0022121B">
            <w:pPr>
              <w:jc w:val="center"/>
              <w:rPr>
                <w:rFonts w:eastAsiaTheme="minorEastAsia"/>
                <w:szCs w:val="21"/>
              </w:rPr>
            </w:pPr>
            <w:r>
              <w:rPr>
                <w:rFonts w:eastAsiaTheme="minorEastAsia"/>
                <w:szCs w:val="21"/>
              </w:rPr>
              <w:t>99</w:t>
            </w:r>
          </w:p>
        </w:tc>
        <w:tc>
          <w:tcPr>
            <w:tcW w:w="1137" w:type="dxa"/>
            <w:vAlign w:val="center"/>
          </w:tcPr>
          <w:p w:rsidR="00D1088F" w:rsidRDefault="0022121B">
            <w:pPr>
              <w:jc w:val="center"/>
              <w:rPr>
                <w:rFonts w:eastAsiaTheme="minorEastAsia"/>
                <w:szCs w:val="21"/>
              </w:rPr>
            </w:pPr>
            <w:r>
              <w:rPr>
                <w:rFonts w:eastAsiaTheme="minorEastAsia"/>
                <w:szCs w:val="21"/>
              </w:rPr>
              <w:t>1000</w:t>
            </w:r>
          </w:p>
        </w:tc>
        <w:tc>
          <w:tcPr>
            <w:tcW w:w="1149" w:type="dxa"/>
            <w:vMerge/>
            <w:vAlign w:val="center"/>
          </w:tcPr>
          <w:p w:rsidR="00D1088F" w:rsidRDefault="00D1088F">
            <w:pPr>
              <w:jc w:val="center"/>
              <w:rPr>
                <w:rFonts w:eastAsiaTheme="minorEastAsia"/>
                <w:szCs w:val="21"/>
              </w:rPr>
            </w:pPr>
          </w:p>
        </w:tc>
      </w:tr>
      <w:tr w:rsidR="00D1088F">
        <w:trPr>
          <w:trHeight w:val="369"/>
          <w:jc w:val="center"/>
        </w:trPr>
        <w:tc>
          <w:tcPr>
            <w:tcW w:w="275" w:type="dxa"/>
            <w:vAlign w:val="center"/>
          </w:tcPr>
          <w:p w:rsidR="00D1088F" w:rsidRDefault="0022121B">
            <w:pPr>
              <w:jc w:val="center"/>
              <w:rPr>
                <w:rFonts w:eastAsiaTheme="minorEastAsia"/>
                <w:szCs w:val="21"/>
              </w:rPr>
            </w:pPr>
            <w:r>
              <w:rPr>
                <w:rFonts w:eastAsiaTheme="minorEastAsia"/>
                <w:szCs w:val="21"/>
              </w:rPr>
              <w:t>4</w:t>
            </w:r>
          </w:p>
        </w:tc>
        <w:tc>
          <w:tcPr>
            <w:tcW w:w="1276" w:type="dxa"/>
            <w:vAlign w:val="center"/>
          </w:tcPr>
          <w:p w:rsidR="00D1088F" w:rsidRDefault="0022121B">
            <w:pPr>
              <w:jc w:val="center"/>
              <w:rPr>
                <w:rFonts w:eastAsiaTheme="minorEastAsia"/>
                <w:szCs w:val="21"/>
              </w:rPr>
            </w:pPr>
            <w:r>
              <w:rPr>
                <w:rFonts w:eastAsiaTheme="minorEastAsia"/>
                <w:szCs w:val="21"/>
              </w:rPr>
              <w:t>废包装桶</w:t>
            </w:r>
          </w:p>
        </w:tc>
        <w:tc>
          <w:tcPr>
            <w:tcW w:w="1375" w:type="dxa"/>
            <w:vAlign w:val="center"/>
          </w:tcPr>
          <w:p w:rsidR="00D1088F" w:rsidRDefault="0022121B">
            <w:pPr>
              <w:jc w:val="center"/>
              <w:rPr>
                <w:rFonts w:eastAsiaTheme="minorEastAsia"/>
                <w:szCs w:val="21"/>
              </w:rPr>
            </w:pPr>
            <w:r>
              <w:rPr>
                <w:rFonts w:eastAsiaTheme="minorEastAsia"/>
                <w:szCs w:val="21"/>
              </w:rPr>
              <w:t>危险工业固废</w:t>
            </w:r>
          </w:p>
        </w:tc>
        <w:tc>
          <w:tcPr>
            <w:tcW w:w="1638" w:type="dxa"/>
            <w:vAlign w:val="center"/>
          </w:tcPr>
          <w:p w:rsidR="00D1088F" w:rsidRDefault="0022121B">
            <w:pPr>
              <w:jc w:val="center"/>
              <w:rPr>
                <w:rFonts w:eastAsiaTheme="minorEastAsia"/>
                <w:szCs w:val="21"/>
              </w:rPr>
            </w:pPr>
            <w:r>
              <w:rPr>
                <w:rFonts w:eastAsiaTheme="minorEastAsia"/>
                <w:szCs w:val="21"/>
              </w:rPr>
              <w:t>调漆调胶</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金属桶，沾染包装物料</w:t>
            </w:r>
          </w:p>
        </w:tc>
        <w:tc>
          <w:tcPr>
            <w:tcW w:w="962" w:type="dxa"/>
            <w:vMerge/>
            <w:vAlign w:val="center"/>
          </w:tcPr>
          <w:p w:rsidR="00D1088F" w:rsidRDefault="00D1088F">
            <w:pPr>
              <w:jc w:val="cente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危险</w:t>
            </w:r>
          </w:p>
        </w:tc>
        <w:tc>
          <w:tcPr>
            <w:tcW w:w="988" w:type="dxa"/>
            <w:vAlign w:val="center"/>
          </w:tcPr>
          <w:p w:rsidR="00D1088F" w:rsidRDefault="0022121B">
            <w:pPr>
              <w:jc w:val="center"/>
              <w:rPr>
                <w:rFonts w:eastAsiaTheme="minorEastAsia"/>
                <w:szCs w:val="21"/>
              </w:rPr>
            </w:pPr>
            <w:r>
              <w:rPr>
                <w:rFonts w:eastAsiaTheme="minorEastAsia"/>
                <w:szCs w:val="21"/>
              </w:rPr>
              <w:t>HW49</w:t>
            </w:r>
          </w:p>
        </w:tc>
        <w:tc>
          <w:tcPr>
            <w:tcW w:w="1100" w:type="dxa"/>
            <w:vAlign w:val="center"/>
          </w:tcPr>
          <w:p w:rsidR="00D1088F" w:rsidRDefault="0022121B">
            <w:pPr>
              <w:jc w:val="center"/>
              <w:rPr>
                <w:rFonts w:eastAsiaTheme="minorEastAsia"/>
                <w:szCs w:val="21"/>
              </w:rPr>
            </w:pPr>
            <w:r>
              <w:rPr>
                <w:rFonts w:eastAsiaTheme="minorEastAsia"/>
                <w:szCs w:val="21"/>
              </w:rPr>
              <w:t>900-041-49</w:t>
            </w:r>
          </w:p>
        </w:tc>
        <w:tc>
          <w:tcPr>
            <w:tcW w:w="1137" w:type="dxa"/>
            <w:vAlign w:val="center"/>
          </w:tcPr>
          <w:p w:rsidR="00D1088F" w:rsidRDefault="0022121B">
            <w:pPr>
              <w:jc w:val="center"/>
              <w:rPr>
                <w:rFonts w:eastAsiaTheme="minorEastAsia"/>
                <w:szCs w:val="21"/>
              </w:rPr>
            </w:pPr>
            <w:r>
              <w:rPr>
                <w:rFonts w:eastAsiaTheme="minorEastAsia"/>
                <w:szCs w:val="21"/>
              </w:rPr>
              <w:t>73</w:t>
            </w:r>
          </w:p>
        </w:tc>
        <w:tc>
          <w:tcPr>
            <w:tcW w:w="1149" w:type="dxa"/>
            <w:vAlign w:val="center"/>
          </w:tcPr>
          <w:p w:rsidR="00D1088F" w:rsidRDefault="0022121B">
            <w:pPr>
              <w:jc w:val="center"/>
              <w:rPr>
                <w:rFonts w:eastAsiaTheme="minorEastAsia"/>
                <w:szCs w:val="21"/>
              </w:rPr>
            </w:pPr>
            <w:r>
              <w:rPr>
                <w:rFonts w:eastAsiaTheme="minorEastAsia"/>
                <w:szCs w:val="21"/>
              </w:rPr>
              <w:t>原料供应商回收</w:t>
            </w:r>
          </w:p>
        </w:tc>
      </w:tr>
      <w:tr w:rsidR="00D1088F">
        <w:trPr>
          <w:trHeight w:val="77"/>
          <w:jc w:val="center"/>
        </w:trPr>
        <w:tc>
          <w:tcPr>
            <w:tcW w:w="275" w:type="dxa"/>
            <w:vAlign w:val="center"/>
          </w:tcPr>
          <w:p w:rsidR="00D1088F" w:rsidRDefault="0022121B">
            <w:pPr>
              <w:jc w:val="center"/>
              <w:rPr>
                <w:rFonts w:eastAsiaTheme="minorEastAsia"/>
                <w:szCs w:val="21"/>
              </w:rPr>
            </w:pPr>
            <w:r>
              <w:rPr>
                <w:rFonts w:eastAsiaTheme="minorEastAsia"/>
                <w:szCs w:val="21"/>
              </w:rPr>
              <w:t>5</w:t>
            </w:r>
          </w:p>
        </w:tc>
        <w:tc>
          <w:tcPr>
            <w:tcW w:w="1276" w:type="dxa"/>
            <w:vAlign w:val="center"/>
          </w:tcPr>
          <w:p w:rsidR="00D1088F" w:rsidRDefault="0022121B">
            <w:pPr>
              <w:jc w:val="center"/>
              <w:rPr>
                <w:rFonts w:eastAsiaTheme="minorEastAsia"/>
                <w:szCs w:val="21"/>
              </w:rPr>
            </w:pPr>
            <w:r>
              <w:rPr>
                <w:rFonts w:eastAsiaTheme="minorEastAsia"/>
                <w:szCs w:val="21"/>
              </w:rPr>
              <w:t>废胶块</w:t>
            </w:r>
          </w:p>
        </w:tc>
        <w:tc>
          <w:tcPr>
            <w:tcW w:w="1375" w:type="dxa"/>
            <w:vAlign w:val="center"/>
          </w:tcPr>
          <w:p w:rsidR="00D1088F" w:rsidRDefault="0022121B">
            <w:pPr>
              <w:jc w:val="center"/>
              <w:rPr>
                <w:rFonts w:eastAsiaTheme="minorEastAsia"/>
                <w:szCs w:val="21"/>
              </w:rPr>
            </w:pPr>
            <w:r>
              <w:rPr>
                <w:rFonts w:eastAsiaTheme="minorEastAsia"/>
                <w:szCs w:val="21"/>
              </w:rPr>
              <w:t>危险工业固废</w:t>
            </w:r>
          </w:p>
        </w:tc>
        <w:tc>
          <w:tcPr>
            <w:tcW w:w="1638" w:type="dxa"/>
            <w:vAlign w:val="center"/>
          </w:tcPr>
          <w:p w:rsidR="00D1088F" w:rsidRDefault="0022121B">
            <w:pPr>
              <w:jc w:val="center"/>
              <w:rPr>
                <w:rFonts w:eastAsiaTheme="minorEastAsia"/>
                <w:szCs w:val="21"/>
              </w:rPr>
            </w:pPr>
            <w:r>
              <w:rPr>
                <w:rFonts w:eastAsiaTheme="minorEastAsia"/>
                <w:szCs w:val="21"/>
              </w:rPr>
              <w:t>调漆调胶</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酚醛树脂胶</w:t>
            </w:r>
          </w:p>
        </w:tc>
        <w:tc>
          <w:tcPr>
            <w:tcW w:w="962" w:type="dxa"/>
            <w:vMerge/>
            <w:vAlign w:val="center"/>
          </w:tcPr>
          <w:p w:rsidR="00D1088F" w:rsidRDefault="00D1088F">
            <w:pPr>
              <w:jc w:val="cente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危险</w:t>
            </w:r>
          </w:p>
        </w:tc>
        <w:tc>
          <w:tcPr>
            <w:tcW w:w="988" w:type="dxa"/>
            <w:vAlign w:val="center"/>
          </w:tcPr>
          <w:p w:rsidR="00D1088F" w:rsidRDefault="0022121B">
            <w:pPr>
              <w:jc w:val="center"/>
              <w:rPr>
                <w:rFonts w:eastAsiaTheme="minorEastAsia"/>
                <w:szCs w:val="21"/>
              </w:rPr>
            </w:pPr>
            <w:r>
              <w:rPr>
                <w:rFonts w:eastAsiaTheme="minorEastAsia"/>
                <w:szCs w:val="21"/>
              </w:rPr>
              <w:t>HW13</w:t>
            </w:r>
          </w:p>
        </w:tc>
        <w:tc>
          <w:tcPr>
            <w:tcW w:w="1100" w:type="dxa"/>
            <w:vAlign w:val="center"/>
          </w:tcPr>
          <w:p w:rsidR="00D1088F" w:rsidRDefault="0022121B">
            <w:pPr>
              <w:jc w:val="center"/>
              <w:rPr>
                <w:rFonts w:eastAsiaTheme="minorEastAsia"/>
                <w:szCs w:val="21"/>
              </w:rPr>
            </w:pPr>
            <w:r>
              <w:rPr>
                <w:rFonts w:eastAsiaTheme="minorEastAsia"/>
                <w:szCs w:val="21"/>
              </w:rPr>
              <w:t>900-041-13</w:t>
            </w:r>
          </w:p>
        </w:tc>
        <w:tc>
          <w:tcPr>
            <w:tcW w:w="1137" w:type="dxa"/>
            <w:vAlign w:val="center"/>
          </w:tcPr>
          <w:p w:rsidR="00D1088F" w:rsidRDefault="0022121B">
            <w:pPr>
              <w:jc w:val="center"/>
              <w:rPr>
                <w:rFonts w:eastAsiaTheme="minorEastAsia"/>
                <w:szCs w:val="21"/>
              </w:rPr>
            </w:pPr>
            <w:r>
              <w:rPr>
                <w:rFonts w:eastAsiaTheme="minorEastAsia"/>
                <w:szCs w:val="21"/>
              </w:rPr>
              <w:t>2</w:t>
            </w:r>
          </w:p>
        </w:tc>
        <w:tc>
          <w:tcPr>
            <w:tcW w:w="1149" w:type="dxa"/>
            <w:vMerge w:val="restart"/>
            <w:vAlign w:val="center"/>
          </w:tcPr>
          <w:p w:rsidR="00D1088F" w:rsidRDefault="0022121B">
            <w:pPr>
              <w:jc w:val="center"/>
              <w:rPr>
                <w:rFonts w:eastAsiaTheme="minorEastAsia"/>
                <w:szCs w:val="21"/>
              </w:rPr>
            </w:pPr>
            <w:r>
              <w:rPr>
                <w:rFonts w:eastAsiaTheme="minorEastAsia"/>
                <w:szCs w:val="21"/>
              </w:rPr>
              <w:t>委托镇江新宇固体废物处置公司处置</w:t>
            </w:r>
          </w:p>
        </w:tc>
      </w:tr>
      <w:tr w:rsidR="00D1088F">
        <w:trPr>
          <w:trHeight w:val="174"/>
          <w:jc w:val="center"/>
        </w:trPr>
        <w:tc>
          <w:tcPr>
            <w:tcW w:w="275" w:type="dxa"/>
            <w:vAlign w:val="center"/>
          </w:tcPr>
          <w:p w:rsidR="00D1088F" w:rsidRDefault="0022121B">
            <w:pPr>
              <w:jc w:val="center"/>
              <w:rPr>
                <w:rFonts w:eastAsiaTheme="minorEastAsia"/>
                <w:szCs w:val="21"/>
              </w:rPr>
            </w:pPr>
            <w:r>
              <w:rPr>
                <w:rFonts w:eastAsiaTheme="minorEastAsia"/>
                <w:szCs w:val="21"/>
              </w:rPr>
              <w:t>6</w:t>
            </w:r>
          </w:p>
        </w:tc>
        <w:tc>
          <w:tcPr>
            <w:tcW w:w="1276" w:type="dxa"/>
            <w:vAlign w:val="center"/>
          </w:tcPr>
          <w:p w:rsidR="00D1088F" w:rsidRDefault="0022121B">
            <w:pPr>
              <w:jc w:val="center"/>
              <w:rPr>
                <w:rFonts w:eastAsiaTheme="minorEastAsia"/>
                <w:szCs w:val="21"/>
              </w:rPr>
            </w:pPr>
            <w:r>
              <w:rPr>
                <w:rFonts w:eastAsiaTheme="minorEastAsia"/>
                <w:szCs w:val="21"/>
              </w:rPr>
              <w:t>废油漆渣</w:t>
            </w:r>
          </w:p>
        </w:tc>
        <w:tc>
          <w:tcPr>
            <w:tcW w:w="1375" w:type="dxa"/>
            <w:vAlign w:val="center"/>
          </w:tcPr>
          <w:p w:rsidR="00D1088F" w:rsidRDefault="0022121B">
            <w:pPr>
              <w:jc w:val="center"/>
              <w:rPr>
                <w:rFonts w:eastAsiaTheme="minorEastAsia"/>
                <w:szCs w:val="21"/>
              </w:rPr>
            </w:pPr>
            <w:r>
              <w:rPr>
                <w:rFonts w:eastAsiaTheme="minorEastAsia"/>
                <w:szCs w:val="21"/>
              </w:rPr>
              <w:t>危险工业固废</w:t>
            </w:r>
          </w:p>
        </w:tc>
        <w:tc>
          <w:tcPr>
            <w:tcW w:w="1638" w:type="dxa"/>
            <w:vAlign w:val="center"/>
          </w:tcPr>
          <w:p w:rsidR="00D1088F" w:rsidRDefault="0022121B">
            <w:pPr>
              <w:jc w:val="center"/>
              <w:rPr>
                <w:rFonts w:eastAsiaTheme="minorEastAsia"/>
                <w:szCs w:val="21"/>
              </w:rPr>
            </w:pPr>
            <w:r>
              <w:rPr>
                <w:rFonts w:eastAsiaTheme="minorEastAsia"/>
                <w:szCs w:val="21"/>
              </w:rPr>
              <w:t>调漆调胶</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干化油漆</w:t>
            </w:r>
          </w:p>
        </w:tc>
        <w:tc>
          <w:tcPr>
            <w:tcW w:w="962" w:type="dxa"/>
            <w:vMerge/>
            <w:vAlign w:val="center"/>
          </w:tcPr>
          <w:p w:rsidR="00D1088F" w:rsidRDefault="00D1088F">
            <w:pPr>
              <w:jc w:val="cente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危险</w:t>
            </w:r>
          </w:p>
        </w:tc>
        <w:tc>
          <w:tcPr>
            <w:tcW w:w="988" w:type="dxa"/>
            <w:vAlign w:val="center"/>
          </w:tcPr>
          <w:p w:rsidR="00D1088F" w:rsidRDefault="0022121B">
            <w:pPr>
              <w:jc w:val="center"/>
              <w:rPr>
                <w:rFonts w:eastAsiaTheme="minorEastAsia"/>
                <w:szCs w:val="21"/>
              </w:rPr>
            </w:pPr>
            <w:r>
              <w:rPr>
                <w:rFonts w:eastAsiaTheme="minorEastAsia"/>
                <w:szCs w:val="21"/>
              </w:rPr>
              <w:t>HW12</w:t>
            </w:r>
          </w:p>
        </w:tc>
        <w:tc>
          <w:tcPr>
            <w:tcW w:w="1100" w:type="dxa"/>
            <w:vAlign w:val="center"/>
          </w:tcPr>
          <w:p w:rsidR="00D1088F" w:rsidRDefault="0022121B">
            <w:pPr>
              <w:jc w:val="center"/>
              <w:rPr>
                <w:rFonts w:eastAsiaTheme="minorEastAsia"/>
                <w:szCs w:val="21"/>
              </w:rPr>
            </w:pPr>
            <w:r>
              <w:rPr>
                <w:rFonts w:eastAsiaTheme="minorEastAsia"/>
                <w:szCs w:val="21"/>
              </w:rPr>
              <w:t>900-252-12</w:t>
            </w:r>
          </w:p>
        </w:tc>
        <w:tc>
          <w:tcPr>
            <w:tcW w:w="1137" w:type="dxa"/>
            <w:vAlign w:val="center"/>
          </w:tcPr>
          <w:p w:rsidR="00D1088F" w:rsidRDefault="0022121B">
            <w:pPr>
              <w:jc w:val="center"/>
              <w:rPr>
                <w:rFonts w:eastAsiaTheme="minorEastAsia"/>
                <w:szCs w:val="21"/>
              </w:rPr>
            </w:pPr>
            <w:r>
              <w:rPr>
                <w:rFonts w:eastAsiaTheme="minorEastAsia"/>
                <w:szCs w:val="21"/>
              </w:rPr>
              <w:t>0.5</w:t>
            </w:r>
          </w:p>
        </w:tc>
        <w:tc>
          <w:tcPr>
            <w:tcW w:w="1149" w:type="dxa"/>
            <w:vMerge/>
            <w:vAlign w:val="center"/>
          </w:tcPr>
          <w:p w:rsidR="00D1088F" w:rsidRDefault="00D1088F">
            <w:pPr>
              <w:jc w:val="center"/>
              <w:rPr>
                <w:rFonts w:eastAsiaTheme="minorEastAsia"/>
                <w:szCs w:val="21"/>
              </w:rPr>
            </w:pPr>
          </w:p>
        </w:tc>
      </w:tr>
      <w:tr w:rsidR="00D1088F">
        <w:trPr>
          <w:trHeight w:val="174"/>
          <w:jc w:val="center"/>
        </w:trPr>
        <w:tc>
          <w:tcPr>
            <w:tcW w:w="275" w:type="dxa"/>
            <w:vAlign w:val="center"/>
          </w:tcPr>
          <w:p w:rsidR="00D1088F" w:rsidRDefault="0022121B">
            <w:pPr>
              <w:jc w:val="center"/>
              <w:rPr>
                <w:rFonts w:eastAsiaTheme="minorEastAsia"/>
                <w:szCs w:val="21"/>
              </w:rPr>
            </w:pPr>
            <w:r>
              <w:rPr>
                <w:rFonts w:eastAsiaTheme="minorEastAsia"/>
                <w:szCs w:val="21"/>
              </w:rPr>
              <w:t>7</w:t>
            </w:r>
          </w:p>
        </w:tc>
        <w:tc>
          <w:tcPr>
            <w:tcW w:w="1276" w:type="dxa"/>
            <w:vAlign w:val="center"/>
          </w:tcPr>
          <w:p w:rsidR="00D1088F" w:rsidRDefault="0022121B">
            <w:pPr>
              <w:jc w:val="center"/>
              <w:rPr>
                <w:rFonts w:eastAsiaTheme="minorEastAsia"/>
                <w:szCs w:val="21"/>
              </w:rPr>
            </w:pPr>
            <w:r>
              <w:rPr>
                <w:rFonts w:eastAsiaTheme="minorEastAsia"/>
                <w:szCs w:val="21"/>
              </w:rPr>
              <w:t>含油抹布</w:t>
            </w:r>
          </w:p>
        </w:tc>
        <w:tc>
          <w:tcPr>
            <w:tcW w:w="1375" w:type="dxa"/>
            <w:vAlign w:val="center"/>
          </w:tcPr>
          <w:p w:rsidR="00D1088F" w:rsidRDefault="0022121B">
            <w:pPr>
              <w:jc w:val="center"/>
              <w:rPr>
                <w:rFonts w:eastAsiaTheme="minorEastAsia"/>
                <w:szCs w:val="21"/>
              </w:rPr>
            </w:pPr>
            <w:r>
              <w:rPr>
                <w:rFonts w:eastAsiaTheme="minorEastAsia"/>
                <w:szCs w:val="21"/>
              </w:rPr>
              <w:t>危险工业固废</w:t>
            </w:r>
          </w:p>
        </w:tc>
        <w:tc>
          <w:tcPr>
            <w:tcW w:w="1638" w:type="dxa"/>
            <w:vAlign w:val="center"/>
          </w:tcPr>
          <w:p w:rsidR="00D1088F" w:rsidRDefault="0022121B">
            <w:pPr>
              <w:jc w:val="center"/>
              <w:rPr>
                <w:rFonts w:eastAsiaTheme="minorEastAsia"/>
                <w:szCs w:val="21"/>
              </w:rPr>
            </w:pPr>
            <w:r>
              <w:rPr>
                <w:rFonts w:eastAsiaTheme="minorEastAsia"/>
                <w:szCs w:val="21"/>
              </w:rPr>
              <w:t>调漆调胶</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棉、酚醛树脂胶、干化油漆等</w:t>
            </w:r>
          </w:p>
        </w:tc>
        <w:tc>
          <w:tcPr>
            <w:tcW w:w="962" w:type="dxa"/>
            <w:vMerge/>
            <w:vAlign w:val="center"/>
          </w:tcPr>
          <w:p w:rsidR="00D1088F" w:rsidRDefault="00D1088F">
            <w:pPr>
              <w:jc w:val="cente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危险</w:t>
            </w:r>
          </w:p>
        </w:tc>
        <w:tc>
          <w:tcPr>
            <w:tcW w:w="988" w:type="dxa"/>
            <w:vAlign w:val="center"/>
          </w:tcPr>
          <w:p w:rsidR="00D1088F" w:rsidRDefault="0022121B">
            <w:pPr>
              <w:jc w:val="center"/>
              <w:rPr>
                <w:rFonts w:eastAsiaTheme="minorEastAsia"/>
                <w:szCs w:val="21"/>
              </w:rPr>
            </w:pPr>
            <w:r>
              <w:rPr>
                <w:rFonts w:eastAsiaTheme="minorEastAsia"/>
                <w:szCs w:val="21"/>
              </w:rPr>
              <w:t>HW49</w:t>
            </w:r>
          </w:p>
        </w:tc>
        <w:tc>
          <w:tcPr>
            <w:tcW w:w="1100" w:type="dxa"/>
            <w:vAlign w:val="center"/>
          </w:tcPr>
          <w:p w:rsidR="00D1088F" w:rsidRDefault="0022121B">
            <w:pPr>
              <w:jc w:val="center"/>
              <w:rPr>
                <w:rFonts w:eastAsiaTheme="minorEastAsia"/>
                <w:szCs w:val="21"/>
              </w:rPr>
            </w:pPr>
            <w:r>
              <w:rPr>
                <w:rFonts w:eastAsiaTheme="minorEastAsia"/>
                <w:szCs w:val="21"/>
              </w:rPr>
              <w:t>900-041-49</w:t>
            </w:r>
          </w:p>
        </w:tc>
        <w:tc>
          <w:tcPr>
            <w:tcW w:w="1137" w:type="dxa"/>
            <w:vAlign w:val="center"/>
          </w:tcPr>
          <w:p w:rsidR="00D1088F" w:rsidRDefault="0022121B">
            <w:pPr>
              <w:jc w:val="center"/>
              <w:rPr>
                <w:rFonts w:eastAsiaTheme="minorEastAsia"/>
                <w:szCs w:val="21"/>
              </w:rPr>
            </w:pPr>
            <w:r>
              <w:rPr>
                <w:rFonts w:eastAsiaTheme="minorEastAsia"/>
                <w:szCs w:val="21"/>
              </w:rPr>
              <w:t>0.1</w:t>
            </w:r>
          </w:p>
        </w:tc>
        <w:tc>
          <w:tcPr>
            <w:tcW w:w="1149" w:type="dxa"/>
            <w:vMerge/>
            <w:vAlign w:val="center"/>
          </w:tcPr>
          <w:p w:rsidR="00D1088F" w:rsidRDefault="00D1088F">
            <w:pPr>
              <w:jc w:val="center"/>
              <w:rPr>
                <w:rFonts w:eastAsiaTheme="minorEastAsia"/>
                <w:szCs w:val="21"/>
              </w:rPr>
            </w:pPr>
          </w:p>
        </w:tc>
      </w:tr>
      <w:tr w:rsidR="00D1088F">
        <w:trPr>
          <w:trHeight w:val="77"/>
          <w:jc w:val="center"/>
        </w:trPr>
        <w:tc>
          <w:tcPr>
            <w:tcW w:w="275" w:type="dxa"/>
            <w:vAlign w:val="center"/>
          </w:tcPr>
          <w:p w:rsidR="00D1088F" w:rsidRDefault="0022121B">
            <w:pPr>
              <w:jc w:val="center"/>
              <w:rPr>
                <w:rFonts w:eastAsiaTheme="minorEastAsia"/>
                <w:szCs w:val="21"/>
              </w:rPr>
            </w:pPr>
            <w:r>
              <w:rPr>
                <w:rFonts w:eastAsiaTheme="minorEastAsia"/>
                <w:szCs w:val="21"/>
              </w:rPr>
              <w:t>8</w:t>
            </w:r>
          </w:p>
        </w:tc>
        <w:tc>
          <w:tcPr>
            <w:tcW w:w="1276" w:type="dxa"/>
            <w:vAlign w:val="center"/>
          </w:tcPr>
          <w:p w:rsidR="00D1088F" w:rsidRDefault="0022121B">
            <w:pPr>
              <w:jc w:val="center"/>
              <w:rPr>
                <w:rFonts w:eastAsiaTheme="minorEastAsia"/>
                <w:szCs w:val="21"/>
              </w:rPr>
            </w:pPr>
            <w:r>
              <w:rPr>
                <w:rFonts w:eastAsiaTheme="minorEastAsia"/>
                <w:szCs w:val="21"/>
              </w:rPr>
              <w:t>生活垃圾</w:t>
            </w:r>
          </w:p>
        </w:tc>
        <w:tc>
          <w:tcPr>
            <w:tcW w:w="1375" w:type="dxa"/>
            <w:vAlign w:val="center"/>
          </w:tcPr>
          <w:p w:rsidR="00D1088F" w:rsidRDefault="0022121B">
            <w:pPr>
              <w:jc w:val="center"/>
              <w:rPr>
                <w:rFonts w:eastAsiaTheme="minorEastAsia"/>
                <w:szCs w:val="21"/>
              </w:rPr>
            </w:pPr>
            <w:r>
              <w:rPr>
                <w:rFonts w:eastAsiaTheme="minorEastAsia"/>
                <w:szCs w:val="21"/>
              </w:rPr>
              <w:t>一般固废</w:t>
            </w:r>
          </w:p>
        </w:tc>
        <w:tc>
          <w:tcPr>
            <w:tcW w:w="1638" w:type="dxa"/>
            <w:vAlign w:val="center"/>
          </w:tcPr>
          <w:p w:rsidR="00D1088F" w:rsidRDefault="0022121B">
            <w:pPr>
              <w:jc w:val="center"/>
              <w:rPr>
                <w:rFonts w:eastAsiaTheme="minorEastAsia"/>
                <w:szCs w:val="21"/>
              </w:rPr>
            </w:pPr>
            <w:r>
              <w:rPr>
                <w:rFonts w:eastAsiaTheme="minorEastAsia"/>
                <w:szCs w:val="21"/>
              </w:rPr>
              <w:t>职工生活</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生活垃圾</w:t>
            </w:r>
          </w:p>
        </w:tc>
        <w:tc>
          <w:tcPr>
            <w:tcW w:w="962" w:type="dxa"/>
            <w:vMerge/>
            <w:vAlign w:val="center"/>
          </w:tcPr>
          <w:p w:rsidR="00D1088F" w:rsidRDefault="00D1088F">
            <w:pPr>
              <w:jc w:val="cente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w:t>
            </w:r>
          </w:p>
        </w:tc>
        <w:tc>
          <w:tcPr>
            <w:tcW w:w="988" w:type="dxa"/>
            <w:vAlign w:val="center"/>
          </w:tcPr>
          <w:p w:rsidR="00D1088F" w:rsidRDefault="0022121B">
            <w:pPr>
              <w:jc w:val="center"/>
              <w:rPr>
                <w:rFonts w:eastAsiaTheme="minorEastAsia"/>
                <w:szCs w:val="21"/>
              </w:rPr>
            </w:pPr>
            <w:r>
              <w:rPr>
                <w:rFonts w:eastAsiaTheme="minorEastAsia"/>
                <w:szCs w:val="21"/>
              </w:rPr>
              <w:t>生活垃圾</w:t>
            </w:r>
          </w:p>
        </w:tc>
        <w:tc>
          <w:tcPr>
            <w:tcW w:w="1100" w:type="dxa"/>
            <w:vAlign w:val="center"/>
          </w:tcPr>
          <w:p w:rsidR="00D1088F" w:rsidRDefault="0022121B">
            <w:pPr>
              <w:jc w:val="center"/>
              <w:rPr>
                <w:rFonts w:eastAsiaTheme="minorEastAsia"/>
                <w:szCs w:val="21"/>
              </w:rPr>
            </w:pPr>
            <w:r>
              <w:rPr>
                <w:rFonts w:eastAsiaTheme="minorEastAsia"/>
                <w:szCs w:val="21"/>
              </w:rPr>
              <w:t>99</w:t>
            </w:r>
          </w:p>
        </w:tc>
        <w:tc>
          <w:tcPr>
            <w:tcW w:w="1137" w:type="dxa"/>
            <w:vAlign w:val="center"/>
          </w:tcPr>
          <w:p w:rsidR="00D1088F" w:rsidRDefault="0022121B">
            <w:pPr>
              <w:jc w:val="center"/>
              <w:rPr>
                <w:rFonts w:eastAsiaTheme="minorEastAsia"/>
                <w:szCs w:val="21"/>
              </w:rPr>
            </w:pPr>
            <w:r>
              <w:rPr>
                <w:rFonts w:eastAsiaTheme="minorEastAsia"/>
                <w:szCs w:val="21"/>
              </w:rPr>
              <w:t>113</w:t>
            </w:r>
          </w:p>
        </w:tc>
        <w:tc>
          <w:tcPr>
            <w:tcW w:w="1149" w:type="dxa"/>
            <w:vMerge w:val="restart"/>
            <w:vAlign w:val="center"/>
          </w:tcPr>
          <w:p w:rsidR="00D1088F" w:rsidRDefault="0022121B">
            <w:pPr>
              <w:jc w:val="center"/>
              <w:rPr>
                <w:rFonts w:eastAsiaTheme="minorEastAsia"/>
                <w:szCs w:val="21"/>
              </w:rPr>
            </w:pPr>
            <w:r>
              <w:rPr>
                <w:rFonts w:eastAsiaTheme="minorEastAsia"/>
                <w:szCs w:val="21"/>
              </w:rPr>
              <w:t>环卫清运</w:t>
            </w:r>
          </w:p>
        </w:tc>
      </w:tr>
      <w:tr w:rsidR="00D1088F">
        <w:trPr>
          <w:trHeight w:val="77"/>
          <w:jc w:val="center"/>
        </w:trPr>
        <w:tc>
          <w:tcPr>
            <w:tcW w:w="275" w:type="dxa"/>
            <w:vAlign w:val="center"/>
          </w:tcPr>
          <w:p w:rsidR="00D1088F" w:rsidRDefault="0022121B">
            <w:pPr>
              <w:jc w:val="center"/>
              <w:rPr>
                <w:rFonts w:eastAsiaTheme="minorEastAsia"/>
                <w:szCs w:val="21"/>
              </w:rPr>
            </w:pPr>
            <w:r>
              <w:rPr>
                <w:rFonts w:eastAsiaTheme="minorEastAsia"/>
                <w:szCs w:val="21"/>
              </w:rPr>
              <w:t>9</w:t>
            </w:r>
          </w:p>
        </w:tc>
        <w:tc>
          <w:tcPr>
            <w:tcW w:w="1276" w:type="dxa"/>
            <w:vAlign w:val="center"/>
          </w:tcPr>
          <w:p w:rsidR="00D1088F" w:rsidRDefault="0022121B">
            <w:pPr>
              <w:rPr>
                <w:rFonts w:eastAsiaTheme="minorEastAsia"/>
                <w:szCs w:val="21"/>
              </w:rPr>
            </w:pPr>
            <w:r>
              <w:rPr>
                <w:rFonts w:eastAsiaTheme="minorEastAsia"/>
                <w:szCs w:val="21"/>
              </w:rPr>
              <w:t>水膜除尘污泥</w:t>
            </w:r>
          </w:p>
        </w:tc>
        <w:tc>
          <w:tcPr>
            <w:tcW w:w="1375" w:type="dxa"/>
            <w:vAlign w:val="center"/>
          </w:tcPr>
          <w:p w:rsidR="00D1088F" w:rsidRDefault="0022121B">
            <w:pPr>
              <w:jc w:val="center"/>
              <w:rPr>
                <w:rFonts w:eastAsiaTheme="minorEastAsia"/>
                <w:szCs w:val="21"/>
              </w:rPr>
            </w:pPr>
            <w:r>
              <w:rPr>
                <w:rFonts w:eastAsiaTheme="minorEastAsia"/>
                <w:szCs w:val="21"/>
              </w:rPr>
              <w:t>一般固废</w:t>
            </w:r>
          </w:p>
        </w:tc>
        <w:tc>
          <w:tcPr>
            <w:tcW w:w="1638" w:type="dxa"/>
            <w:vAlign w:val="center"/>
          </w:tcPr>
          <w:p w:rsidR="00D1088F" w:rsidRDefault="0022121B">
            <w:pPr>
              <w:jc w:val="center"/>
              <w:rPr>
                <w:rFonts w:eastAsiaTheme="minorEastAsia"/>
                <w:szCs w:val="21"/>
              </w:rPr>
            </w:pPr>
            <w:r>
              <w:rPr>
                <w:rFonts w:eastAsiaTheme="minorEastAsia"/>
                <w:szCs w:val="21"/>
              </w:rPr>
              <w:t>水膜除尘器</w:t>
            </w:r>
          </w:p>
        </w:tc>
        <w:tc>
          <w:tcPr>
            <w:tcW w:w="512" w:type="dxa"/>
            <w:vAlign w:val="center"/>
          </w:tcPr>
          <w:p w:rsidR="00D1088F" w:rsidRDefault="0022121B">
            <w:pPr>
              <w:jc w:val="center"/>
              <w:rPr>
                <w:rFonts w:eastAsiaTheme="minorEastAsia"/>
                <w:szCs w:val="21"/>
              </w:rPr>
            </w:pPr>
            <w:r>
              <w:rPr>
                <w:rFonts w:eastAsiaTheme="minorEastAsia"/>
                <w:szCs w:val="21"/>
              </w:rPr>
              <w:t>固态</w:t>
            </w:r>
          </w:p>
        </w:tc>
        <w:tc>
          <w:tcPr>
            <w:tcW w:w="2963" w:type="dxa"/>
            <w:vAlign w:val="center"/>
          </w:tcPr>
          <w:p w:rsidR="00D1088F" w:rsidRDefault="0022121B">
            <w:pPr>
              <w:jc w:val="center"/>
              <w:rPr>
                <w:rFonts w:eastAsiaTheme="minorEastAsia"/>
                <w:szCs w:val="21"/>
              </w:rPr>
            </w:pPr>
            <w:r>
              <w:rPr>
                <w:rFonts w:eastAsiaTheme="minorEastAsia"/>
                <w:szCs w:val="21"/>
              </w:rPr>
              <w:t>污泥</w:t>
            </w:r>
          </w:p>
        </w:tc>
        <w:tc>
          <w:tcPr>
            <w:tcW w:w="962" w:type="dxa"/>
            <w:vMerge/>
            <w:vAlign w:val="center"/>
          </w:tcPr>
          <w:p w:rsidR="00D1088F" w:rsidRDefault="00D1088F">
            <w:pPr>
              <w:jc w:val="cente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w:t>
            </w:r>
          </w:p>
        </w:tc>
        <w:tc>
          <w:tcPr>
            <w:tcW w:w="988" w:type="dxa"/>
            <w:vAlign w:val="center"/>
          </w:tcPr>
          <w:p w:rsidR="00D1088F" w:rsidRDefault="0022121B">
            <w:pPr>
              <w:spacing w:line="240" w:lineRule="exact"/>
              <w:jc w:val="center"/>
              <w:rPr>
                <w:rFonts w:eastAsiaTheme="minorEastAsia"/>
                <w:szCs w:val="21"/>
              </w:rPr>
            </w:pPr>
            <w:r>
              <w:rPr>
                <w:szCs w:val="21"/>
              </w:rPr>
              <w:t>污泥</w:t>
            </w:r>
          </w:p>
        </w:tc>
        <w:tc>
          <w:tcPr>
            <w:tcW w:w="1100" w:type="dxa"/>
            <w:vAlign w:val="center"/>
          </w:tcPr>
          <w:p w:rsidR="00D1088F" w:rsidRDefault="0022121B">
            <w:pPr>
              <w:spacing w:line="240" w:lineRule="exact"/>
              <w:jc w:val="center"/>
              <w:rPr>
                <w:rFonts w:eastAsiaTheme="minorEastAsia"/>
                <w:szCs w:val="21"/>
              </w:rPr>
            </w:pPr>
            <w:r>
              <w:rPr>
                <w:szCs w:val="21"/>
              </w:rPr>
              <w:t>57</w:t>
            </w:r>
          </w:p>
        </w:tc>
        <w:tc>
          <w:tcPr>
            <w:tcW w:w="1137" w:type="dxa"/>
            <w:vAlign w:val="center"/>
          </w:tcPr>
          <w:p w:rsidR="00D1088F" w:rsidRDefault="0022121B">
            <w:pPr>
              <w:jc w:val="center"/>
              <w:rPr>
                <w:rFonts w:eastAsiaTheme="minorEastAsia"/>
                <w:szCs w:val="21"/>
              </w:rPr>
            </w:pPr>
            <w:r>
              <w:rPr>
                <w:rFonts w:eastAsiaTheme="minorEastAsia"/>
                <w:szCs w:val="21"/>
              </w:rPr>
              <w:t>1000</w:t>
            </w:r>
          </w:p>
        </w:tc>
        <w:tc>
          <w:tcPr>
            <w:tcW w:w="1149" w:type="dxa"/>
            <w:vMerge/>
            <w:vAlign w:val="center"/>
          </w:tcPr>
          <w:p w:rsidR="00D1088F" w:rsidRDefault="00D1088F">
            <w:pPr>
              <w:jc w:val="center"/>
              <w:rPr>
                <w:rFonts w:eastAsiaTheme="minorEastAsia"/>
                <w:szCs w:val="21"/>
              </w:rPr>
            </w:pPr>
          </w:p>
        </w:tc>
      </w:tr>
    </w:tbl>
    <w:p w:rsidR="00D1088F" w:rsidRDefault="00D1088F">
      <w:pPr>
        <w:spacing w:line="360" w:lineRule="auto"/>
        <w:jc w:val="left"/>
        <w:rPr>
          <w:rFonts w:asciiTheme="minorEastAsia" w:eastAsiaTheme="minorEastAsia" w:hAnsiTheme="minorEastAsia" w:cstheme="minorEastAsia"/>
          <w:sz w:val="28"/>
          <w:szCs w:val="28"/>
        </w:rPr>
        <w:sectPr w:rsidR="00D1088F">
          <w:pgSz w:w="16838" w:h="11906" w:orient="landscape"/>
          <w:pgMar w:top="1797" w:right="1440" w:bottom="1797" w:left="1440" w:header="851" w:footer="992" w:gutter="0"/>
          <w:cols w:space="720"/>
          <w:docGrid w:linePitch="312"/>
        </w:sectPr>
      </w:pPr>
    </w:p>
    <w:p w:rsidR="00D1088F" w:rsidRDefault="0022121B">
      <w:pPr>
        <w:pStyle w:val="22"/>
        <w:spacing w:before="120" w:after="120"/>
        <w:rPr>
          <w:rFonts w:asciiTheme="minorEastAsia" w:eastAsiaTheme="minorEastAsia" w:hAnsiTheme="minorEastAsia" w:cstheme="minorEastAsia"/>
        </w:rPr>
      </w:pPr>
      <w:bookmarkStart w:id="35" w:name="_Toc14942"/>
      <w:r>
        <w:rPr>
          <w:rFonts w:asciiTheme="minorEastAsia" w:eastAsiaTheme="minorEastAsia" w:hAnsiTheme="minorEastAsia" w:cstheme="minorEastAsia" w:hint="eastAsia"/>
        </w:rPr>
        <w:lastRenderedPageBreak/>
        <w:t>2.3项目污染源监测及达标分析</w:t>
      </w:r>
      <w:bookmarkEnd w:id="35"/>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2.3.1废气污染源达标分析</w:t>
      </w:r>
    </w:p>
    <w:p w:rsidR="00D1088F" w:rsidRDefault="0022121B" w:rsidP="00D1088F">
      <w:pPr>
        <w:spacing w:beforeLines="50" w:line="360" w:lineRule="auto"/>
        <w:ind w:firstLineChars="200" w:firstLine="560"/>
        <w:rPr>
          <w:sz w:val="28"/>
          <w:szCs w:val="28"/>
        </w:rPr>
      </w:pPr>
      <w:r>
        <w:rPr>
          <w:rFonts w:hint="eastAsia"/>
          <w:sz w:val="28"/>
          <w:szCs w:val="28"/>
        </w:rPr>
        <w:t>目前该公司木加工粉尘经分布于不同工段的密闭式集气吸尘罩收集后通过旋风分离器及脉冲式布袋除尘器集中处理后通过</w:t>
      </w:r>
      <w:r>
        <w:rPr>
          <w:rFonts w:hint="eastAsia"/>
          <w:sz w:val="28"/>
          <w:szCs w:val="28"/>
        </w:rPr>
        <w:t>15m</w:t>
      </w:r>
      <w:r>
        <w:rPr>
          <w:rFonts w:hint="eastAsia"/>
          <w:sz w:val="28"/>
          <w:szCs w:val="28"/>
        </w:rPr>
        <w:t>高、直径</w:t>
      </w:r>
      <w:r>
        <w:rPr>
          <w:rFonts w:hint="eastAsia"/>
          <w:sz w:val="28"/>
          <w:szCs w:val="28"/>
        </w:rPr>
        <w:t>1.5m</w:t>
      </w:r>
      <w:r>
        <w:rPr>
          <w:rFonts w:hint="eastAsia"/>
          <w:sz w:val="28"/>
          <w:szCs w:val="28"/>
        </w:rPr>
        <w:t>的排气筒高空排放；组坯、涂胶、复合热压、涂漆及烘干、涂辊用丙酮清洗等工段挥发性甲醛、丙酮、</w:t>
      </w:r>
      <w:r>
        <w:rPr>
          <w:rFonts w:hint="eastAsia"/>
          <w:sz w:val="28"/>
          <w:szCs w:val="28"/>
        </w:rPr>
        <w:t>TVOC</w:t>
      </w:r>
      <w:r>
        <w:rPr>
          <w:rFonts w:hint="eastAsia"/>
          <w:sz w:val="28"/>
          <w:szCs w:val="28"/>
        </w:rPr>
        <w:t>废气通过生产线各工段的收尘除尘系统的通风机一并引风排出后由</w:t>
      </w:r>
      <w:r>
        <w:rPr>
          <w:rFonts w:hint="eastAsia"/>
          <w:sz w:val="28"/>
          <w:szCs w:val="28"/>
        </w:rPr>
        <w:t>15m</w:t>
      </w:r>
      <w:r>
        <w:rPr>
          <w:rFonts w:hint="eastAsia"/>
          <w:sz w:val="28"/>
          <w:szCs w:val="28"/>
        </w:rPr>
        <w:t>高的排气筒高空排放；蒸汽锅炉燃烧废气经配套的水膜除尘器处理后通过高度为</w:t>
      </w:r>
      <w:r>
        <w:rPr>
          <w:rFonts w:hint="eastAsia"/>
          <w:sz w:val="28"/>
          <w:szCs w:val="28"/>
        </w:rPr>
        <w:t>35m</w:t>
      </w:r>
      <w:r>
        <w:rPr>
          <w:rFonts w:hint="eastAsia"/>
          <w:sz w:val="28"/>
          <w:szCs w:val="28"/>
        </w:rPr>
        <w:t>，出口内径为</w:t>
      </w:r>
      <w:r>
        <w:rPr>
          <w:rFonts w:hint="eastAsia"/>
          <w:sz w:val="28"/>
          <w:szCs w:val="28"/>
        </w:rPr>
        <w:t>0.5m</w:t>
      </w:r>
      <w:r>
        <w:rPr>
          <w:rFonts w:hint="eastAsia"/>
          <w:sz w:val="28"/>
          <w:szCs w:val="28"/>
        </w:rPr>
        <w:t>的排气筒集中排空。无组织废气通过车间排风扇排放。根据</w:t>
      </w:r>
      <w:r>
        <w:rPr>
          <w:rFonts w:hint="eastAsia"/>
          <w:sz w:val="28"/>
          <w:szCs w:val="28"/>
        </w:rPr>
        <w:t>2016</w:t>
      </w:r>
      <w:r>
        <w:rPr>
          <w:rFonts w:hint="eastAsia"/>
          <w:sz w:val="28"/>
          <w:szCs w:val="28"/>
        </w:rPr>
        <w:t>年</w:t>
      </w:r>
      <w:r>
        <w:rPr>
          <w:rFonts w:hint="eastAsia"/>
          <w:sz w:val="28"/>
          <w:szCs w:val="28"/>
        </w:rPr>
        <w:t>12</w:t>
      </w:r>
      <w:r>
        <w:rPr>
          <w:rFonts w:hint="eastAsia"/>
          <w:sz w:val="28"/>
          <w:szCs w:val="28"/>
        </w:rPr>
        <w:t>月</w:t>
      </w:r>
      <w:r>
        <w:rPr>
          <w:rFonts w:hint="eastAsia"/>
          <w:sz w:val="28"/>
          <w:szCs w:val="28"/>
        </w:rPr>
        <w:t>9</w:t>
      </w:r>
      <w:r>
        <w:rPr>
          <w:rFonts w:hint="eastAsia"/>
          <w:sz w:val="28"/>
          <w:szCs w:val="28"/>
        </w:rPr>
        <w:t>日，无锡中证检测技术有限公司对项目废气监控点浓度检测结果以及估算模式对废气浓度进行的预测，公司废气浓度符合《大气污染物综合排放标准》（</w:t>
      </w:r>
      <w:r>
        <w:rPr>
          <w:rFonts w:hint="eastAsia"/>
          <w:sz w:val="28"/>
          <w:szCs w:val="28"/>
        </w:rPr>
        <w:t>GB16297</w:t>
      </w:r>
      <w:r>
        <w:rPr>
          <w:rFonts w:hint="eastAsia"/>
          <w:sz w:val="28"/>
          <w:szCs w:val="28"/>
        </w:rPr>
        <w:t>—</w:t>
      </w:r>
      <w:r>
        <w:rPr>
          <w:rFonts w:hint="eastAsia"/>
          <w:sz w:val="28"/>
          <w:szCs w:val="28"/>
        </w:rPr>
        <w:t>1996</w:t>
      </w:r>
      <w:r>
        <w:rPr>
          <w:rFonts w:hint="eastAsia"/>
          <w:sz w:val="28"/>
          <w:szCs w:val="28"/>
        </w:rPr>
        <w:t>）、《工业炉窑大气污染物排放标准》（</w:t>
      </w:r>
      <w:r>
        <w:rPr>
          <w:rFonts w:hint="eastAsia"/>
          <w:sz w:val="28"/>
          <w:szCs w:val="28"/>
        </w:rPr>
        <w:t>GB9078-1996</w:t>
      </w:r>
      <w:r>
        <w:rPr>
          <w:rFonts w:hint="eastAsia"/>
          <w:sz w:val="28"/>
          <w:szCs w:val="28"/>
        </w:rPr>
        <w:t>）、《锅炉大气污染物排放标准》</w:t>
      </w:r>
      <w:r>
        <w:rPr>
          <w:rFonts w:hint="eastAsia"/>
          <w:sz w:val="28"/>
          <w:szCs w:val="28"/>
        </w:rPr>
        <w:t>(GB13271-2014)</w:t>
      </w:r>
      <w:r>
        <w:rPr>
          <w:rFonts w:hint="eastAsia"/>
          <w:sz w:val="28"/>
          <w:szCs w:val="28"/>
        </w:rPr>
        <w:t>、《工业企业挥发性有机物排放控制标准》（</w:t>
      </w:r>
      <w:r>
        <w:rPr>
          <w:rFonts w:hint="eastAsia"/>
          <w:sz w:val="28"/>
          <w:szCs w:val="28"/>
        </w:rPr>
        <w:t>DB12/524-2014</w:t>
      </w:r>
      <w:r>
        <w:rPr>
          <w:rFonts w:hint="eastAsia"/>
          <w:sz w:val="28"/>
          <w:szCs w:val="28"/>
        </w:rPr>
        <w:t>）等相关标准要求，监测结果见表</w:t>
      </w:r>
      <w:r>
        <w:rPr>
          <w:rFonts w:hint="eastAsia"/>
          <w:sz w:val="28"/>
          <w:szCs w:val="28"/>
        </w:rPr>
        <w:t>2.3-1</w:t>
      </w:r>
      <w:r>
        <w:rPr>
          <w:rFonts w:hint="eastAsia"/>
          <w:sz w:val="28"/>
          <w:szCs w:val="28"/>
        </w:rPr>
        <w:t>、</w:t>
      </w:r>
      <w:r>
        <w:rPr>
          <w:rFonts w:hint="eastAsia"/>
          <w:sz w:val="28"/>
          <w:szCs w:val="28"/>
        </w:rPr>
        <w:t>2.3-2</w:t>
      </w:r>
      <w:r>
        <w:rPr>
          <w:rFonts w:hint="eastAsia"/>
          <w:sz w:val="28"/>
          <w:szCs w:val="28"/>
        </w:rPr>
        <w:t>。</w:t>
      </w:r>
    </w:p>
    <w:p w:rsidR="00D1088F" w:rsidRDefault="0022121B">
      <w:pPr>
        <w:adjustRightInd w:val="0"/>
        <w:snapToGrid w:val="0"/>
        <w:spacing w:line="360" w:lineRule="auto"/>
        <w:jc w:val="center"/>
        <w:rPr>
          <w:rFonts w:eastAsiaTheme="minorEastAsia"/>
          <w:b/>
          <w:snapToGrid w:val="0"/>
          <w:color w:val="000000" w:themeColor="text1"/>
          <w:kern w:val="18"/>
          <w:sz w:val="28"/>
          <w:szCs w:val="28"/>
        </w:rPr>
      </w:pPr>
      <w:r>
        <w:rPr>
          <w:rFonts w:eastAsiaTheme="minorEastAsia"/>
          <w:b/>
          <w:snapToGrid w:val="0"/>
          <w:color w:val="000000" w:themeColor="text1"/>
          <w:kern w:val="18"/>
          <w:sz w:val="28"/>
          <w:szCs w:val="28"/>
        </w:rPr>
        <w:t>表</w:t>
      </w:r>
      <w:r>
        <w:rPr>
          <w:rFonts w:eastAsiaTheme="minorEastAsia"/>
          <w:b/>
          <w:snapToGrid w:val="0"/>
          <w:color w:val="000000" w:themeColor="text1"/>
          <w:kern w:val="18"/>
          <w:sz w:val="28"/>
          <w:szCs w:val="28"/>
        </w:rPr>
        <w:t xml:space="preserve">2.3-1 </w:t>
      </w:r>
      <w:r>
        <w:rPr>
          <w:rFonts w:eastAsiaTheme="minorEastAsia"/>
          <w:b/>
          <w:snapToGrid w:val="0"/>
          <w:color w:val="000000" w:themeColor="text1"/>
          <w:kern w:val="18"/>
          <w:sz w:val="28"/>
          <w:szCs w:val="28"/>
        </w:rPr>
        <w:t>公司锅炉废气监测结果</w:t>
      </w:r>
    </w:p>
    <w:tbl>
      <w:tblPr>
        <w:tblW w:w="7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69"/>
        <w:gridCol w:w="1414"/>
        <w:gridCol w:w="2269"/>
        <w:gridCol w:w="2050"/>
      </w:tblGrid>
      <w:tr w:rsidR="00D1088F">
        <w:trPr>
          <w:trHeight w:val="20"/>
          <w:jc w:val="center"/>
        </w:trPr>
        <w:tc>
          <w:tcPr>
            <w:tcW w:w="1569" w:type="dxa"/>
            <w:vMerge w:val="restart"/>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采样时间</w:t>
            </w:r>
          </w:p>
        </w:tc>
        <w:tc>
          <w:tcPr>
            <w:tcW w:w="1414" w:type="dxa"/>
            <w:vMerge w:val="restart"/>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检测项目</w:t>
            </w:r>
          </w:p>
        </w:tc>
        <w:tc>
          <w:tcPr>
            <w:tcW w:w="4319" w:type="dxa"/>
            <w:gridSpan w:val="2"/>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监测结果</w:t>
            </w:r>
          </w:p>
        </w:tc>
      </w:tr>
      <w:tr w:rsidR="00D1088F">
        <w:trPr>
          <w:trHeight w:val="55"/>
          <w:jc w:val="center"/>
        </w:trPr>
        <w:tc>
          <w:tcPr>
            <w:tcW w:w="1569" w:type="dxa"/>
            <w:vMerge/>
            <w:tcMar>
              <w:top w:w="15" w:type="dxa"/>
              <w:left w:w="15" w:type="dxa"/>
              <w:right w:w="15" w:type="dxa"/>
            </w:tcMar>
            <w:vAlign w:val="center"/>
          </w:tcPr>
          <w:p w:rsidR="00D1088F" w:rsidRDefault="00D1088F">
            <w:pPr>
              <w:snapToGrid w:val="0"/>
              <w:jc w:val="center"/>
              <w:rPr>
                <w:rFonts w:eastAsiaTheme="minorEastAsia"/>
                <w:color w:val="000000" w:themeColor="text1"/>
                <w:sz w:val="24"/>
              </w:rPr>
            </w:pPr>
          </w:p>
        </w:tc>
        <w:tc>
          <w:tcPr>
            <w:tcW w:w="1414" w:type="dxa"/>
            <w:vMerge/>
            <w:tcMar>
              <w:top w:w="15" w:type="dxa"/>
              <w:left w:w="15" w:type="dxa"/>
              <w:right w:w="15" w:type="dxa"/>
            </w:tcMar>
            <w:vAlign w:val="center"/>
          </w:tcPr>
          <w:p w:rsidR="00D1088F" w:rsidRDefault="00D1088F">
            <w:pPr>
              <w:snapToGrid w:val="0"/>
              <w:jc w:val="center"/>
              <w:rPr>
                <w:rFonts w:eastAsiaTheme="minorEastAsia"/>
                <w:color w:val="000000" w:themeColor="text1"/>
                <w:sz w:val="24"/>
              </w:rPr>
            </w:pPr>
          </w:p>
        </w:tc>
        <w:tc>
          <w:tcPr>
            <w:tcW w:w="2269"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排放浓度（</w:t>
            </w:r>
            <w:r>
              <w:rPr>
                <w:rFonts w:eastAsiaTheme="minorEastAsia"/>
                <w:color w:val="000000" w:themeColor="text1"/>
                <w:kern w:val="0"/>
                <w:sz w:val="24"/>
              </w:rPr>
              <w:t>mg/m</w:t>
            </w:r>
            <w:r>
              <w:rPr>
                <w:rFonts w:eastAsiaTheme="minorEastAsia"/>
                <w:color w:val="000000" w:themeColor="text1"/>
                <w:kern w:val="0"/>
                <w:sz w:val="24"/>
                <w:vertAlign w:val="superscript"/>
              </w:rPr>
              <w:t>3</w:t>
            </w:r>
            <w:r>
              <w:rPr>
                <w:rFonts w:eastAsiaTheme="minorEastAsia"/>
                <w:color w:val="000000" w:themeColor="text1"/>
                <w:kern w:val="0"/>
                <w:sz w:val="24"/>
              </w:rPr>
              <w:t>）</w:t>
            </w:r>
          </w:p>
        </w:tc>
        <w:tc>
          <w:tcPr>
            <w:tcW w:w="2050"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排放速率（</w:t>
            </w:r>
            <w:r>
              <w:rPr>
                <w:rFonts w:eastAsiaTheme="minorEastAsia"/>
                <w:color w:val="000000" w:themeColor="text1"/>
                <w:sz w:val="24"/>
              </w:rPr>
              <w:t>kg/h</w:t>
            </w:r>
            <w:r>
              <w:rPr>
                <w:rFonts w:eastAsiaTheme="minorEastAsia"/>
                <w:color w:val="000000" w:themeColor="text1"/>
                <w:sz w:val="24"/>
              </w:rPr>
              <w:t>）</w:t>
            </w:r>
          </w:p>
        </w:tc>
      </w:tr>
      <w:tr w:rsidR="00D1088F">
        <w:trPr>
          <w:trHeight w:val="55"/>
          <w:jc w:val="center"/>
        </w:trPr>
        <w:tc>
          <w:tcPr>
            <w:tcW w:w="1569" w:type="dxa"/>
            <w:vMerge w:val="restart"/>
            <w:tcMar>
              <w:top w:w="15" w:type="dxa"/>
              <w:left w:w="15" w:type="dxa"/>
              <w:right w:w="15" w:type="dxa"/>
            </w:tcMar>
            <w:vAlign w:val="center"/>
          </w:tcPr>
          <w:p w:rsidR="00D1088F" w:rsidRDefault="0022121B">
            <w:pPr>
              <w:widowControl/>
              <w:snapToGrid w:val="0"/>
              <w:jc w:val="center"/>
              <w:textAlignment w:val="center"/>
              <w:rPr>
                <w:rFonts w:eastAsiaTheme="minorEastAsia"/>
                <w:color w:val="FF0000"/>
                <w:sz w:val="24"/>
              </w:rPr>
            </w:pPr>
            <w:r>
              <w:rPr>
                <w:rFonts w:eastAsiaTheme="minorEastAsia"/>
                <w:color w:val="000000" w:themeColor="text1"/>
                <w:sz w:val="24"/>
              </w:rPr>
              <w:t>2016.11.30</w:t>
            </w:r>
          </w:p>
        </w:tc>
        <w:tc>
          <w:tcPr>
            <w:tcW w:w="1414"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颗粒物</w:t>
            </w:r>
          </w:p>
        </w:tc>
        <w:tc>
          <w:tcPr>
            <w:tcW w:w="2269"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3.46</w:t>
            </w:r>
          </w:p>
        </w:tc>
        <w:tc>
          <w:tcPr>
            <w:tcW w:w="2050"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0.12</w:t>
            </w:r>
          </w:p>
        </w:tc>
      </w:tr>
      <w:tr w:rsidR="00D1088F">
        <w:trPr>
          <w:trHeight w:val="20"/>
          <w:jc w:val="center"/>
        </w:trPr>
        <w:tc>
          <w:tcPr>
            <w:tcW w:w="1569" w:type="dxa"/>
            <w:vMerge/>
            <w:tcMar>
              <w:top w:w="15" w:type="dxa"/>
              <w:left w:w="15" w:type="dxa"/>
              <w:right w:w="15" w:type="dxa"/>
            </w:tcMar>
            <w:vAlign w:val="center"/>
          </w:tcPr>
          <w:p w:rsidR="00D1088F" w:rsidRDefault="00D1088F">
            <w:pPr>
              <w:widowControl/>
              <w:snapToGrid w:val="0"/>
              <w:jc w:val="center"/>
              <w:textAlignment w:val="center"/>
              <w:rPr>
                <w:rFonts w:eastAsiaTheme="minorEastAsia"/>
                <w:color w:val="FF0000"/>
                <w:sz w:val="24"/>
              </w:rPr>
            </w:pPr>
          </w:p>
        </w:tc>
        <w:tc>
          <w:tcPr>
            <w:tcW w:w="1414"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SO</w:t>
            </w:r>
            <w:r>
              <w:rPr>
                <w:rFonts w:eastAsiaTheme="minorEastAsia"/>
                <w:color w:val="000000" w:themeColor="text1"/>
                <w:sz w:val="24"/>
                <w:vertAlign w:val="subscript"/>
              </w:rPr>
              <w:t>2</w:t>
            </w:r>
          </w:p>
        </w:tc>
        <w:tc>
          <w:tcPr>
            <w:tcW w:w="2269"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17.0</w:t>
            </w:r>
          </w:p>
        </w:tc>
        <w:tc>
          <w:tcPr>
            <w:tcW w:w="2050"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0.495</w:t>
            </w:r>
          </w:p>
        </w:tc>
      </w:tr>
      <w:tr w:rsidR="00D1088F">
        <w:trPr>
          <w:trHeight w:val="20"/>
          <w:jc w:val="center"/>
        </w:trPr>
        <w:tc>
          <w:tcPr>
            <w:tcW w:w="1569" w:type="dxa"/>
            <w:vMerge/>
            <w:tcMar>
              <w:top w:w="15" w:type="dxa"/>
              <w:left w:w="15" w:type="dxa"/>
              <w:right w:w="15" w:type="dxa"/>
            </w:tcMar>
            <w:vAlign w:val="center"/>
          </w:tcPr>
          <w:p w:rsidR="00D1088F" w:rsidRDefault="00D1088F">
            <w:pPr>
              <w:widowControl/>
              <w:snapToGrid w:val="0"/>
              <w:jc w:val="center"/>
              <w:textAlignment w:val="center"/>
              <w:rPr>
                <w:rFonts w:eastAsiaTheme="minorEastAsia"/>
                <w:color w:val="FF0000"/>
                <w:sz w:val="24"/>
              </w:rPr>
            </w:pPr>
          </w:p>
        </w:tc>
        <w:tc>
          <w:tcPr>
            <w:tcW w:w="1414"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NO</w:t>
            </w:r>
            <w:r>
              <w:rPr>
                <w:rFonts w:eastAsiaTheme="minorEastAsia"/>
                <w:color w:val="000000" w:themeColor="text1"/>
                <w:sz w:val="24"/>
                <w:vertAlign w:val="subscript"/>
              </w:rPr>
              <w:t>X</w:t>
            </w:r>
          </w:p>
        </w:tc>
        <w:tc>
          <w:tcPr>
            <w:tcW w:w="2269"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44</w:t>
            </w:r>
          </w:p>
        </w:tc>
        <w:tc>
          <w:tcPr>
            <w:tcW w:w="2050"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1.24</w:t>
            </w:r>
          </w:p>
        </w:tc>
      </w:tr>
    </w:tbl>
    <w:p w:rsidR="00D1088F" w:rsidRDefault="00D1088F">
      <w:pPr>
        <w:adjustRightInd w:val="0"/>
        <w:snapToGrid w:val="0"/>
        <w:spacing w:line="360" w:lineRule="auto"/>
        <w:jc w:val="center"/>
        <w:rPr>
          <w:rFonts w:eastAsiaTheme="minorEastAsia"/>
          <w:b/>
          <w:snapToGrid w:val="0"/>
          <w:color w:val="000000" w:themeColor="text1"/>
          <w:kern w:val="18"/>
          <w:sz w:val="28"/>
          <w:szCs w:val="28"/>
        </w:rPr>
      </w:pPr>
    </w:p>
    <w:p w:rsidR="00D1088F" w:rsidRDefault="0022121B">
      <w:pPr>
        <w:adjustRightInd w:val="0"/>
        <w:snapToGrid w:val="0"/>
        <w:spacing w:line="360" w:lineRule="auto"/>
        <w:jc w:val="center"/>
        <w:rPr>
          <w:rFonts w:eastAsiaTheme="minorEastAsia"/>
          <w:b/>
          <w:snapToGrid w:val="0"/>
          <w:color w:val="000000" w:themeColor="text1"/>
          <w:kern w:val="18"/>
          <w:sz w:val="28"/>
          <w:szCs w:val="28"/>
        </w:rPr>
      </w:pPr>
      <w:r>
        <w:rPr>
          <w:rFonts w:eastAsiaTheme="minorEastAsia"/>
          <w:b/>
          <w:snapToGrid w:val="0"/>
          <w:color w:val="000000" w:themeColor="text1"/>
          <w:kern w:val="18"/>
          <w:sz w:val="28"/>
          <w:szCs w:val="28"/>
        </w:rPr>
        <w:t>表</w:t>
      </w:r>
      <w:r>
        <w:rPr>
          <w:rFonts w:eastAsiaTheme="minorEastAsia"/>
          <w:b/>
          <w:snapToGrid w:val="0"/>
          <w:color w:val="000000" w:themeColor="text1"/>
          <w:kern w:val="18"/>
          <w:sz w:val="28"/>
          <w:szCs w:val="28"/>
        </w:rPr>
        <w:t>2.3-</w:t>
      </w:r>
      <w:r>
        <w:rPr>
          <w:rFonts w:eastAsiaTheme="minorEastAsia" w:hint="eastAsia"/>
          <w:b/>
          <w:snapToGrid w:val="0"/>
          <w:color w:val="000000" w:themeColor="text1"/>
          <w:kern w:val="18"/>
          <w:sz w:val="28"/>
          <w:szCs w:val="28"/>
        </w:rPr>
        <w:t>2</w:t>
      </w:r>
      <w:r>
        <w:rPr>
          <w:rFonts w:eastAsiaTheme="minorEastAsia"/>
          <w:b/>
          <w:snapToGrid w:val="0"/>
          <w:color w:val="000000" w:themeColor="text1"/>
          <w:kern w:val="18"/>
          <w:sz w:val="28"/>
          <w:szCs w:val="28"/>
        </w:rPr>
        <w:t>公司有组织废气监测结果</w:t>
      </w:r>
    </w:p>
    <w:tbl>
      <w:tblPr>
        <w:tblW w:w="7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69"/>
        <w:gridCol w:w="1414"/>
        <w:gridCol w:w="2269"/>
        <w:gridCol w:w="2050"/>
      </w:tblGrid>
      <w:tr w:rsidR="00D1088F">
        <w:trPr>
          <w:trHeight w:val="20"/>
          <w:jc w:val="center"/>
        </w:trPr>
        <w:tc>
          <w:tcPr>
            <w:tcW w:w="1569" w:type="dxa"/>
            <w:vMerge w:val="restart"/>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采样时间</w:t>
            </w:r>
          </w:p>
        </w:tc>
        <w:tc>
          <w:tcPr>
            <w:tcW w:w="1414" w:type="dxa"/>
            <w:vMerge w:val="restart"/>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检测项目</w:t>
            </w:r>
          </w:p>
        </w:tc>
        <w:tc>
          <w:tcPr>
            <w:tcW w:w="4319" w:type="dxa"/>
            <w:gridSpan w:val="2"/>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监测结果</w:t>
            </w:r>
          </w:p>
        </w:tc>
      </w:tr>
      <w:tr w:rsidR="00D1088F">
        <w:trPr>
          <w:trHeight w:val="55"/>
          <w:jc w:val="center"/>
        </w:trPr>
        <w:tc>
          <w:tcPr>
            <w:tcW w:w="1569" w:type="dxa"/>
            <w:vMerge/>
            <w:tcMar>
              <w:top w:w="15" w:type="dxa"/>
              <w:left w:w="15" w:type="dxa"/>
              <w:right w:w="15" w:type="dxa"/>
            </w:tcMar>
            <w:vAlign w:val="center"/>
          </w:tcPr>
          <w:p w:rsidR="00D1088F" w:rsidRDefault="00D1088F">
            <w:pPr>
              <w:snapToGrid w:val="0"/>
              <w:jc w:val="center"/>
              <w:rPr>
                <w:rFonts w:eastAsiaTheme="minorEastAsia"/>
                <w:color w:val="000000" w:themeColor="text1"/>
                <w:sz w:val="24"/>
              </w:rPr>
            </w:pPr>
          </w:p>
        </w:tc>
        <w:tc>
          <w:tcPr>
            <w:tcW w:w="1414" w:type="dxa"/>
            <w:vMerge/>
            <w:tcMar>
              <w:top w:w="15" w:type="dxa"/>
              <w:left w:w="15" w:type="dxa"/>
              <w:right w:w="15" w:type="dxa"/>
            </w:tcMar>
            <w:vAlign w:val="center"/>
          </w:tcPr>
          <w:p w:rsidR="00D1088F" w:rsidRDefault="00D1088F">
            <w:pPr>
              <w:snapToGrid w:val="0"/>
              <w:jc w:val="center"/>
              <w:rPr>
                <w:rFonts w:eastAsiaTheme="minorEastAsia"/>
                <w:color w:val="000000" w:themeColor="text1"/>
                <w:sz w:val="24"/>
              </w:rPr>
            </w:pPr>
          </w:p>
        </w:tc>
        <w:tc>
          <w:tcPr>
            <w:tcW w:w="2269"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排放浓度（</w:t>
            </w:r>
            <w:r>
              <w:rPr>
                <w:rFonts w:eastAsiaTheme="minorEastAsia"/>
                <w:color w:val="000000" w:themeColor="text1"/>
                <w:kern w:val="0"/>
                <w:sz w:val="24"/>
              </w:rPr>
              <w:t>mg/m</w:t>
            </w:r>
            <w:r>
              <w:rPr>
                <w:rFonts w:eastAsiaTheme="minorEastAsia"/>
                <w:color w:val="000000" w:themeColor="text1"/>
                <w:kern w:val="0"/>
                <w:sz w:val="24"/>
                <w:vertAlign w:val="superscript"/>
              </w:rPr>
              <w:t>3</w:t>
            </w:r>
            <w:r>
              <w:rPr>
                <w:rFonts w:eastAsiaTheme="minorEastAsia"/>
                <w:color w:val="000000" w:themeColor="text1"/>
                <w:kern w:val="0"/>
                <w:sz w:val="24"/>
              </w:rPr>
              <w:t>）</w:t>
            </w:r>
          </w:p>
        </w:tc>
        <w:tc>
          <w:tcPr>
            <w:tcW w:w="2050"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排放速率（</w:t>
            </w:r>
            <w:r>
              <w:rPr>
                <w:rFonts w:eastAsiaTheme="minorEastAsia"/>
                <w:color w:val="000000" w:themeColor="text1"/>
                <w:sz w:val="24"/>
              </w:rPr>
              <w:t>kg/h</w:t>
            </w:r>
            <w:r>
              <w:rPr>
                <w:rFonts w:eastAsiaTheme="minorEastAsia"/>
                <w:color w:val="000000" w:themeColor="text1"/>
                <w:sz w:val="24"/>
              </w:rPr>
              <w:t>）</w:t>
            </w:r>
          </w:p>
        </w:tc>
      </w:tr>
      <w:tr w:rsidR="00D1088F">
        <w:trPr>
          <w:trHeight w:val="55"/>
          <w:jc w:val="center"/>
        </w:trPr>
        <w:tc>
          <w:tcPr>
            <w:tcW w:w="1569" w:type="dxa"/>
            <w:vMerge w:val="restart"/>
            <w:tcMar>
              <w:top w:w="15" w:type="dxa"/>
              <w:left w:w="15" w:type="dxa"/>
              <w:right w:w="15" w:type="dxa"/>
            </w:tcMar>
            <w:vAlign w:val="center"/>
          </w:tcPr>
          <w:p w:rsidR="00D1088F" w:rsidRDefault="0022121B">
            <w:pPr>
              <w:widowControl/>
              <w:snapToGrid w:val="0"/>
              <w:jc w:val="center"/>
              <w:textAlignment w:val="center"/>
              <w:rPr>
                <w:rFonts w:eastAsiaTheme="minorEastAsia"/>
                <w:color w:val="FF0000"/>
                <w:sz w:val="24"/>
              </w:rPr>
            </w:pPr>
            <w:r>
              <w:rPr>
                <w:rFonts w:eastAsiaTheme="minorEastAsia"/>
                <w:color w:val="000000" w:themeColor="text1"/>
                <w:sz w:val="24"/>
              </w:rPr>
              <w:t>2016.11.30</w:t>
            </w:r>
          </w:p>
        </w:tc>
        <w:tc>
          <w:tcPr>
            <w:tcW w:w="1414"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颗粒物</w:t>
            </w:r>
          </w:p>
        </w:tc>
        <w:tc>
          <w:tcPr>
            <w:tcW w:w="2269"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2.92</w:t>
            </w:r>
          </w:p>
        </w:tc>
        <w:tc>
          <w:tcPr>
            <w:tcW w:w="2050"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0.135</w:t>
            </w:r>
          </w:p>
        </w:tc>
      </w:tr>
      <w:tr w:rsidR="00D1088F">
        <w:trPr>
          <w:trHeight w:val="20"/>
          <w:jc w:val="center"/>
        </w:trPr>
        <w:tc>
          <w:tcPr>
            <w:tcW w:w="1569" w:type="dxa"/>
            <w:vMerge/>
            <w:tcMar>
              <w:top w:w="15" w:type="dxa"/>
              <w:left w:w="15" w:type="dxa"/>
              <w:right w:w="15" w:type="dxa"/>
            </w:tcMar>
            <w:vAlign w:val="center"/>
          </w:tcPr>
          <w:p w:rsidR="00D1088F" w:rsidRDefault="00D1088F">
            <w:pPr>
              <w:widowControl/>
              <w:snapToGrid w:val="0"/>
              <w:jc w:val="center"/>
              <w:textAlignment w:val="center"/>
              <w:rPr>
                <w:rFonts w:eastAsiaTheme="minorEastAsia"/>
                <w:color w:val="FF0000"/>
                <w:sz w:val="24"/>
              </w:rPr>
            </w:pPr>
          </w:p>
        </w:tc>
        <w:tc>
          <w:tcPr>
            <w:tcW w:w="1414"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甲醛</w:t>
            </w:r>
          </w:p>
        </w:tc>
        <w:tc>
          <w:tcPr>
            <w:tcW w:w="2269"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ND</w:t>
            </w:r>
          </w:p>
        </w:tc>
        <w:tc>
          <w:tcPr>
            <w:tcW w:w="2050" w:type="dxa"/>
            <w:tcMar>
              <w:top w:w="15" w:type="dxa"/>
              <w:left w:w="15" w:type="dxa"/>
              <w:right w:w="15" w:type="dxa"/>
            </w:tcMar>
            <w:vAlign w:val="center"/>
          </w:tcPr>
          <w:p w:rsidR="00D1088F" w:rsidRDefault="0022121B">
            <w:pPr>
              <w:widowControl/>
              <w:snapToGrid w:val="0"/>
              <w:jc w:val="center"/>
              <w:textAlignment w:val="center"/>
              <w:rPr>
                <w:rFonts w:eastAsiaTheme="minorEastAsia"/>
                <w:color w:val="000000" w:themeColor="text1"/>
                <w:sz w:val="24"/>
              </w:rPr>
            </w:pPr>
            <w:r>
              <w:rPr>
                <w:rFonts w:eastAsiaTheme="minorEastAsia"/>
                <w:color w:val="000000" w:themeColor="text1"/>
                <w:sz w:val="24"/>
              </w:rPr>
              <w:t>/</w:t>
            </w:r>
          </w:p>
        </w:tc>
      </w:tr>
    </w:tbl>
    <w:p w:rsidR="00D1088F" w:rsidRDefault="0022121B" w:rsidP="00D1088F">
      <w:pPr>
        <w:spacing w:line="360" w:lineRule="auto"/>
        <w:ind w:firstLineChars="200" w:firstLine="420"/>
        <w:rPr>
          <w:rFonts w:eastAsiaTheme="minorEastAsia"/>
          <w:szCs w:val="21"/>
        </w:rPr>
      </w:pPr>
      <w:r>
        <w:rPr>
          <w:rFonts w:eastAsiaTheme="minorEastAsia"/>
          <w:szCs w:val="21"/>
        </w:rPr>
        <w:t>注：</w:t>
      </w:r>
      <w:r>
        <w:rPr>
          <w:rFonts w:eastAsiaTheme="minorEastAsia"/>
          <w:szCs w:val="21"/>
        </w:rPr>
        <w:t>1</w:t>
      </w:r>
      <w:r>
        <w:rPr>
          <w:rFonts w:eastAsiaTheme="minorEastAsia"/>
          <w:szCs w:val="21"/>
        </w:rPr>
        <w:t>、甲醛的检出限为</w:t>
      </w:r>
      <w:r>
        <w:rPr>
          <w:rFonts w:eastAsiaTheme="minorEastAsia"/>
          <w:szCs w:val="21"/>
        </w:rPr>
        <w:t>0.5mg/m</w:t>
      </w:r>
      <w:r>
        <w:rPr>
          <w:rFonts w:eastAsiaTheme="minorEastAsia"/>
          <w:szCs w:val="21"/>
          <w:vertAlign w:val="superscript"/>
        </w:rPr>
        <w:t>3</w:t>
      </w:r>
      <w:r>
        <w:rPr>
          <w:rFonts w:eastAsiaTheme="minorEastAsia"/>
          <w:szCs w:val="21"/>
        </w:rPr>
        <w:t>，</w:t>
      </w:r>
      <w:r>
        <w:rPr>
          <w:rFonts w:eastAsiaTheme="minorEastAsia"/>
          <w:szCs w:val="21"/>
        </w:rPr>
        <w:t>“ND”</w:t>
      </w:r>
      <w:r>
        <w:rPr>
          <w:rFonts w:eastAsiaTheme="minorEastAsia"/>
          <w:szCs w:val="21"/>
        </w:rPr>
        <w:t>表示未检出</w:t>
      </w:r>
    </w:p>
    <w:p w:rsidR="00D1088F" w:rsidRDefault="0022121B" w:rsidP="00D1088F">
      <w:pPr>
        <w:spacing w:line="360" w:lineRule="auto"/>
        <w:ind w:firstLineChars="200" w:firstLine="420"/>
        <w:rPr>
          <w:rFonts w:eastAsiaTheme="minorEastAsia"/>
          <w:szCs w:val="21"/>
        </w:rPr>
      </w:pPr>
      <w:r>
        <w:rPr>
          <w:rFonts w:eastAsiaTheme="minorEastAsia"/>
          <w:szCs w:val="21"/>
        </w:rPr>
        <w:t xml:space="preserve">    2</w:t>
      </w:r>
      <w:r>
        <w:rPr>
          <w:rFonts w:eastAsiaTheme="minorEastAsia"/>
          <w:szCs w:val="21"/>
        </w:rPr>
        <w:t>、</w:t>
      </w:r>
      <w:r>
        <w:rPr>
          <w:rFonts w:eastAsiaTheme="minorEastAsia"/>
          <w:szCs w:val="21"/>
        </w:rPr>
        <w:t>“/”</w:t>
      </w:r>
      <w:r>
        <w:rPr>
          <w:rFonts w:eastAsiaTheme="minorEastAsia"/>
          <w:szCs w:val="21"/>
        </w:rPr>
        <w:t>表示检测项目的排放浓度小于检出限，故排放速率无需计算</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2.3.2废水污染源达标分析</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本项目生活污水经厂区化粪池预处理、工业废水经厂区污水处理站预处理后接管丹阳市沃特污水处理厂，各污染物排放浓度可达到污水处理厂接管标准。</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2.3.3噪声污染源达标分析</w:t>
      </w:r>
    </w:p>
    <w:p w:rsidR="00D1088F" w:rsidRDefault="0022121B">
      <w:pPr>
        <w:spacing w:line="360" w:lineRule="auto"/>
        <w:ind w:firstLineChars="200" w:firstLine="560"/>
        <w:rPr>
          <w:rFonts w:eastAsiaTheme="minorEastAsia"/>
          <w:sz w:val="28"/>
          <w:szCs w:val="28"/>
        </w:rPr>
      </w:pPr>
      <w:r>
        <w:rPr>
          <w:rFonts w:eastAsiaTheme="minorEastAsia"/>
          <w:sz w:val="28"/>
          <w:szCs w:val="28"/>
        </w:rPr>
        <w:t>为了解项目目前噪声污染源排放达标情况，委托无锡中证检测技术有限公司于</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 xml:space="preserve">9 </w:t>
      </w:r>
      <w:r>
        <w:rPr>
          <w:rFonts w:eastAsiaTheme="minorEastAsia"/>
          <w:sz w:val="28"/>
          <w:szCs w:val="28"/>
        </w:rPr>
        <w:t>日对公司各厂界噪声进行了监测，监测数据见表</w:t>
      </w:r>
      <w:r>
        <w:rPr>
          <w:rFonts w:eastAsiaTheme="minorEastAsia"/>
          <w:sz w:val="28"/>
          <w:szCs w:val="28"/>
        </w:rPr>
        <w:t>2.3-3</w:t>
      </w:r>
      <w:r>
        <w:rPr>
          <w:rFonts w:eastAsiaTheme="minorEastAsia"/>
          <w:sz w:val="28"/>
          <w:szCs w:val="28"/>
        </w:rPr>
        <w:t>。根据监测结果，各厂界噪声均达到</w:t>
      </w:r>
      <w:r>
        <w:rPr>
          <w:rFonts w:eastAsiaTheme="minorEastAsia"/>
          <w:snapToGrid w:val="0"/>
          <w:kern w:val="0"/>
          <w:sz w:val="28"/>
          <w:szCs w:val="28"/>
        </w:rPr>
        <w:t>《工业企业厂界环境噪声排放标准》（</w:t>
      </w:r>
      <w:r>
        <w:rPr>
          <w:rFonts w:eastAsiaTheme="minorEastAsia"/>
          <w:snapToGrid w:val="0"/>
          <w:kern w:val="0"/>
          <w:sz w:val="28"/>
          <w:szCs w:val="28"/>
        </w:rPr>
        <w:t>GB12348-2008</w:t>
      </w:r>
      <w:r>
        <w:rPr>
          <w:rFonts w:eastAsiaTheme="minorEastAsia"/>
          <w:snapToGrid w:val="0"/>
          <w:kern w:val="0"/>
          <w:sz w:val="28"/>
          <w:szCs w:val="28"/>
        </w:rPr>
        <w:t>）</w:t>
      </w:r>
      <w:r>
        <w:rPr>
          <w:rFonts w:eastAsiaTheme="minorEastAsia"/>
          <w:snapToGrid w:val="0"/>
          <w:kern w:val="0"/>
          <w:sz w:val="28"/>
          <w:szCs w:val="28"/>
        </w:rPr>
        <w:t>3</w:t>
      </w:r>
      <w:r>
        <w:rPr>
          <w:rFonts w:eastAsiaTheme="minorEastAsia"/>
          <w:snapToGrid w:val="0"/>
          <w:kern w:val="0"/>
          <w:sz w:val="28"/>
          <w:szCs w:val="28"/>
        </w:rPr>
        <w:t>类标准。</w:t>
      </w:r>
    </w:p>
    <w:p w:rsidR="00D1088F" w:rsidRDefault="0022121B">
      <w:pPr>
        <w:adjustRightInd w:val="0"/>
        <w:snapToGrid w:val="0"/>
        <w:spacing w:line="360" w:lineRule="auto"/>
        <w:jc w:val="center"/>
        <w:rPr>
          <w:rFonts w:eastAsiaTheme="minorEastAsia"/>
          <w:color w:val="000000" w:themeColor="text1"/>
          <w:sz w:val="28"/>
          <w:szCs w:val="28"/>
        </w:rPr>
      </w:pPr>
      <w:r>
        <w:rPr>
          <w:rFonts w:eastAsiaTheme="minorEastAsia"/>
          <w:b/>
          <w:snapToGrid w:val="0"/>
          <w:color w:val="000000" w:themeColor="text1"/>
          <w:kern w:val="18"/>
          <w:sz w:val="28"/>
          <w:szCs w:val="28"/>
        </w:rPr>
        <w:t>表</w:t>
      </w:r>
      <w:r>
        <w:rPr>
          <w:rFonts w:eastAsiaTheme="minorEastAsia"/>
          <w:b/>
          <w:snapToGrid w:val="0"/>
          <w:color w:val="000000" w:themeColor="text1"/>
          <w:kern w:val="18"/>
          <w:sz w:val="28"/>
          <w:szCs w:val="28"/>
        </w:rPr>
        <w:t xml:space="preserve">2.3-3 </w:t>
      </w:r>
      <w:r>
        <w:rPr>
          <w:rFonts w:eastAsiaTheme="minorEastAsia"/>
          <w:b/>
          <w:snapToGrid w:val="0"/>
          <w:color w:val="000000" w:themeColor="text1"/>
          <w:kern w:val="18"/>
          <w:sz w:val="28"/>
          <w:szCs w:val="28"/>
        </w:rPr>
        <w:t>公司厂界声环境监测结果</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9"/>
        <w:gridCol w:w="2417"/>
        <w:gridCol w:w="2548"/>
        <w:gridCol w:w="2190"/>
      </w:tblGrid>
      <w:tr w:rsidR="00D1088F">
        <w:trPr>
          <w:tblHeader/>
          <w:jc w:val="center"/>
        </w:trPr>
        <w:tc>
          <w:tcPr>
            <w:tcW w:w="1519"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监测时间</w:t>
            </w:r>
          </w:p>
        </w:tc>
        <w:tc>
          <w:tcPr>
            <w:tcW w:w="2417"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检测点位置</w:t>
            </w:r>
          </w:p>
        </w:tc>
        <w:tc>
          <w:tcPr>
            <w:tcW w:w="2548" w:type="dxa"/>
            <w:vAlign w:val="center"/>
          </w:tcPr>
          <w:p w:rsidR="00D1088F" w:rsidRDefault="0022121B">
            <w:pPr>
              <w:adjustRightInd w:val="0"/>
              <w:jc w:val="center"/>
              <w:textAlignment w:val="baseline"/>
              <w:rPr>
                <w:rFonts w:eastAsiaTheme="minorEastAsia"/>
                <w:bCs/>
                <w:color w:val="000000" w:themeColor="text1"/>
                <w:sz w:val="24"/>
              </w:rPr>
            </w:pPr>
            <w:r>
              <w:rPr>
                <w:rFonts w:eastAsiaTheme="minorEastAsia"/>
                <w:bCs/>
                <w:color w:val="000000" w:themeColor="text1"/>
                <w:sz w:val="24"/>
              </w:rPr>
              <w:t>昼间</w:t>
            </w:r>
          </w:p>
        </w:tc>
        <w:tc>
          <w:tcPr>
            <w:tcW w:w="2190" w:type="dxa"/>
            <w:vAlign w:val="center"/>
          </w:tcPr>
          <w:p w:rsidR="00D1088F" w:rsidRDefault="0022121B">
            <w:pPr>
              <w:adjustRightInd w:val="0"/>
              <w:jc w:val="center"/>
              <w:textAlignment w:val="baseline"/>
              <w:rPr>
                <w:rFonts w:eastAsiaTheme="minorEastAsia"/>
                <w:bCs/>
                <w:color w:val="000000" w:themeColor="text1"/>
                <w:sz w:val="24"/>
              </w:rPr>
            </w:pPr>
            <w:r>
              <w:rPr>
                <w:rFonts w:eastAsiaTheme="minorEastAsia"/>
                <w:bCs/>
                <w:color w:val="000000" w:themeColor="text1"/>
                <w:sz w:val="24"/>
              </w:rPr>
              <w:t>夜间</w:t>
            </w:r>
          </w:p>
        </w:tc>
      </w:tr>
      <w:tr w:rsidR="00D1088F">
        <w:trPr>
          <w:jc w:val="center"/>
        </w:trPr>
        <w:tc>
          <w:tcPr>
            <w:tcW w:w="1519" w:type="dxa"/>
            <w:vMerge w:val="restart"/>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2016.11.30</w:t>
            </w:r>
          </w:p>
        </w:tc>
        <w:tc>
          <w:tcPr>
            <w:tcW w:w="2417"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N1</w:t>
            </w:r>
            <w:r>
              <w:rPr>
                <w:rFonts w:eastAsiaTheme="minorEastAsia"/>
                <w:color w:val="000000" w:themeColor="text1"/>
                <w:sz w:val="24"/>
              </w:rPr>
              <w:t>厂界外东侧</w:t>
            </w:r>
            <w:r>
              <w:rPr>
                <w:rFonts w:eastAsiaTheme="minorEastAsia"/>
                <w:color w:val="000000" w:themeColor="text1"/>
                <w:sz w:val="24"/>
              </w:rPr>
              <w:t>1m</w:t>
            </w:r>
          </w:p>
        </w:tc>
        <w:tc>
          <w:tcPr>
            <w:tcW w:w="2548" w:type="dxa"/>
            <w:vAlign w:val="center"/>
          </w:tcPr>
          <w:p w:rsidR="00D1088F" w:rsidRDefault="0022121B">
            <w:pPr>
              <w:adjustRightInd w:val="0"/>
              <w:jc w:val="center"/>
              <w:textAlignment w:val="baseline"/>
              <w:rPr>
                <w:rFonts w:eastAsiaTheme="minorEastAsia"/>
                <w:bCs/>
                <w:color w:val="000000" w:themeColor="text1"/>
                <w:sz w:val="24"/>
              </w:rPr>
            </w:pPr>
            <w:r>
              <w:rPr>
                <w:rFonts w:eastAsiaTheme="minorEastAsia"/>
                <w:bCs/>
                <w:color w:val="000000" w:themeColor="text1"/>
                <w:sz w:val="24"/>
              </w:rPr>
              <w:t>53.0</w:t>
            </w:r>
          </w:p>
        </w:tc>
        <w:tc>
          <w:tcPr>
            <w:tcW w:w="2190" w:type="dxa"/>
            <w:vAlign w:val="center"/>
          </w:tcPr>
          <w:p w:rsidR="00D1088F" w:rsidRDefault="0022121B">
            <w:pPr>
              <w:adjustRightInd w:val="0"/>
              <w:jc w:val="center"/>
              <w:textAlignment w:val="baseline"/>
              <w:rPr>
                <w:rFonts w:eastAsiaTheme="minorEastAsia"/>
                <w:bCs/>
                <w:color w:val="000000" w:themeColor="text1"/>
                <w:sz w:val="24"/>
              </w:rPr>
            </w:pPr>
            <w:r>
              <w:rPr>
                <w:rFonts w:eastAsiaTheme="minorEastAsia"/>
                <w:bCs/>
                <w:color w:val="000000" w:themeColor="text1"/>
                <w:sz w:val="24"/>
              </w:rPr>
              <w:t>44.7</w:t>
            </w:r>
          </w:p>
        </w:tc>
      </w:tr>
      <w:tr w:rsidR="00D1088F">
        <w:trPr>
          <w:jc w:val="center"/>
        </w:trPr>
        <w:tc>
          <w:tcPr>
            <w:tcW w:w="1519" w:type="dxa"/>
            <w:vMerge/>
            <w:vAlign w:val="center"/>
          </w:tcPr>
          <w:p w:rsidR="00D1088F" w:rsidRDefault="00D1088F">
            <w:pPr>
              <w:adjustRightInd w:val="0"/>
              <w:jc w:val="center"/>
              <w:textAlignment w:val="baseline"/>
              <w:rPr>
                <w:rFonts w:eastAsiaTheme="minorEastAsia"/>
                <w:color w:val="000000" w:themeColor="text1"/>
                <w:sz w:val="24"/>
              </w:rPr>
            </w:pPr>
          </w:p>
        </w:tc>
        <w:tc>
          <w:tcPr>
            <w:tcW w:w="2417"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N2</w:t>
            </w:r>
            <w:r>
              <w:rPr>
                <w:rFonts w:eastAsiaTheme="minorEastAsia"/>
                <w:color w:val="000000" w:themeColor="text1"/>
                <w:sz w:val="24"/>
              </w:rPr>
              <w:t>厂界外南侧</w:t>
            </w:r>
            <w:r>
              <w:rPr>
                <w:rFonts w:eastAsiaTheme="minorEastAsia"/>
                <w:color w:val="000000" w:themeColor="text1"/>
                <w:sz w:val="24"/>
              </w:rPr>
              <w:t>1m</w:t>
            </w:r>
          </w:p>
        </w:tc>
        <w:tc>
          <w:tcPr>
            <w:tcW w:w="2548"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54.6</w:t>
            </w:r>
          </w:p>
        </w:tc>
        <w:tc>
          <w:tcPr>
            <w:tcW w:w="2190"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45.6</w:t>
            </w:r>
          </w:p>
        </w:tc>
      </w:tr>
      <w:tr w:rsidR="00D1088F">
        <w:trPr>
          <w:jc w:val="center"/>
        </w:trPr>
        <w:tc>
          <w:tcPr>
            <w:tcW w:w="1519" w:type="dxa"/>
            <w:vMerge/>
            <w:vAlign w:val="center"/>
          </w:tcPr>
          <w:p w:rsidR="00D1088F" w:rsidRDefault="00D1088F">
            <w:pPr>
              <w:adjustRightInd w:val="0"/>
              <w:jc w:val="center"/>
              <w:textAlignment w:val="baseline"/>
              <w:rPr>
                <w:rFonts w:eastAsiaTheme="minorEastAsia"/>
                <w:color w:val="000000" w:themeColor="text1"/>
                <w:sz w:val="24"/>
              </w:rPr>
            </w:pPr>
          </w:p>
        </w:tc>
        <w:tc>
          <w:tcPr>
            <w:tcW w:w="2417"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N3</w:t>
            </w:r>
            <w:r>
              <w:rPr>
                <w:rFonts w:eastAsiaTheme="minorEastAsia"/>
                <w:color w:val="000000" w:themeColor="text1"/>
                <w:sz w:val="24"/>
              </w:rPr>
              <w:t>厂界外西侧</w:t>
            </w:r>
            <w:r>
              <w:rPr>
                <w:rFonts w:eastAsiaTheme="minorEastAsia"/>
                <w:color w:val="000000" w:themeColor="text1"/>
                <w:sz w:val="24"/>
              </w:rPr>
              <w:t>1m</w:t>
            </w:r>
          </w:p>
        </w:tc>
        <w:tc>
          <w:tcPr>
            <w:tcW w:w="2548"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53.3</w:t>
            </w:r>
          </w:p>
        </w:tc>
        <w:tc>
          <w:tcPr>
            <w:tcW w:w="2190"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44.6</w:t>
            </w:r>
          </w:p>
        </w:tc>
      </w:tr>
      <w:tr w:rsidR="00D1088F">
        <w:trPr>
          <w:jc w:val="center"/>
        </w:trPr>
        <w:tc>
          <w:tcPr>
            <w:tcW w:w="1519" w:type="dxa"/>
            <w:vMerge/>
            <w:vAlign w:val="center"/>
          </w:tcPr>
          <w:p w:rsidR="00D1088F" w:rsidRDefault="00D1088F">
            <w:pPr>
              <w:adjustRightInd w:val="0"/>
              <w:jc w:val="center"/>
              <w:textAlignment w:val="baseline"/>
              <w:rPr>
                <w:rFonts w:eastAsiaTheme="minorEastAsia"/>
                <w:color w:val="000000" w:themeColor="text1"/>
                <w:sz w:val="24"/>
              </w:rPr>
            </w:pPr>
          </w:p>
        </w:tc>
        <w:tc>
          <w:tcPr>
            <w:tcW w:w="2417"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N4</w:t>
            </w:r>
            <w:r>
              <w:rPr>
                <w:rFonts w:eastAsiaTheme="minorEastAsia"/>
                <w:color w:val="000000" w:themeColor="text1"/>
                <w:sz w:val="24"/>
              </w:rPr>
              <w:t>厂界外北侧</w:t>
            </w:r>
            <w:r>
              <w:rPr>
                <w:rFonts w:eastAsiaTheme="minorEastAsia"/>
                <w:color w:val="000000" w:themeColor="text1"/>
                <w:sz w:val="24"/>
              </w:rPr>
              <w:t>1m</w:t>
            </w:r>
          </w:p>
        </w:tc>
        <w:tc>
          <w:tcPr>
            <w:tcW w:w="2548"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53.3</w:t>
            </w:r>
          </w:p>
        </w:tc>
        <w:tc>
          <w:tcPr>
            <w:tcW w:w="2190"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44.8</w:t>
            </w:r>
          </w:p>
        </w:tc>
      </w:tr>
      <w:tr w:rsidR="00D1088F">
        <w:trPr>
          <w:jc w:val="center"/>
        </w:trPr>
        <w:tc>
          <w:tcPr>
            <w:tcW w:w="3936" w:type="dxa"/>
            <w:gridSpan w:val="2"/>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标准</w:t>
            </w:r>
          </w:p>
        </w:tc>
        <w:tc>
          <w:tcPr>
            <w:tcW w:w="2548"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65</w:t>
            </w:r>
          </w:p>
        </w:tc>
        <w:tc>
          <w:tcPr>
            <w:tcW w:w="2190" w:type="dxa"/>
            <w:vAlign w:val="center"/>
          </w:tcPr>
          <w:p w:rsidR="00D1088F" w:rsidRDefault="0022121B">
            <w:pPr>
              <w:adjustRightInd w:val="0"/>
              <w:jc w:val="center"/>
              <w:textAlignment w:val="baseline"/>
              <w:rPr>
                <w:rFonts w:eastAsiaTheme="minorEastAsia"/>
                <w:color w:val="000000" w:themeColor="text1"/>
                <w:sz w:val="24"/>
              </w:rPr>
            </w:pPr>
            <w:r>
              <w:rPr>
                <w:rFonts w:eastAsiaTheme="minorEastAsia"/>
                <w:color w:val="000000" w:themeColor="text1"/>
                <w:sz w:val="24"/>
              </w:rPr>
              <w:t>55</w:t>
            </w:r>
          </w:p>
        </w:tc>
      </w:tr>
    </w:tbl>
    <w:p w:rsidR="00D1088F" w:rsidRDefault="0022121B">
      <w:pPr>
        <w:pStyle w:val="22"/>
        <w:spacing w:before="120" w:after="120"/>
        <w:rPr>
          <w:rFonts w:asciiTheme="minorEastAsia" w:eastAsiaTheme="minorEastAsia" w:hAnsiTheme="minorEastAsia" w:cstheme="minorEastAsia"/>
        </w:rPr>
      </w:pPr>
      <w:bookmarkStart w:id="36" w:name="_Toc17508"/>
      <w:r>
        <w:rPr>
          <w:rFonts w:asciiTheme="minorEastAsia" w:eastAsiaTheme="minorEastAsia" w:hAnsiTheme="minorEastAsia" w:cstheme="minorEastAsia" w:hint="eastAsia"/>
        </w:rPr>
        <w:t>2.4污染物排放总量</w:t>
      </w:r>
      <w:bookmarkEnd w:id="36"/>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本项目污染物排放总量见表2.4-1。</w:t>
      </w:r>
    </w:p>
    <w:p w:rsidR="00D1088F" w:rsidRDefault="0022121B">
      <w:pPr>
        <w:adjustRightInd w:val="0"/>
        <w:snapToGrid w:val="0"/>
        <w:spacing w:line="360" w:lineRule="auto"/>
        <w:jc w:val="center"/>
        <w:rPr>
          <w:rFonts w:asciiTheme="minorEastAsia" w:eastAsiaTheme="minorEastAsia" w:hAnsiTheme="minorEastAsia" w:cstheme="minorEastAsia"/>
          <w:b/>
          <w:snapToGrid w:val="0"/>
          <w:kern w:val="18"/>
          <w:sz w:val="28"/>
          <w:szCs w:val="28"/>
        </w:rPr>
      </w:pPr>
      <w:r>
        <w:rPr>
          <w:rFonts w:asciiTheme="minorEastAsia" w:eastAsiaTheme="minorEastAsia" w:hAnsiTheme="minorEastAsia" w:cstheme="minorEastAsia" w:hint="eastAsia"/>
          <w:b/>
          <w:snapToGrid w:val="0"/>
          <w:kern w:val="18"/>
          <w:sz w:val="28"/>
          <w:szCs w:val="28"/>
        </w:rPr>
        <w:br w:type="page"/>
      </w:r>
    </w:p>
    <w:p w:rsidR="00D1088F" w:rsidRDefault="0022121B">
      <w:pPr>
        <w:adjustRightInd w:val="0"/>
        <w:snapToGrid w:val="0"/>
        <w:spacing w:line="360" w:lineRule="auto"/>
        <w:jc w:val="center"/>
        <w:rPr>
          <w:rFonts w:asciiTheme="minorEastAsia" w:eastAsiaTheme="minorEastAsia" w:hAnsiTheme="minorEastAsia" w:cstheme="minorEastAsia"/>
          <w:b/>
          <w:snapToGrid w:val="0"/>
          <w:kern w:val="18"/>
          <w:sz w:val="28"/>
          <w:szCs w:val="28"/>
        </w:rPr>
      </w:pPr>
      <w:r>
        <w:rPr>
          <w:rFonts w:asciiTheme="minorEastAsia" w:eastAsiaTheme="minorEastAsia" w:hAnsiTheme="minorEastAsia" w:cstheme="minorEastAsia" w:hint="eastAsia"/>
          <w:b/>
          <w:snapToGrid w:val="0"/>
          <w:kern w:val="18"/>
          <w:sz w:val="28"/>
          <w:szCs w:val="28"/>
        </w:rPr>
        <w:t>表2.4-1  本项目污染物产生及排放汇总表（t/a）</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68"/>
        <w:gridCol w:w="182"/>
        <w:gridCol w:w="851"/>
        <w:gridCol w:w="1418"/>
        <w:gridCol w:w="1367"/>
        <w:gridCol w:w="1329"/>
        <w:gridCol w:w="1329"/>
      </w:tblGrid>
      <w:tr w:rsidR="00D1088F">
        <w:trPr>
          <w:cantSplit/>
          <w:trHeight w:val="268"/>
          <w:jc w:val="center"/>
        </w:trPr>
        <w:tc>
          <w:tcPr>
            <w:tcW w:w="1384" w:type="dxa"/>
            <w:vAlign w:val="center"/>
          </w:tcPr>
          <w:p w:rsidR="00D1088F" w:rsidRDefault="0022121B">
            <w:pPr>
              <w:spacing w:line="320" w:lineRule="exact"/>
              <w:jc w:val="center"/>
              <w:rPr>
                <w:sz w:val="24"/>
              </w:rPr>
            </w:pPr>
            <w:r>
              <w:rPr>
                <w:rFonts w:hint="eastAsia"/>
                <w:sz w:val="24"/>
              </w:rPr>
              <w:t>种类</w:t>
            </w:r>
          </w:p>
        </w:tc>
        <w:tc>
          <w:tcPr>
            <w:tcW w:w="1701" w:type="dxa"/>
            <w:gridSpan w:val="3"/>
            <w:vAlign w:val="center"/>
          </w:tcPr>
          <w:p w:rsidR="00D1088F" w:rsidRDefault="0022121B">
            <w:pPr>
              <w:spacing w:line="320" w:lineRule="exact"/>
              <w:jc w:val="center"/>
              <w:rPr>
                <w:sz w:val="24"/>
              </w:rPr>
            </w:pPr>
            <w:r>
              <w:rPr>
                <w:rFonts w:hint="eastAsia"/>
                <w:sz w:val="24"/>
              </w:rPr>
              <w:t>污染物名称</w:t>
            </w:r>
          </w:p>
        </w:tc>
        <w:tc>
          <w:tcPr>
            <w:tcW w:w="1418" w:type="dxa"/>
            <w:vAlign w:val="center"/>
          </w:tcPr>
          <w:p w:rsidR="00D1088F" w:rsidRDefault="0022121B">
            <w:pPr>
              <w:spacing w:line="320" w:lineRule="exact"/>
              <w:jc w:val="center"/>
              <w:rPr>
                <w:sz w:val="24"/>
              </w:rPr>
            </w:pPr>
            <w:r>
              <w:rPr>
                <w:rFonts w:hint="eastAsia"/>
                <w:sz w:val="24"/>
              </w:rPr>
              <w:t>产生量</w:t>
            </w:r>
          </w:p>
        </w:tc>
        <w:tc>
          <w:tcPr>
            <w:tcW w:w="1367" w:type="dxa"/>
            <w:vAlign w:val="center"/>
          </w:tcPr>
          <w:p w:rsidR="00D1088F" w:rsidRDefault="0022121B">
            <w:pPr>
              <w:spacing w:line="320" w:lineRule="exact"/>
              <w:jc w:val="center"/>
              <w:rPr>
                <w:sz w:val="24"/>
              </w:rPr>
            </w:pPr>
            <w:r>
              <w:rPr>
                <w:rFonts w:hint="eastAsia"/>
                <w:sz w:val="24"/>
              </w:rPr>
              <w:t>削减量</w:t>
            </w:r>
          </w:p>
        </w:tc>
        <w:tc>
          <w:tcPr>
            <w:tcW w:w="2658" w:type="dxa"/>
            <w:gridSpan w:val="2"/>
            <w:vAlign w:val="center"/>
          </w:tcPr>
          <w:p w:rsidR="00D1088F" w:rsidRDefault="0022121B">
            <w:pPr>
              <w:spacing w:line="320" w:lineRule="exact"/>
              <w:jc w:val="center"/>
              <w:rPr>
                <w:sz w:val="24"/>
              </w:rPr>
            </w:pPr>
            <w:r>
              <w:rPr>
                <w:rFonts w:hint="eastAsia"/>
                <w:sz w:val="24"/>
              </w:rPr>
              <w:t>排放量</w:t>
            </w:r>
          </w:p>
        </w:tc>
      </w:tr>
      <w:tr w:rsidR="00D1088F">
        <w:trPr>
          <w:cantSplit/>
          <w:trHeight w:val="64"/>
          <w:jc w:val="center"/>
        </w:trPr>
        <w:tc>
          <w:tcPr>
            <w:tcW w:w="1384" w:type="dxa"/>
            <w:vMerge w:val="restart"/>
            <w:vAlign w:val="center"/>
          </w:tcPr>
          <w:p w:rsidR="00D1088F" w:rsidRDefault="0022121B">
            <w:pPr>
              <w:spacing w:line="320" w:lineRule="exact"/>
              <w:jc w:val="center"/>
              <w:rPr>
                <w:sz w:val="24"/>
              </w:rPr>
            </w:pPr>
            <w:r>
              <w:rPr>
                <w:rFonts w:hint="eastAsia"/>
                <w:sz w:val="24"/>
              </w:rPr>
              <w:t>废气</w:t>
            </w:r>
          </w:p>
        </w:tc>
        <w:tc>
          <w:tcPr>
            <w:tcW w:w="668" w:type="dxa"/>
            <w:vMerge w:val="restart"/>
            <w:vAlign w:val="center"/>
          </w:tcPr>
          <w:p w:rsidR="00D1088F" w:rsidRDefault="0022121B">
            <w:pPr>
              <w:spacing w:line="320" w:lineRule="exact"/>
              <w:jc w:val="center"/>
              <w:rPr>
                <w:sz w:val="24"/>
              </w:rPr>
            </w:pPr>
            <w:r>
              <w:rPr>
                <w:rFonts w:hint="eastAsia"/>
                <w:sz w:val="24"/>
              </w:rPr>
              <w:t>有</w:t>
            </w:r>
          </w:p>
          <w:p w:rsidR="00D1088F" w:rsidRDefault="0022121B">
            <w:pPr>
              <w:spacing w:line="320" w:lineRule="exact"/>
              <w:jc w:val="center"/>
              <w:rPr>
                <w:sz w:val="24"/>
              </w:rPr>
            </w:pPr>
            <w:r>
              <w:rPr>
                <w:rFonts w:hint="eastAsia"/>
                <w:sz w:val="24"/>
              </w:rPr>
              <w:t>组</w:t>
            </w:r>
          </w:p>
          <w:p w:rsidR="00D1088F" w:rsidRDefault="0022121B">
            <w:pPr>
              <w:spacing w:line="320" w:lineRule="exact"/>
              <w:jc w:val="center"/>
              <w:rPr>
                <w:sz w:val="24"/>
              </w:rPr>
            </w:pPr>
            <w:r>
              <w:rPr>
                <w:rFonts w:hint="eastAsia"/>
                <w:sz w:val="24"/>
              </w:rPr>
              <w:t>织</w:t>
            </w:r>
          </w:p>
        </w:tc>
        <w:tc>
          <w:tcPr>
            <w:tcW w:w="1033" w:type="dxa"/>
            <w:gridSpan w:val="2"/>
            <w:vAlign w:val="center"/>
          </w:tcPr>
          <w:p w:rsidR="00D1088F" w:rsidRDefault="0022121B">
            <w:pPr>
              <w:spacing w:line="320" w:lineRule="exact"/>
              <w:jc w:val="center"/>
              <w:rPr>
                <w:sz w:val="24"/>
              </w:rPr>
            </w:pPr>
            <w:r>
              <w:rPr>
                <w:rFonts w:hint="eastAsia"/>
                <w:sz w:val="24"/>
              </w:rPr>
              <w:t>粉尘</w:t>
            </w:r>
          </w:p>
        </w:tc>
        <w:tc>
          <w:tcPr>
            <w:tcW w:w="1418" w:type="dxa"/>
            <w:vAlign w:val="center"/>
          </w:tcPr>
          <w:p w:rsidR="00D1088F" w:rsidRDefault="0022121B">
            <w:pPr>
              <w:spacing w:line="320" w:lineRule="exact"/>
              <w:jc w:val="center"/>
              <w:rPr>
                <w:sz w:val="24"/>
              </w:rPr>
            </w:pPr>
            <w:r>
              <w:rPr>
                <w:rFonts w:hint="eastAsia"/>
                <w:sz w:val="24"/>
              </w:rPr>
              <w:t>2790</w:t>
            </w:r>
          </w:p>
        </w:tc>
        <w:tc>
          <w:tcPr>
            <w:tcW w:w="1367" w:type="dxa"/>
            <w:vAlign w:val="center"/>
          </w:tcPr>
          <w:p w:rsidR="00D1088F" w:rsidRDefault="0022121B">
            <w:pPr>
              <w:spacing w:line="320" w:lineRule="exact"/>
              <w:jc w:val="center"/>
              <w:rPr>
                <w:sz w:val="24"/>
              </w:rPr>
            </w:pPr>
            <w:r>
              <w:rPr>
                <w:rFonts w:hint="eastAsia"/>
                <w:sz w:val="24"/>
              </w:rPr>
              <w:t>2776.05</w:t>
            </w:r>
          </w:p>
        </w:tc>
        <w:tc>
          <w:tcPr>
            <w:tcW w:w="2658" w:type="dxa"/>
            <w:gridSpan w:val="2"/>
            <w:vAlign w:val="center"/>
          </w:tcPr>
          <w:p w:rsidR="00D1088F" w:rsidRDefault="0022121B">
            <w:pPr>
              <w:spacing w:line="320" w:lineRule="exact"/>
              <w:jc w:val="center"/>
              <w:rPr>
                <w:sz w:val="24"/>
              </w:rPr>
            </w:pPr>
            <w:r>
              <w:rPr>
                <w:rFonts w:hint="eastAsia"/>
                <w:sz w:val="24"/>
              </w:rPr>
              <w:t>13.95</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甲醛</w:t>
            </w:r>
          </w:p>
        </w:tc>
        <w:tc>
          <w:tcPr>
            <w:tcW w:w="1418" w:type="dxa"/>
            <w:vAlign w:val="center"/>
          </w:tcPr>
          <w:p w:rsidR="00D1088F" w:rsidRDefault="0022121B">
            <w:pPr>
              <w:spacing w:line="320" w:lineRule="exact"/>
              <w:jc w:val="center"/>
              <w:rPr>
                <w:sz w:val="24"/>
              </w:rPr>
            </w:pPr>
            <w:r>
              <w:rPr>
                <w:rFonts w:hint="eastAsia"/>
                <w:sz w:val="24"/>
              </w:rPr>
              <w:t>0.065</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0.065</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丙酮</w:t>
            </w:r>
          </w:p>
        </w:tc>
        <w:tc>
          <w:tcPr>
            <w:tcW w:w="1418" w:type="dxa"/>
            <w:vAlign w:val="center"/>
          </w:tcPr>
          <w:p w:rsidR="00D1088F" w:rsidRDefault="0022121B">
            <w:pPr>
              <w:spacing w:line="320" w:lineRule="exact"/>
              <w:jc w:val="center"/>
              <w:rPr>
                <w:sz w:val="24"/>
              </w:rPr>
            </w:pPr>
            <w:r>
              <w:rPr>
                <w:rFonts w:hint="eastAsia"/>
                <w:sz w:val="24"/>
              </w:rPr>
              <w:t>0.49</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0.49</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TVOC</w:t>
            </w:r>
          </w:p>
        </w:tc>
        <w:tc>
          <w:tcPr>
            <w:tcW w:w="1418" w:type="dxa"/>
            <w:vAlign w:val="center"/>
          </w:tcPr>
          <w:p w:rsidR="00D1088F" w:rsidRDefault="0022121B">
            <w:pPr>
              <w:spacing w:line="320" w:lineRule="exact"/>
              <w:jc w:val="center"/>
              <w:rPr>
                <w:sz w:val="24"/>
              </w:rPr>
            </w:pPr>
            <w:r>
              <w:rPr>
                <w:rFonts w:hint="eastAsia"/>
                <w:sz w:val="24"/>
              </w:rPr>
              <w:t>0.55</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0.55</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烟尘</w:t>
            </w:r>
          </w:p>
        </w:tc>
        <w:tc>
          <w:tcPr>
            <w:tcW w:w="1418" w:type="dxa"/>
            <w:vAlign w:val="center"/>
          </w:tcPr>
          <w:p w:rsidR="00D1088F" w:rsidRDefault="0022121B">
            <w:pPr>
              <w:spacing w:line="320" w:lineRule="exact"/>
              <w:jc w:val="center"/>
              <w:rPr>
                <w:sz w:val="24"/>
              </w:rPr>
            </w:pPr>
            <w:r>
              <w:rPr>
                <w:rFonts w:hint="eastAsia"/>
                <w:sz w:val="24"/>
              </w:rPr>
              <w:t>798</w:t>
            </w:r>
          </w:p>
        </w:tc>
        <w:tc>
          <w:tcPr>
            <w:tcW w:w="1367" w:type="dxa"/>
            <w:vAlign w:val="center"/>
          </w:tcPr>
          <w:p w:rsidR="00D1088F" w:rsidRDefault="0022121B">
            <w:pPr>
              <w:spacing w:line="320" w:lineRule="exact"/>
              <w:jc w:val="center"/>
              <w:rPr>
                <w:sz w:val="24"/>
              </w:rPr>
            </w:pPr>
            <w:r>
              <w:rPr>
                <w:rFonts w:hint="eastAsia"/>
                <w:sz w:val="24"/>
              </w:rPr>
              <w:t>718.2</w:t>
            </w:r>
          </w:p>
        </w:tc>
        <w:tc>
          <w:tcPr>
            <w:tcW w:w="2658" w:type="dxa"/>
            <w:gridSpan w:val="2"/>
            <w:vAlign w:val="center"/>
          </w:tcPr>
          <w:p w:rsidR="00D1088F" w:rsidRDefault="0022121B">
            <w:pPr>
              <w:spacing w:line="320" w:lineRule="exact"/>
              <w:jc w:val="center"/>
              <w:rPr>
                <w:sz w:val="24"/>
              </w:rPr>
            </w:pPr>
            <w:r>
              <w:rPr>
                <w:rFonts w:hint="eastAsia"/>
                <w:sz w:val="24"/>
              </w:rPr>
              <w:t>79.8</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SO</w:t>
            </w:r>
            <w:r>
              <w:rPr>
                <w:rFonts w:hint="eastAsia"/>
                <w:sz w:val="24"/>
                <w:vertAlign w:val="subscript"/>
              </w:rPr>
              <w:t>2</w:t>
            </w:r>
          </w:p>
        </w:tc>
        <w:tc>
          <w:tcPr>
            <w:tcW w:w="1418" w:type="dxa"/>
            <w:vAlign w:val="center"/>
          </w:tcPr>
          <w:p w:rsidR="00D1088F" w:rsidRDefault="0022121B">
            <w:pPr>
              <w:spacing w:line="320" w:lineRule="exact"/>
              <w:jc w:val="center"/>
              <w:rPr>
                <w:sz w:val="24"/>
              </w:rPr>
            </w:pPr>
            <w:r>
              <w:rPr>
                <w:rFonts w:hint="eastAsia"/>
                <w:sz w:val="24"/>
              </w:rPr>
              <w:t>35.7</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35.7</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NO</w:t>
            </w:r>
            <w:r>
              <w:rPr>
                <w:rFonts w:hint="eastAsia"/>
                <w:sz w:val="24"/>
                <w:vertAlign w:val="subscript"/>
              </w:rPr>
              <w:t>X</w:t>
            </w:r>
          </w:p>
        </w:tc>
        <w:tc>
          <w:tcPr>
            <w:tcW w:w="1418" w:type="dxa"/>
            <w:vAlign w:val="center"/>
          </w:tcPr>
          <w:p w:rsidR="00D1088F" w:rsidRDefault="0022121B">
            <w:pPr>
              <w:spacing w:line="320" w:lineRule="exact"/>
              <w:jc w:val="center"/>
              <w:rPr>
                <w:sz w:val="24"/>
              </w:rPr>
            </w:pPr>
            <w:r>
              <w:rPr>
                <w:rFonts w:hint="eastAsia"/>
                <w:sz w:val="24"/>
              </w:rPr>
              <w:t>21.4</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21.4</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restart"/>
            <w:vAlign w:val="center"/>
          </w:tcPr>
          <w:p w:rsidR="00D1088F" w:rsidRDefault="0022121B">
            <w:pPr>
              <w:spacing w:line="320" w:lineRule="exact"/>
              <w:jc w:val="center"/>
              <w:rPr>
                <w:sz w:val="24"/>
              </w:rPr>
            </w:pPr>
            <w:r>
              <w:rPr>
                <w:rFonts w:hint="eastAsia"/>
                <w:sz w:val="24"/>
              </w:rPr>
              <w:t>无</w:t>
            </w:r>
          </w:p>
          <w:p w:rsidR="00D1088F" w:rsidRDefault="0022121B">
            <w:pPr>
              <w:spacing w:line="320" w:lineRule="exact"/>
              <w:jc w:val="center"/>
              <w:rPr>
                <w:sz w:val="24"/>
              </w:rPr>
            </w:pPr>
            <w:r>
              <w:rPr>
                <w:rFonts w:hint="eastAsia"/>
                <w:sz w:val="24"/>
              </w:rPr>
              <w:t>组</w:t>
            </w:r>
          </w:p>
          <w:p w:rsidR="00D1088F" w:rsidRDefault="0022121B">
            <w:pPr>
              <w:spacing w:line="320" w:lineRule="exact"/>
              <w:jc w:val="center"/>
              <w:rPr>
                <w:sz w:val="24"/>
              </w:rPr>
            </w:pPr>
            <w:r>
              <w:rPr>
                <w:rFonts w:hint="eastAsia"/>
                <w:sz w:val="24"/>
              </w:rPr>
              <w:t>织</w:t>
            </w:r>
          </w:p>
        </w:tc>
        <w:tc>
          <w:tcPr>
            <w:tcW w:w="1033" w:type="dxa"/>
            <w:gridSpan w:val="2"/>
            <w:vAlign w:val="center"/>
          </w:tcPr>
          <w:p w:rsidR="00D1088F" w:rsidRDefault="0022121B">
            <w:pPr>
              <w:spacing w:line="320" w:lineRule="exact"/>
              <w:jc w:val="center"/>
              <w:rPr>
                <w:sz w:val="24"/>
              </w:rPr>
            </w:pPr>
            <w:r>
              <w:rPr>
                <w:rFonts w:hint="eastAsia"/>
                <w:sz w:val="24"/>
              </w:rPr>
              <w:t>甲醛</w:t>
            </w:r>
          </w:p>
        </w:tc>
        <w:tc>
          <w:tcPr>
            <w:tcW w:w="1418" w:type="dxa"/>
            <w:vAlign w:val="center"/>
          </w:tcPr>
          <w:p w:rsidR="00D1088F" w:rsidRDefault="0022121B">
            <w:pPr>
              <w:spacing w:line="320" w:lineRule="exact"/>
              <w:jc w:val="center"/>
              <w:rPr>
                <w:sz w:val="24"/>
              </w:rPr>
            </w:pPr>
            <w:r>
              <w:rPr>
                <w:rFonts w:hint="eastAsia"/>
                <w:sz w:val="24"/>
              </w:rPr>
              <w:t>0.0007</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0.0007</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丙酮</w:t>
            </w:r>
          </w:p>
        </w:tc>
        <w:tc>
          <w:tcPr>
            <w:tcW w:w="1418" w:type="dxa"/>
            <w:vAlign w:val="center"/>
          </w:tcPr>
          <w:p w:rsidR="00D1088F" w:rsidRDefault="0022121B">
            <w:pPr>
              <w:spacing w:line="320" w:lineRule="exact"/>
              <w:jc w:val="center"/>
              <w:rPr>
                <w:sz w:val="24"/>
              </w:rPr>
            </w:pPr>
            <w:r>
              <w:rPr>
                <w:rFonts w:hint="eastAsia"/>
                <w:sz w:val="24"/>
              </w:rPr>
              <w:t>0.0049</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0.0049</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TVOC</w:t>
            </w:r>
          </w:p>
        </w:tc>
        <w:tc>
          <w:tcPr>
            <w:tcW w:w="1418" w:type="dxa"/>
            <w:vAlign w:val="center"/>
          </w:tcPr>
          <w:p w:rsidR="00D1088F" w:rsidRDefault="0022121B">
            <w:pPr>
              <w:spacing w:line="320" w:lineRule="exact"/>
              <w:jc w:val="center"/>
              <w:rPr>
                <w:sz w:val="24"/>
              </w:rPr>
            </w:pPr>
            <w:r>
              <w:rPr>
                <w:rFonts w:hint="eastAsia"/>
                <w:sz w:val="24"/>
              </w:rPr>
              <w:t>0.0055</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0.0055</w:t>
            </w:r>
          </w:p>
        </w:tc>
      </w:tr>
      <w:tr w:rsidR="00D1088F">
        <w:trPr>
          <w:cantSplit/>
          <w:trHeight w:val="295"/>
          <w:jc w:val="center"/>
        </w:trPr>
        <w:tc>
          <w:tcPr>
            <w:tcW w:w="1384" w:type="dxa"/>
            <w:vMerge w:val="restart"/>
            <w:vAlign w:val="center"/>
          </w:tcPr>
          <w:p w:rsidR="00D1088F" w:rsidRDefault="0022121B">
            <w:pPr>
              <w:spacing w:line="320" w:lineRule="exact"/>
              <w:jc w:val="center"/>
              <w:rPr>
                <w:sz w:val="24"/>
              </w:rPr>
            </w:pPr>
            <w:r>
              <w:rPr>
                <w:rFonts w:hint="eastAsia"/>
                <w:sz w:val="24"/>
              </w:rPr>
              <w:t>废水</w:t>
            </w:r>
          </w:p>
        </w:tc>
        <w:tc>
          <w:tcPr>
            <w:tcW w:w="1701" w:type="dxa"/>
            <w:gridSpan w:val="3"/>
            <w:vAlign w:val="center"/>
          </w:tcPr>
          <w:p w:rsidR="00D1088F" w:rsidRDefault="0022121B">
            <w:pPr>
              <w:spacing w:line="320" w:lineRule="exact"/>
              <w:jc w:val="center"/>
              <w:rPr>
                <w:sz w:val="24"/>
              </w:rPr>
            </w:pPr>
            <w:r>
              <w:rPr>
                <w:rFonts w:hint="eastAsia"/>
                <w:sz w:val="24"/>
              </w:rPr>
              <w:t>—</w:t>
            </w:r>
          </w:p>
        </w:tc>
        <w:tc>
          <w:tcPr>
            <w:tcW w:w="1418" w:type="dxa"/>
            <w:vAlign w:val="center"/>
          </w:tcPr>
          <w:p w:rsidR="00D1088F" w:rsidRDefault="0022121B">
            <w:pPr>
              <w:spacing w:line="320" w:lineRule="exact"/>
              <w:jc w:val="center"/>
              <w:rPr>
                <w:sz w:val="24"/>
              </w:rPr>
            </w:pPr>
            <w:r>
              <w:rPr>
                <w:rFonts w:hint="eastAsia"/>
                <w:sz w:val="24"/>
              </w:rPr>
              <w:t>—</w:t>
            </w:r>
          </w:p>
        </w:tc>
        <w:tc>
          <w:tcPr>
            <w:tcW w:w="1367" w:type="dxa"/>
            <w:vAlign w:val="center"/>
          </w:tcPr>
          <w:p w:rsidR="00D1088F" w:rsidRDefault="0022121B">
            <w:pPr>
              <w:spacing w:line="320" w:lineRule="exact"/>
              <w:jc w:val="center"/>
              <w:rPr>
                <w:sz w:val="24"/>
              </w:rPr>
            </w:pPr>
            <w:r>
              <w:rPr>
                <w:rFonts w:hint="eastAsia"/>
                <w:sz w:val="24"/>
              </w:rPr>
              <w:t>—</w:t>
            </w:r>
          </w:p>
        </w:tc>
        <w:tc>
          <w:tcPr>
            <w:tcW w:w="1329" w:type="dxa"/>
            <w:vAlign w:val="center"/>
          </w:tcPr>
          <w:p w:rsidR="00D1088F" w:rsidRDefault="0022121B">
            <w:pPr>
              <w:spacing w:line="320" w:lineRule="exact"/>
              <w:jc w:val="center"/>
              <w:rPr>
                <w:sz w:val="24"/>
              </w:rPr>
            </w:pPr>
            <w:r>
              <w:rPr>
                <w:rFonts w:hint="eastAsia"/>
                <w:sz w:val="24"/>
              </w:rPr>
              <w:t>接管量</w:t>
            </w:r>
          </w:p>
        </w:tc>
        <w:tc>
          <w:tcPr>
            <w:tcW w:w="1329" w:type="dxa"/>
            <w:vAlign w:val="center"/>
          </w:tcPr>
          <w:p w:rsidR="00D1088F" w:rsidRDefault="0022121B">
            <w:pPr>
              <w:spacing w:line="320" w:lineRule="exact"/>
              <w:jc w:val="center"/>
              <w:rPr>
                <w:sz w:val="24"/>
              </w:rPr>
            </w:pPr>
            <w:r>
              <w:rPr>
                <w:rFonts w:hint="eastAsia"/>
                <w:sz w:val="24"/>
              </w:rPr>
              <w:t>最终排放</w:t>
            </w:r>
          </w:p>
        </w:tc>
      </w:tr>
      <w:tr w:rsidR="00D1088F">
        <w:trPr>
          <w:cantSplit/>
          <w:trHeight w:val="283"/>
          <w:jc w:val="center"/>
        </w:trPr>
        <w:tc>
          <w:tcPr>
            <w:tcW w:w="1384" w:type="dxa"/>
            <w:vMerge/>
            <w:vAlign w:val="center"/>
          </w:tcPr>
          <w:p w:rsidR="00D1088F" w:rsidRDefault="00D1088F">
            <w:pPr>
              <w:spacing w:line="320" w:lineRule="exact"/>
              <w:jc w:val="center"/>
              <w:rPr>
                <w:sz w:val="24"/>
              </w:rPr>
            </w:pPr>
          </w:p>
        </w:tc>
        <w:tc>
          <w:tcPr>
            <w:tcW w:w="1701" w:type="dxa"/>
            <w:gridSpan w:val="3"/>
            <w:vAlign w:val="center"/>
          </w:tcPr>
          <w:p w:rsidR="00D1088F" w:rsidRDefault="0022121B">
            <w:pPr>
              <w:spacing w:line="320" w:lineRule="exact"/>
              <w:jc w:val="center"/>
              <w:rPr>
                <w:sz w:val="24"/>
              </w:rPr>
            </w:pPr>
            <w:r>
              <w:rPr>
                <w:rFonts w:hint="eastAsia"/>
                <w:sz w:val="24"/>
              </w:rPr>
              <w:t>污水量</w:t>
            </w:r>
          </w:p>
        </w:tc>
        <w:tc>
          <w:tcPr>
            <w:tcW w:w="1418" w:type="dxa"/>
            <w:vAlign w:val="center"/>
          </w:tcPr>
          <w:p w:rsidR="00D1088F" w:rsidRDefault="0022121B">
            <w:pPr>
              <w:spacing w:line="320" w:lineRule="exact"/>
              <w:jc w:val="center"/>
              <w:rPr>
                <w:sz w:val="24"/>
              </w:rPr>
            </w:pPr>
            <w:r>
              <w:rPr>
                <w:rFonts w:hint="eastAsia"/>
                <w:sz w:val="24"/>
              </w:rPr>
              <w:t>14000</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14000</w:t>
            </w:r>
          </w:p>
        </w:tc>
        <w:tc>
          <w:tcPr>
            <w:tcW w:w="1329" w:type="dxa"/>
            <w:vAlign w:val="center"/>
          </w:tcPr>
          <w:p w:rsidR="00D1088F" w:rsidRDefault="0022121B">
            <w:pPr>
              <w:spacing w:line="320" w:lineRule="exact"/>
              <w:jc w:val="center"/>
              <w:rPr>
                <w:sz w:val="24"/>
              </w:rPr>
            </w:pPr>
            <w:r>
              <w:rPr>
                <w:rFonts w:hint="eastAsia"/>
                <w:sz w:val="24"/>
              </w:rPr>
              <w:t>14000</w:t>
            </w:r>
          </w:p>
        </w:tc>
      </w:tr>
      <w:tr w:rsidR="00D1088F">
        <w:trPr>
          <w:cantSplit/>
          <w:trHeight w:val="70"/>
          <w:jc w:val="center"/>
        </w:trPr>
        <w:tc>
          <w:tcPr>
            <w:tcW w:w="1384" w:type="dxa"/>
            <w:vMerge/>
            <w:vAlign w:val="center"/>
          </w:tcPr>
          <w:p w:rsidR="00D1088F" w:rsidRDefault="00D1088F">
            <w:pPr>
              <w:spacing w:line="320" w:lineRule="exact"/>
              <w:jc w:val="center"/>
              <w:rPr>
                <w:sz w:val="24"/>
              </w:rPr>
            </w:pPr>
          </w:p>
        </w:tc>
        <w:tc>
          <w:tcPr>
            <w:tcW w:w="850" w:type="dxa"/>
            <w:gridSpan w:val="2"/>
            <w:vMerge w:val="restart"/>
            <w:vAlign w:val="center"/>
          </w:tcPr>
          <w:p w:rsidR="00D1088F" w:rsidRDefault="0022121B">
            <w:pPr>
              <w:spacing w:line="320" w:lineRule="exact"/>
              <w:jc w:val="center"/>
              <w:rPr>
                <w:sz w:val="24"/>
              </w:rPr>
            </w:pPr>
            <w:r>
              <w:rPr>
                <w:rFonts w:hint="eastAsia"/>
                <w:sz w:val="24"/>
              </w:rPr>
              <w:t>生活污水</w:t>
            </w:r>
          </w:p>
          <w:p w:rsidR="00D1088F" w:rsidRDefault="0022121B">
            <w:pPr>
              <w:spacing w:line="320" w:lineRule="exact"/>
              <w:jc w:val="center"/>
              <w:rPr>
                <w:sz w:val="24"/>
              </w:rPr>
            </w:pPr>
            <w:r>
              <w:rPr>
                <w:rFonts w:hint="eastAsia"/>
                <w:sz w:val="24"/>
              </w:rPr>
              <w:t>9000</w:t>
            </w:r>
          </w:p>
        </w:tc>
        <w:tc>
          <w:tcPr>
            <w:tcW w:w="851" w:type="dxa"/>
            <w:vAlign w:val="center"/>
          </w:tcPr>
          <w:p w:rsidR="00D1088F" w:rsidRDefault="0022121B">
            <w:pPr>
              <w:spacing w:line="320" w:lineRule="exact"/>
              <w:jc w:val="center"/>
              <w:rPr>
                <w:sz w:val="24"/>
              </w:rPr>
            </w:pPr>
            <w:r>
              <w:rPr>
                <w:rFonts w:hint="eastAsia"/>
                <w:sz w:val="24"/>
              </w:rPr>
              <w:t>COD</w:t>
            </w:r>
          </w:p>
        </w:tc>
        <w:tc>
          <w:tcPr>
            <w:tcW w:w="1418" w:type="dxa"/>
            <w:vAlign w:val="center"/>
          </w:tcPr>
          <w:p w:rsidR="00D1088F" w:rsidRDefault="0022121B">
            <w:pPr>
              <w:spacing w:line="320" w:lineRule="exact"/>
              <w:jc w:val="center"/>
              <w:rPr>
                <w:sz w:val="24"/>
              </w:rPr>
            </w:pPr>
            <w:r>
              <w:rPr>
                <w:rFonts w:hint="eastAsia"/>
                <w:sz w:val="24"/>
              </w:rPr>
              <w:t>3.15</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3.15</w:t>
            </w:r>
          </w:p>
        </w:tc>
        <w:tc>
          <w:tcPr>
            <w:tcW w:w="1329" w:type="dxa"/>
            <w:vAlign w:val="center"/>
          </w:tcPr>
          <w:p w:rsidR="00D1088F" w:rsidRDefault="0022121B">
            <w:pPr>
              <w:spacing w:line="320" w:lineRule="exact"/>
              <w:jc w:val="center"/>
              <w:rPr>
                <w:sz w:val="24"/>
              </w:rPr>
            </w:pPr>
            <w:r>
              <w:rPr>
                <w:rFonts w:hint="eastAsia"/>
                <w:sz w:val="24"/>
              </w:rPr>
              <w:t>0.45</w:t>
            </w:r>
          </w:p>
        </w:tc>
      </w:tr>
      <w:tr w:rsidR="00D1088F">
        <w:trPr>
          <w:cantSplit/>
          <w:trHeight w:val="142"/>
          <w:jc w:val="center"/>
        </w:trPr>
        <w:tc>
          <w:tcPr>
            <w:tcW w:w="1384" w:type="dxa"/>
            <w:vMerge/>
            <w:vAlign w:val="center"/>
          </w:tcPr>
          <w:p w:rsidR="00D1088F" w:rsidRDefault="00D1088F">
            <w:pPr>
              <w:spacing w:line="320" w:lineRule="exact"/>
              <w:jc w:val="center"/>
              <w:rPr>
                <w:sz w:val="24"/>
              </w:rPr>
            </w:pPr>
          </w:p>
        </w:tc>
        <w:tc>
          <w:tcPr>
            <w:tcW w:w="850" w:type="dxa"/>
            <w:gridSpan w:val="2"/>
            <w:vMerge/>
            <w:vAlign w:val="center"/>
          </w:tcPr>
          <w:p w:rsidR="00D1088F" w:rsidRDefault="00D1088F">
            <w:pPr>
              <w:spacing w:line="320" w:lineRule="exact"/>
              <w:jc w:val="center"/>
              <w:rPr>
                <w:sz w:val="24"/>
              </w:rPr>
            </w:pPr>
          </w:p>
        </w:tc>
        <w:tc>
          <w:tcPr>
            <w:tcW w:w="851" w:type="dxa"/>
            <w:vAlign w:val="center"/>
          </w:tcPr>
          <w:p w:rsidR="00D1088F" w:rsidRDefault="0022121B">
            <w:pPr>
              <w:spacing w:line="320" w:lineRule="exact"/>
              <w:jc w:val="center"/>
              <w:rPr>
                <w:sz w:val="24"/>
              </w:rPr>
            </w:pPr>
            <w:r>
              <w:rPr>
                <w:rFonts w:hint="eastAsia"/>
                <w:sz w:val="24"/>
              </w:rPr>
              <w:t>SS</w:t>
            </w:r>
          </w:p>
        </w:tc>
        <w:tc>
          <w:tcPr>
            <w:tcW w:w="1418" w:type="dxa"/>
            <w:vAlign w:val="center"/>
          </w:tcPr>
          <w:p w:rsidR="00D1088F" w:rsidRDefault="0022121B">
            <w:pPr>
              <w:spacing w:line="320" w:lineRule="exact"/>
              <w:jc w:val="center"/>
              <w:rPr>
                <w:sz w:val="24"/>
              </w:rPr>
            </w:pPr>
            <w:r>
              <w:rPr>
                <w:rFonts w:hint="eastAsia"/>
                <w:sz w:val="24"/>
              </w:rPr>
              <w:t>3.6</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3.6</w:t>
            </w:r>
          </w:p>
        </w:tc>
        <w:tc>
          <w:tcPr>
            <w:tcW w:w="1329" w:type="dxa"/>
            <w:vAlign w:val="center"/>
          </w:tcPr>
          <w:p w:rsidR="00D1088F" w:rsidRDefault="0022121B">
            <w:pPr>
              <w:spacing w:line="320" w:lineRule="exact"/>
              <w:jc w:val="center"/>
              <w:rPr>
                <w:sz w:val="24"/>
              </w:rPr>
            </w:pPr>
            <w:r>
              <w:rPr>
                <w:rFonts w:hint="eastAsia"/>
                <w:sz w:val="24"/>
              </w:rPr>
              <w:t>0.09</w:t>
            </w:r>
          </w:p>
        </w:tc>
      </w:tr>
      <w:tr w:rsidR="00D1088F">
        <w:trPr>
          <w:cantSplit/>
          <w:trHeight w:val="142"/>
          <w:jc w:val="center"/>
        </w:trPr>
        <w:tc>
          <w:tcPr>
            <w:tcW w:w="1384" w:type="dxa"/>
            <w:vMerge/>
            <w:vAlign w:val="center"/>
          </w:tcPr>
          <w:p w:rsidR="00D1088F" w:rsidRDefault="00D1088F">
            <w:pPr>
              <w:spacing w:line="320" w:lineRule="exact"/>
              <w:jc w:val="center"/>
              <w:rPr>
                <w:sz w:val="24"/>
              </w:rPr>
            </w:pPr>
          </w:p>
        </w:tc>
        <w:tc>
          <w:tcPr>
            <w:tcW w:w="850" w:type="dxa"/>
            <w:gridSpan w:val="2"/>
            <w:vMerge/>
            <w:vAlign w:val="center"/>
          </w:tcPr>
          <w:p w:rsidR="00D1088F" w:rsidRDefault="00D1088F">
            <w:pPr>
              <w:spacing w:line="320" w:lineRule="exact"/>
              <w:jc w:val="center"/>
              <w:rPr>
                <w:sz w:val="24"/>
              </w:rPr>
            </w:pPr>
          </w:p>
        </w:tc>
        <w:tc>
          <w:tcPr>
            <w:tcW w:w="851" w:type="dxa"/>
            <w:vAlign w:val="center"/>
          </w:tcPr>
          <w:p w:rsidR="00D1088F" w:rsidRDefault="0022121B">
            <w:pPr>
              <w:spacing w:line="320" w:lineRule="exact"/>
              <w:jc w:val="center"/>
              <w:rPr>
                <w:sz w:val="24"/>
              </w:rPr>
            </w:pPr>
            <w:r>
              <w:rPr>
                <w:rFonts w:hint="eastAsia"/>
                <w:sz w:val="24"/>
              </w:rPr>
              <w:t>氨氮</w:t>
            </w:r>
          </w:p>
        </w:tc>
        <w:tc>
          <w:tcPr>
            <w:tcW w:w="1418" w:type="dxa"/>
            <w:vAlign w:val="center"/>
          </w:tcPr>
          <w:p w:rsidR="00D1088F" w:rsidRDefault="0022121B">
            <w:pPr>
              <w:spacing w:line="320" w:lineRule="exact"/>
              <w:jc w:val="center"/>
              <w:rPr>
                <w:sz w:val="24"/>
              </w:rPr>
            </w:pPr>
            <w:r>
              <w:rPr>
                <w:rFonts w:hint="eastAsia"/>
                <w:sz w:val="24"/>
              </w:rPr>
              <w:t>0.23</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0.23</w:t>
            </w:r>
          </w:p>
        </w:tc>
        <w:tc>
          <w:tcPr>
            <w:tcW w:w="1329" w:type="dxa"/>
            <w:vAlign w:val="center"/>
          </w:tcPr>
          <w:p w:rsidR="00D1088F" w:rsidRDefault="0022121B">
            <w:pPr>
              <w:spacing w:line="320" w:lineRule="exact"/>
              <w:jc w:val="center"/>
              <w:rPr>
                <w:sz w:val="24"/>
              </w:rPr>
            </w:pPr>
            <w:r>
              <w:rPr>
                <w:rFonts w:hint="eastAsia"/>
                <w:sz w:val="24"/>
              </w:rPr>
              <w:t>0.045</w:t>
            </w:r>
          </w:p>
        </w:tc>
      </w:tr>
      <w:tr w:rsidR="00D1088F">
        <w:trPr>
          <w:cantSplit/>
          <w:trHeight w:val="142"/>
          <w:jc w:val="center"/>
        </w:trPr>
        <w:tc>
          <w:tcPr>
            <w:tcW w:w="1384" w:type="dxa"/>
            <w:vMerge/>
            <w:vAlign w:val="center"/>
          </w:tcPr>
          <w:p w:rsidR="00D1088F" w:rsidRDefault="00D1088F">
            <w:pPr>
              <w:spacing w:line="320" w:lineRule="exact"/>
              <w:jc w:val="center"/>
              <w:rPr>
                <w:sz w:val="24"/>
              </w:rPr>
            </w:pPr>
          </w:p>
        </w:tc>
        <w:tc>
          <w:tcPr>
            <w:tcW w:w="850" w:type="dxa"/>
            <w:gridSpan w:val="2"/>
            <w:vMerge/>
            <w:vAlign w:val="center"/>
          </w:tcPr>
          <w:p w:rsidR="00D1088F" w:rsidRDefault="00D1088F">
            <w:pPr>
              <w:spacing w:line="320" w:lineRule="exact"/>
              <w:jc w:val="center"/>
              <w:rPr>
                <w:sz w:val="24"/>
              </w:rPr>
            </w:pPr>
          </w:p>
        </w:tc>
        <w:tc>
          <w:tcPr>
            <w:tcW w:w="851" w:type="dxa"/>
            <w:vAlign w:val="center"/>
          </w:tcPr>
          <w:p w:rsidR="00D1088F" w:rsidRDefault="0022121B">
            <w:pPr>
              <w:spacing w:line="320" w:lineRule="exact"/>
              <w:jc w:val="center"/>
              <w:rPr>
                <w:sz w:val="24"/>
              </w:rPr>
            </w:pPr>
            <w:r>
              <w:rPr>
                <w:rFonts w:hint="eastAsia"/>
                <w:sz w:val="24"/>
              </w:rPr>
              <w:t>总磷</w:t>
            </w:r>
          </w:p>
        </w:tc>
        <w:tc>
          <w:tcPr>
            <w:tcW w:w="1418" w:type="dxa"/>
            <w:vAlign w:val="center"/>
          </w:tcPr>
          <w:p w:rsidR="00D1088F" w:rsidRDefault="0022121B">
            <w:pPr>
              <w:spacing w:line="320" w:lineRule="exact"/>
              <w:jc w:val="center"/>
              <w:rPr>
                <w:sz w:val="24"/>
              </w:rPr>
            </w:pPr>
            <w:r>
              <w:rPr>
                <w:rFonts w:hint="eastAsia"/>
                <w:sz w:val="24"/>
              </w:rPr>
              <w:t>0.072</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0.072</w:t>
            </w:r>
          </w:p>
        </w:tc>
        <w:tc>
          <w:tcPr>
            <w:tcW w:w="1329" w:type="dxa"/>
            <w:vAlign w:val="center"/>
          </w:tcPr>
          <w:p w:rsidR="00D1088F" w:rsidRDefault="0022121B">
            <w:pPr>
              <w:spacing w:line="320" w:lineRule="exact"/>
              <w:jc w:val="center"/>
              <w:rPr>
                <w:sz w:val="24"/>
              </w:rPr>
            </w:pPr>
            <w:r>
              <w:rPr>
                <w:rFonts w:hint="eastAsia"/>
                <w:sz w:val="24"/>
              </w:rPr>
              <w:t>0.0045</w:t>
            </w:r>
          </w:p>
        </w:tc>
      </w:tr>
      <w:tr w:rsidR="00D1088F">
        <w:trPr>
          <w:cantSplit/>
          <w:trHeight w:val="417"/>
          <w:jc w:val="center"/>
        </w:trPr>
        <w:tc>
          <w:tcPr>
            <w:tcW w:w="1384" w:type="dxa"/>
            <w:vMerge/>
            <w:vAlign w:val="center"/>
          </w:tcPr>
          <w:p w:rsidR="00D1088F" w:rsidRDefault="00D1088F">
            <w:pPr>
              <w:spacing w:line="320" w:lineRule="exact"/>
              <w:jc w:val="center"/>
              <w:rPr>
                <w:sz w:val="24"/>
              </w:rPr>
            </w:pPr>
          </w:p>
        </w:tc>
        <w:tc>
          <w:tcPr>
            <w:tcW w:w="850" w:type="dxa"/>
            <w:gridSpan w:val="2"/>
            <w:vMerge w:val="restart"/>
            <w:vAlign w:val="center"/>
          </w:tcPr>
          <w:p w:rsidR="00D1088F" w:rsidRDefault="0022121B">
            <w:pPr>
              <w:spacing w:line="320" w:lineRule="exact"/>
              <w:jc w:val="center"/>
              <w:rPr>
                <w:sz w:val="24"/>
              </w:rPr>
            </w:pPr>
            <w:r>
              <w:rPr>
                <w:rFonts w:hint="eastAsia"/>
                <w:sz w:val="24"/>
              </w:rPr>
              <w:t>工业废水</w:t>
            </w:r>
          </w:p>
          <w:p w:rsidR="00D1088F" w:rsidRDefault="0022121B">
            <w:pPr>
              <w:spacing w:line="320" w:lineRule="exact"/>
              <w:jc w:val="center"/>
              <w:rPr>
                <w:sz w:val="24"/>
              </w:rPr>
            </w:pPr>
            <w:r>
              <w:rPr>
                <w:rFonts w:hint="eastAsia"/>
                <w:sz w:val="24"/>
              </w:rPr>
              <w:t>5000</w:t>
            </w:r>
          </w:p>
        </w:tc>
        <w:tc>
          <w:tcPr>
            <w:tcW w:w="851" w:type="dxa"/>
            <w:vAlign w:val="center"/>
          </w:tcPr>
          <w:p w:rsidR="00D1088F" w:rsidRDefault="0022121B">
            <w:pPr>
              <w:spacing w:line="320" w:lineRule="exact"/>
              <w:jc w:val="center"/>
              <w:rPr>
                <w:sz w:val="24"/>
              </w:rPr>
            </w:pPr>
            <w:r>
              <w:rPr>
                <w:rFonts w:hint="eastAsia"/>
                <w:sz w:val="24"/>
              </w:rPr>
              <w:t>COD</w:t>
            </w:r>
          </w:p>
        </w:tc>
        <w:tc>
          <w:tcPr>
            <w:tcW w:w="1418" w:type="dxa"/>
            <w:vAlign w:val="center"/>
          </w:tcPr>
          <w:p w:rsidR="00D1088F" w:rsidRDefault="0022121B">
            <w:pPr>
              <w:spacing w:line="320" w:lineRule="exact"/>
              <w:jc w:val="center"/>
              <w:rPr>
                <w:sz w:val="24"/>
              </w:rPr>
            </w:pPr>
            <w:r>
              <w:rPr>
                <w:rFonts w:hint="eastAsia"/>
                <w:sz w:val="24"/>
              </w:rPr>
              <w:t>1.75</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1.75</w:t>
            </w:r>
          </w:p>
        </w:tc>
        <w:tc>
          <w:tcPr>
            <w:tcW w:w="1329" w:type="dxa"/>
            <w:vAlign w:val="center"/>
          </w:tcPr>
          <w:p w:rsidR="00D1088F" w:rsidRDefault="0022121B">
            <w:pPr>
              <w:spacing w:line="320" w:lineRule="exact"/>
              <w:jc w:val="center"/>
              <w:rPr>
                <w:sz w:val="24"/>
              </w:rPr>
            </w:pPr>
            <w:r>
              <w:rPr>
                <w:rFonts w:hint="eastAsia"/>
                <w:sz w:val="24"/>
              </w:rPr>
              <w:t>0.25</w:t>
            </w:r>
          </w:p>
        </w:tc>
      </w:tr>
      <w:tr w:rsidR="00D1088F">
        <w:trPr>
          <w:cantSplit/>
          <w:trHeight w:val="142"/>
          <w:jc w:val="center"/>
        </w:trPr>
        <w:tc>
          <w:tcPr>
            <w:tcW w:w="1384" w:type="dxa"/>
            <w:vMerge/>
            <w:vAlign w:val="center"/>
          </w:tcPr>
          <w:p w:rsidR="00D1088F" w:rsidRDefault="00D1088F">
            <w:pPr>
              <w:spacing w:line="320" w:lineRule="exact"/>
              <w:jc w:val="center"/>
              <w:rPr>
                <w:sz w:val="24"/>
              </w:rPr>
            </w:pPr>
          </w:p>
        </w:tc>
        <w:tc>
          <w:tcPr>
            <w:tcW w:w="850" w:type="dxa"/>
            <w:gridSpan w:val="2"/>
            <w:vMerge/>
            <w:vAlign w:val="center"/>
          </w:tcPr>
          <w:p w:rsidR="00D1088F" w:rsidRDefault="00D1088F">
            <w:pPr>
              <w:spacing w:line="320" w:lineRule="exact"/>
              <w:jc w:val="center"/>
              <w:rPr>
                <w:sz w:val="24"/>
              </w:rPr>
            </w:pPr>
          </w:p>
        </w:tc>
        <w:tc>
          <w:tcPr>
            <w:tcW w:w="851" w:type="dxa"/>
            <w:vAlign w:val="center"/>
          </w:tcPr>
          <w:p w:rsidR="00D1088F" w:rsidRDefault="0022121B">
            <w:pPr>
              <w:spacing w:line="320" w:lineRule="exact"/>
              <w:jc w:val="center"/>
              <w:rPr>
                <w:sz w:val="24"/>
              </w:rPr>
            </w:pPr>
            <w:r>
              <w:rPr>
                <w:rFonts w:hint="eastAsia"/>
                <w:sz w:val="24"/>
              </w:rPr>
              <w:t>SS</w:t>
            </w:r>
          </w:p>
        </w:tc>
        <w:tc>
          <w:tcPr>
            <w:tcW w:w="1418" w:type="dxa"/>
            <w:vAlign w:val="center"/>
          </w:tcPr>
          <w:p w:rsidR="00D1088F" w:rsidRDefault="0022121B">
            <w:pPr>
              <w:spacing w:line="320" w:lineRule="exact"/>
              <w:jc w:val="center"/>
              <w:rPr>
                <w:sz w:val="24"/>
              </w:rPr>
            </w:pPr>
            <w:r>
              <w:rPr>
                <w:rFonts w:hint="eastAsia"/>
                <w:sz w:val="24"/>
              </w:rPr>
              <w:t>2.0</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2.0</w:t>
            </w:r>
          </w:p>
        </w:tc>
        <w:tc>
          <w:tcPr>
            <w:tcW w:w="1329" w:type="dxa"/>
            <w:vAlign w:val="center"/>
          </w:tcPr>
          <w:p w:rsidR="00D1088F" w:rsidRDefault="0022121B">
            <w:pPr>
              <w:spacing w:line="320" w:lineRule="exact"/>
              <w:jc w:val="center"/>
              <w:rPr>
                <w:sz w:val="24"/>
              </w:rPr>
            </w:pPr>
            <w:r>
              <w:rPr>
                <w:rFonts w:hint="eastAsia"/>
                <w:sz w:val="24"/>
              </w:rPr>
              <w:t>0.05</w:t>
            </w:r>
          </w:p>
        </w:tc>
      </w:tr>
      <w:tr w:rsidR="00D1088F">
        <w:trPr>
          <w:cantSplit/>
          <w:trHeight w:val="268"/>
          <w:jc w:val="center"/>
        </w:trPr>
        <w:tc>
          <w:tcPr>
            <w:tcW w:w="1384" w:type="dxa"/>
            <w:vMerge w:val="restart"/>
            <w:vAlign w:val="center"/>
          </w:tcPr>
          <w:p w:rsidR="00D1088F" w:rsidRDefault="0022121B">
            <w:pPr>
              <w:spacing w:line="320" w:lineRule="exact"/>
              <w:jc w:val="center"/>
              <w:rPr>
                <w:sz w:val="24"/>
              </w:rPr>
            </w:pPr>
            <w:r>
              <w:rPr>
                <w:rFonts w:hint="eastAsia"/>
                <w:sz w:val="24"/>
              </w:rPr>
              <w:t>固废</w:t>
            </w:r>
          </w:p>
        </w:tc>
        <w:tc>
          <w:tcPr>
            <w:tcW w:w="1701" w:type="dxa"/>
            <w:gridSpan w:val="3"/>
            <w:vAlign w:val="center"/>
          </w:tcPr>
          <w:p w:rsidR="00D1088F" w:rsidRDefault="0022121B">
            <w:pPr>
              <w:spacing w:line="320" w:lineRule="exact"/>
              <w:jc w:val="center"/>
              <w:rPr>
                <w:sz w:val="24"/>
              </w:rPr>
            </w:pPr>
            <w:r>
              <w:rPr>
                <w:rFonts w:hint="eastAsia"/>
                <w:sz w:val="24"/>
              </w:rPr>
              <w:t>一般工业固废</w:t>
            </w:r>
          </w:p>
        </w:tc>
        <w:tc>
          <w:tcPr>
            <w:tcW w:w="1418" w:type="dxa"/>
            <w:vAlign w:val="center"/>
          </w:tcPr>
          <w:p w:rsidR="00D1088F" w:rsidRDefault="0022121B">
            <w:pPr>
              <w:spacing w:line="320" w:lineRule="exact"/>
              <w:jc w:val="center"/>
              <w:rPr>
                <w:sz w:val="24"/>
              </w:rPr>
            </w:pPr>
            <w:r>
              <w:rPr>
                <w:rFonts w:hint="eastAsia"/>
                <w:sz w:val="24"/>
              </w:rPr>
              <w:t>44700</w:t>
            </w:r>
          </w:p>
        </w:tc>
        <w:tc>
          <w:tcPr>
            <w:tcW w:w="1367" w:type="dxa"/>
            <w:vAlign w:val="center"/>
          </w:tcPr>
          <w:p w:rsidR="00D1088F" w:rsidRDefault="0022121B">
            <w:pPr>
              <w:spacing w:line="320" w:lineRule="exact"/>
              <w:jc w:val="center"/>
              <w:rPr>
                <w:sz w:val="24"/>
              </w:rPr>
            </w:pPr>
            <w:r>
              <w:rPr>
                <w:rFonts w:hint="eastAsia"/>
                <w:sz w:val="24"/>
              </w:rPr>
              <w:t>44700</w:t>
            </w:r>
          </w:p>
        </w:tc>
        <w:tc>
          <w:tcPr>
            <w:tcW w:w="2658" w:type="dxa"/>
            <w:gridSpan w:val="2"/>
            <w:vAlign w:val="center"/>
          </w:tcPr>
          <w:p w:rsidR="00D1088F" w:rsidRDefault="0022121B">
            <w:pPr>
              <w:spacing w:line="320" w:lineRule="exact"/>
              <w:jc w:val="center"/>
              <w:rPr>
                <w:sz w:val="24"/>
              </w:rPr>
            </w:pPr>
            <w:r>
              <w:rPr>
                <w:rFonts w:hint="eastAsia"/>
                <w:sz w:val="24"/>
              </w:rPr>
              <w:t>0</w:t>
            </w:r>
          </w:p>
        </w:tc>
      </w:tr>
      <w:tr w:rsidR="00D1088F">
        <w:trPr>
          <w:cantSplit/>
          <w:trHeight w:val="268"/>
          <w:jc w:val="center"/>
        </w:trPr>
        <w:tc>
          <w:tcPr>
            <w:tcW w:w="1384" w:type="dxa"/>
            <w:vMerge/>
            <w:vAlign w:val="center"/>
          </w:tcPr>
          <w:p w:rsidR="00D1088F" w:rsidRDefault="00D1088F">
            <w:pPr>
              <w:spacing w:line="320" w:lineRule="exact"/>
              <w:jc w:val="center"/>
              <w:rPr>
                <w:sz w:val="24"/>
              </w:rPr>
            </w:pPr>
          </w:p>
        </w:tc>
        <w:tc>
          <w:tcPr>
            <w:tcW w:w="1701" w:type="dxa"/>
            <w:gridSpan w:val="3"/>
            <w:vAlign w:val="center"/>
          </w:tcPr>
          <w:p w:rsidR="00D1088F" w:rsidRDefault="0022121B">
            <w:pPr>
              <w:spacing w:line="320" w:lineRule="exact"/>
              <w:jc w:val="center"/>
              <w:rPr>
                <w:sz w:val="24"/>
              </w:rPr>
            </w:pPr>
            <w:r>
              <w:rPr>
                <w:rFonts w:hint="eastAsia"/>
                <w:sz w:val="24"/>
              </w:rPr>
              <w:t>危险工业固废</w:t>
            </w:r>
          </w:p>
        </w:tc>
        <w:tc>
          <w:tcPr>
            <w:tcW w:w="1418" w:type="dxa"/>
            <w:vAlign w:val="center"/>
          </w:tcPr>
          <w:p w:rsidR="00D1088F" w:rsidRDefault="0022121B">
            <w:pPr>
              <w:spacing w:line="320" w:lineRule="exact"/>
              <w:jc w:val="center"/>
              <w:rPr>
                <w:sz w:val="24"/>
              </w:rPr>
            </w:pPr>
            <w:r>
              <w:rPr>
                <w:rFonts w:hint="eastAsia"/>
                <w:sz w:val="24"/>
              </w:rPr>
              <w:t>75.6</w:t>
            </w:r>
          </w:p>
        </w:tc>
        <w:tc>
          <w:tcPr>
            <w:tcW w:w="1367" w:type="dxa"/>
            <w:vAlign w:val="center"/>
          </w:tcPr>
          <w:p w:rsidR="00D1088F" w:rsidRDefault="0022121B">
            <w:pPr>
              <w:spacing w:line="320" w:lineRule="exact"/>
              <w:jc w:val="center"/>
              <w:rPr>
                <w:sz w:val="24"/>
              </w:rPr>
            </w:pPr>
            <w:r>
              <w:rPr>
                <w:rFonts w:hint="eastAsia"/>
                <w:sz w:val="24"/>
              </w:rPr>
              <w:t>75.6</w:t>
            </w:r>
          </w:p>
        </w:tc>
        <w:tc>
          <w:tcPr>
            <w:tcW w:w="2658" w:type="dxa"/>
            <w:gridSpan w:val="2"/>
            <w:vAlign w:val="center"/>
          </w:tcPr>
          <w:p w:rsidR="00D1088F" w:rsidRDefault="0022121B">
            <w:pPr>
              <w:spacing w:line="320" w:lineRule="exact"/>
              <w:jc w:val="center"/>
              <w:rPr>
                <w:sz w:val="24"/>
              </w:rPr>
            </w:pPr>
            <w:r>
              <w:rPr>
                <w:rFonts w:hint="eastAsia"/>
                <w:sz w:val="24"/>
              </w:rPr>
              <w:t>0</w:t>
            </w:r>
          </w:p>
        </w:tc>
      </w:tr>
      <w:tr w:rsidR="00D1088F">
        <w:trPr>
          <w:cantSplit/>
          <w:trHeight w:val="147"/>
          <w:jc w:val="center"/>
        </w:trPr>
        <w:tc>
          <w:tcPr>
            <w:tcW w:w="1384" w:type="dxa"/>
            <w:vMerge/>
            <w:vAlign w:val="center"/>
          </w:tcPr>
          <w:p w:rsidR="00D1088F" w:rsidRDefault="00D1088F">
            <w:pPr>
              <w:spacing w:line="320" w:lineRule="exact"/>
              <w:jc w:val="center"/>
              <w:rPr>
                <w:sz w:val="24"/>
              </w:rPr>
            </w:pPr>
          </w:p>
        </w:tc>
        <w:tc>
          <w:tcPr>
            <w:tcW w:w="1701" w:type="dxa"/>
            <w:gridSpan w:val="3"/>
            <w:vAlign w:val="center"/>
          </w:tcPr>
          <w:p w:rsidR="00D1088F" w:rsidRDefault="0022121B">
            <w:pPr>
              <w:spacing w:line="320" w:lineRule="exact"/>
              <w:jc w:val="center"/>
              <w:rPr>
                <w:sz w:val="24"/>
              </w:rPr>
            </w:pPr>
            <w:r>
              <w:rPr>
                <w:rFonts w:hint="eastAsia"/>
                <w:sz w:val="24"/>
              </w:rPr>
              <w:t>生活垃圾</w:t>
            </w:r>
          </w:p>
        </w:tc>
        <w:tc>
          <w:tcPr>
            <w:tcW w:w="1418" w:type="dxa"/>
            <w:vAlign w:val="center"/>
          </w:tcPr>
          <w:p w:rsidR="00D1088F" w:rsidRDefault="0022121B">
            <w:pPr>
              <w:spacing w:line="320" w:lineRule="exact"/>
              <w:jc w:val="center"/>
              <w:rPr>
                <w:sz w:val="24"/>
              </w:rPr>
            </w:pPr>
            <w:r>
              <w:rPr>
                <w:rFonts w:hint="eastAsia"/>
                <w:sz w:val="24"/>
              </w:rPr>
              <w:t>113</w:t>
            </w:r>
          </w:p>
        </w:tc>
        <w:tc>
          <w:tcPr>
            <w:tcW w:w="1367" w:type="dxa"/>
            <w:vAlign w:val="center"/>
          </w:tcPr>
          <w:p w:rsidR="00D1088F" w:rsidRDefault="0022121B">
            <w:pPr>
              <w:spacing w:line="320" w:lineRule="exact"/>
              <w:jc w:val="center"/>
              <w:rPr>
                <w:sz w:val="24"/>
              </w:rPr>
            </w:pPr>
            <w:r>
              <w:rPr>
                <w:rFonts w:hint="eastAsia"/>
                <w:sz w:val="24"/>
              </w:rPr>
              <w:t>113</w:t>
            </w:r>
          </w:p>
        </w:tc>
        <w:tc>
          <w:tcPr>
            <w:tcW w:w="2658" w:type="dxa"/>
            <w:gridSpan w:val="2"/>
            <w:vAlign w:val="center"/>
          </w:tcPr>
          <w:p w:rsidR="00D1088F" w:rsidRDefault="0022121B">
            <w:pPr>
              <w:spacing w:line="320" w:lineRule="exact"/>
              <w:jc w:val="center"/>
              <w:rPr>
                <w:sz w:val="24"/>
              </w:rPr>
            </w:pPr>
            <w:r>
              <w:rPr>
                <w:rFonts w:hint="eastAsia"/>
                <w:sz w:val="24"/>
              </w:rPr>
              <w:t>0</w:t>
            </w:r>
          </w:p>
        </w:tc>
      </w:tr>
    </w:tbl>
    <w:p w:rsidR="00D1088F" w:rsidRDefault="00D1088F">
      <w:pPr>
        <w:pStyle w:val="a0"/>
        <w:ind w:firstLine="544"/>
        <w:rPr>
          <w:rFonts w:asciiTheme="minorEastAsia" w:eastAsiaTheme="minorEastAsia" w:hAnsiTheme="minorEastAsia" w:cstheme="minorEastAsia"/>
          <w:kern w:val="21"/>
        </w:rPr>
      </w:pPr>
    </w:p>
    <w:p w:rsidR="00D1088F" w:rsidRDefault="00D1088F">
      <w:pPr>
        <w:pStyle w:val="a0"/>
        <w:adjustRightInd w:val="0"/>
        <w:snapToGrid w:val="0"/>
        <w:ind w:firstLine="544"/>
        <w:rPr>
          <w:rFonts w:asciiTheme="minorEastAsia" w:eastAsiaTheme="minorEastAsia" w:hAnsiTheme="minorEastAsia" w:cstheme="minorEastAsia"/>
          <w:kern w:val="21"/>
        </w:rPr>
        <w:sectPr w:rsidR="00D1088F">
          <w:pgSz w:w="11906" w:h="16838"/>
          <w:pgMar w:top="1440" w:right="1797" w:bottom="1440" w:left="1797" w:header="851" w:footer="992" w:gutter="0"/>
          <w:cols w:space="720"/>
          <w:docGrid w:linePitch="312"/>
        </w:sectPr>
      </w:pPr>
    </w:p>
    <w:p w:rsidR="00D1088F" w:rsidRDefault="0022121B">
      <w:pPr>
        <w:pStyle w:val="11"/>
        <w:spacing w:before="120" w:after="120"/>
        <w:jc w:val="center"/>
        <w:rPr>
          <w:rFonts w:asciiTheme="minorEastAsia" w:eastAsiaTheme="minorEastAsia" w:hAnsiTheme="minorEastAsia" w:cstheme="minorEastAsia"/>
        </w:rPr>
      </w:pPr>
      <w:bookmarkStart w:id="37" w:name="_Toc15728"/>
      <w:r>
        <w:rPr>
          <w:rFonts w:asciiTheme="minorEastAsia" w:eastAsiaTheme="minorEastAsia" w:hAnsiTheme="minorEastAsia" w:cstheme="minorEastAsia" w:hint="eastAsia"/>
        </w:rPr>
        <w:lastRenderedPageBreak/>
        <w:t>第3章 区域环境概况</w:t>
      </w:r>
      <w:bookmarkEnd w:id="37"/>
    </w:p>
    <w:p w:rsidR="00D1088F" w:rsidRDefault="0022121B">
      <w:pPr>
        <w:pStyle w:val="22"/>
        <w:spacing w:before="120" w:after="120"/>
        <w:rPr>
          <w:rFonts w:asciiTheme="minorEastAsia" w:eastAsiaTheme="minorEastAsia" w:hAnsiTheme="minorEastAsia" w:cstheme="minorEastAsia"/>
        </w:rPr>
      </w:pPr>
      <w:bookmarkStart w:id="38" w:name="_Toc146436337"/>
      <w:bookmarkStart w:id="39" w:name="_Toc224440825"/>
      <w:bookmarkStart w:id="40" w:name="_Toc7912"/>
      <w:r>
        <w:rPr>
          <w:rFonts w:asciiTheme="minorEastAsia" w:eastAsiaTheme="minorEastAsia" w:hAnsiTheme="minorEastAsia" w:cstheme="minorEastAsia" w:hint="eastAsia"/>
        </w:rPr>
        <w:t>3.1</w:t>
      </w:r>
      <w:bookmarkEnd w:id="38"/>
      <w:bookmarkEnd w:id="39"/>
      <w:r>
        <w:rPr>
          <w:rFonts w:asciiTheme="minorEastAsia" w:eastAsiaTheme="minorEastAsia" w:hAnsiTheme="minorEastAsia" w:cstheme="minorEastAsia" w:hint="eastAsia"/>
        </w:rPr>
        <w:t>自然环境概况</w:t>
      </w:r>
      <w:bookmarkEnd w:id="40"/>
    </w:p>
    <w:p w:rsidR="00D1088F" w:rsidRDefault="0022121B">
      <w:pPr>
        <w:pStyle w:val="31"/>
        <w:spacing w:before="120" w:after="120"/>
        <w:rPr>
          <w:rFonts w:asciiTheme="minorEastAsia" w:eastAsiaTheme="minorEastAsia" w:hAnsiTheme="minorEastAsia" w:cstheme="minorEastAsia"/>
        </w:rPr>
      </w:pPr>
      <w:bookmarkStart w:id="41" w:name="_Toc224440826"/>
      <w:r>
        <w:rPr>
          <w:rFonts w:asciiTheme="minorEastAsia" w:eastAsiaTheme="minorEastAsia" w:hAnsiTheme="minorEastAsia" w:cstheme="minorEastAsia" w:hint="eastAsia"/>
        </w:rPr>
        <w:t>3.1.1地理位置</w:t>
      </w:r>
      <w:bookmarkEnd w:id="41"/>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地处太湖流域上游地区，座落在江苏省南部、镇江与常州之间，地处东经119°24＇～119°54＇、北纬31°45＇～32°10＇；全市土地面积1047平方公里，其中陆地面积850.2平方公里，占总面积的81.2%，水域面积196.8平方公里，占18.8%；全市南北长44公里，东西宽32.5公里；东邻武进县，南毗金坛市，西与丹徒县交界，北与扬中市隔江相望。沪宁铁路、沪宁高速公路和312国道横穿境内，京杭大运河横穿境内，水陆交通十分便利。</w:t>
      </w:r>
    </w:p>
    <w:p w:rsidR="00D1088F" w:rsidRDefault="0022121B">
      <w:pPr>
        <w:pStyle w:val="31"/>
        <w:spacing w:before="120" w:after="120"/>
        <w:rPr>
          <w:rFonts w:asciiTheme="minorEastAsia" w:eastAsiaTheme="minorEastAsia" w:hAnsiTheme="minorEastAsia" w:cstheme="minorEastAsia"/>
        </w:rPr>
      </w:pPr>
      <w:bookmarkStart w:id="42" w:name="_Toc224440827"/>
      <w:r>
        <w:rPr>
          <w:rFonts w:asciiTheme="minorEastAsia" w:eastAsiaTheme="minorEastAsia" w:hAnsiTheme="minorEastAsia" w:cstheme="minorEastAsia" w:hint="eastAsia"/>
        </w:rPr>
        <w:t>3.1.2地形地貌</w:t>
      </w:r>
      <w:bookmarkEnd w:id="42"/>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地处宁镇低山丘陵和太湖平原交替地带，地层单元属扬子地层分区，为第四系沉积。地势西北高，东南低，地面高程（吴淞高程）7m左右。境内以平原为主，低山丘陵次之。东部、南部为长江冲积平原，属太湖平原湖西部分；西部与北部为宁镇丘陵东段，是低山丘陵区。境内土地肥沃，沟渠河塘较多，土壤为砂粘土。</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本区地震基本烈度为7度。</w:t>
      </w:r>
    </w:p>
    <w:p w:rsidR="00D1088F" w:rsidRDefault="0022121B">
      <w:pPr>
        <w:pStyle w:val="31"/>
        <w:spacing w:before="120" w:after="120"/>
        <w:rPr>
          <w:rFonts w:asciiTheme="minorEastAsia" w:eastAsiaTheme="minorEastAsia" w:hAnsiTheme="minorEastAsia" w:cstheme="minorEastAsia"/>
        </w:rPr>
      </w:pPr>
      <w:bookmarkStart w:id="43" w:name="_Toc224440828"/>
      <w:r>
        <w:rPr>
          <w:rFonts w:asciiTheme="minorEastAsia" w:eastAsiaTheme="minorEastAsia" w:hAnsiTheme="minorEastAsia" w:cstheme="minorEastAsia" w:hint="eastAsia"/>
        </w:rPr>
        <w:t>3.1.3气象气候</w:t>
      </w:r>
      <w:bookmarkEnd w:id="43"/>
    </w:p>
    <w:p w:rsidR="00D1088F" w:rsidRDefault="0022121B">
      <w:pPr>
        <w:spacing w:line="360" w:lineRule="auto"/>
        <w:ind w:firstLineChars="200" w:firstLine="560"/>
        <w:rPr>
          <w:rFonts w:asciiTheme="minorEastAsia" w:eastAsiaTheme="minorEastAsia" w:hAnsiTheme="minorEastAsia" w:cstheme="minorEastAsia"/>
          <w:sz w:val="28"/>
          <w:szCs w:val="28"/>
        </w:rPr>
      </w:pPr>
      <w:bookmarkStart w:id="44" w:name="_Toc8395396"/>
      <w:bookmarkStart w:id="45" w:name="_Toc533233696"/>
      <w:bookmarkStart w:id="46" w:name="_Toc106878151"/>
      <w:bookmarkStart w:id="47" w:name="_Toc533233533"/>
      <w:bookmarkStart w:id="48" w:name="_Toc533240341"/>
      <w:bookmarkStart w:id="49" w:name="_Toc224440829"/>
      <w:r>
        <w:rPr>
          <w:rFonts w:asciiTheme="minorEastAsia" w:eastAsiaTheme="minorEastAsia" w:hAnsiTheme="minorEastAsia" w:cstheme="minorEastAsia" w:hint="eastAsia"/>
          <w:sz w:val="28"/>
          <w:szCs w:val="28"/>
        </w:rPr>
        <w:t>丹阳市处在亚热带与南温带的过渡性气候带中，具有明显的季风特征，四季分明，降水丰沛，光照充足。年平均气温15°C，年日照量为2021小时，无霜期230天，平均降水量为1058.4毫米/年。春秋两季为冬夏季风交替时期，常出现 小冷暖、干湿多变的天气；夏季盛行海洋来的东南风，以炎热多雨天气为主，6月中下旬该地区进入梅雨期，天气闷热潮湿，雨量集中，多雷雨、大雨或暴雨；冬季以</w:t>
      </w:r>
      <w:r>
        <w:rPr>
          <w:rFonts w:asciiTheme="minorEastAsia" w:eastAsiaTheme="minorEastAsia" w:hAnsiTheme="minorEastAsia" w:cstheme="minorEastAsia" w:hint="eastAsia"/>
          <w:sz w:val="28"/>
          <w:szCs w:val="28"/>
        </w:rPr>
        <w:lastRenderedPageBreak/>
        <w:t>寒冷少雨天气为主。根据丹阳市气象站提供的资料，其主要气特气象征见表3.1-1。</w:t>
      </w:r>
    </w:p>
    <w:p w:rsidR="00D1088F" w:rsidRDefault="0022121B">
      <w:pPr>
        <w:adjustRightInd w:val="0"/>
        <w:snapToGrid w:val="0"/>
        <w:spacing w:line="360" w:lineRule="auto"/>
        <w:jc w:val="center"/>
        <w:rPr>
          <w:rFonts w:asciiTheme="minorEastAsia" w:eastAsiaTheme="minorEastAsia" w:hAnsiTheme="minorEastAsia" w:cstheme="minorEastAsia"/>
          <w:b/>
          <w:snapToGrid w:val="0"/>
          <w:kern w:val="18"/>
          <w:sz w:val="28"/>
          <w:szCs w:val="28"/>
        </w:rPr>
      </w:pPr>
      <w:r>
        <w:rPr>
          <w:rFonts w:asciiTheme="minorEastAsia" w:eastAsiaTheme="minorEastAsia" w:hAnsiTheme="minorEastAsia" w:cstheme="minorEastAsia" w:hint="eastAsia"/>
          <w:b/>
          <w:snapToGrid w:val="0"/>
          <w:kern w:val="18"/>
          <w:sz w:val="28"/>
          <w:szCs w:val="28"/>
        </w:rPr>
        <w:t>表3.1-1  项目所在地主要气象气候特征</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5"/>
        <w:gridCol w:w="3483"/>
        <w:gridCol w:w="1440"/>
        <w:gridCol w:w="2120"/>
      </w:tblGrid>
      <w:tr w:rsidR="00D1088F">
        <w:trPr>
          <w:jc w:val="center"/>
        </w:trPr>
        <w:tc>
          <w:tcPr>
            <w:tcW w:w="4968" w:type="dxa"/>
            <w:gridSpan w:val="2"/>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项　　　　目</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　　位</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数　　值</w:t>
            </w:r>
          </w:p>
        </w:tc>
      </w:tr>
      <w:tr w:rsidR="00D1088F">
        <w:trPr>
          <w:jc w:val="center"/>
        </w:trPr>
        <w:tc>
          <w:tcPr>
            <w:tcW w:w="1485" w:type="dxa"/>
            <w:vMerge w:val="restart"/>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气温</w:t>
            </w: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年平均气温</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14.9</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极端最高温度</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38.8</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极端最低温度</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-18.9</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最热月平均温度（7月）</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27.7</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最冷月平均温度（1月）</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1.9</w:t>
            </w:r>
          </w:p>
        </w:tc>
      </w:tr>
      <w:tr w:rsidR="00D1088F">
        <w:trPr>
          <w:jc w:val="center"/>
        </w:trPr>
        <w:tc>
          <w:tcPr>
            <w:tcW w:w="1485" w:type="dxa"/>
            <w:vMerge w:val="restart"/>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风速</w:t>
            </w: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年平均风速</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m/s</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2.9</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最大风速</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m/s</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23.0</w:t>
            </w:r>
          </w:p>
        </w:tc>
      </w:tr>
      <w:tr w:rsidR="00D1088F">
        <w:trPr>
          <w:jc w:val="center"/>
        </w:trPr>
        <w:tc>
          <w:tcPr>
            <w:tcW w:w="1485"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气压</w:t>
            </w: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年平均大气压</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kPa</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101.4</w:t>
            </w:r>
          </w:p>
        </w:tc>
      </w:tr>
      <w:tr w:rsidR="00D1088F">
        <w:trPr>
          <w:jc w:val="center"/>
        </w:trPr>
        <w:tc>
          <w:tcPr>
            <w:tcW w:w="1485" w:type="dxa"/>
            <w:vMerge w:val="restart"/>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相对湿度</w:t>
            </w: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年平均相对湿度</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78</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最热月平均相对湿度（7月）</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86</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最冷月平均相对湿度（1月）</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74</w:t>
            </w:r>
          </w:p>
        </w:tc>
      </w:tr>
      <w:tr w:rsidR="00D1088F">
        <w:trPr>
          <w:jc w:val="center"/>
        </w:trPr>
        <w:tc>
          <w:tcPr>
            <w:tcW w:w="1485" w:type="dxa"/>
            <w:vMerge w:val="restart"/>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降雨量</w:t>
            </w: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年平均降水量</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mm</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1058.4</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日最大降水量</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mm</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234.3</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年最大降水量</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mm</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1628</w:t>
            </w:r>
          </w:p>
        </w:tc>
      </w:tr>
      <w:tr w:rsidR="00D1088F">
        <w:trPr>
          <w:jc w:val="center"/>
        </w:trPr>
        <w:tc>
          <w:tcPr>
            <w:tcW w:w="1485" w:type="dxa"/>
            <w:vMerge w:val="restart"/>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主导风向</w:t>
            </w: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常年主导风向</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偏东风</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夏季主导风向</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E SW</w:t>
            </w:r>
          </w:p>
        </w:tc>
      </w:tr>
      <w:tr w:rsidR="00D1088F">
        <w:trPr>
          <w:jc w:val="center"/>
        </w:trPr>
        <w:tc>
          <w:tcPr>
            <w:tcW w:w="1485" w:type="dxa"/>
            <w:vMerge/>
            <w:vAlign w:val="center"/>
          </w:tcPr>
          <w:p w:rsidR="00D1088F" w:rsidRDefault="00D1088F">
            <w:pPr>
              <w:jc w:val="center"/>
              <w:rPr>
                <w:rFonts w:asciiTheme="minorEastAsia" w:eastAsiaTheme="minorEastAsia" w:hAnsiTheme="minorEastAsia" w:cstheme="minorEastAsia"/>
                <w:sz w:val="24"/>
              </w:rPr>
            </w:pPr>
          </w:p>
        </w:tc>
        <w:tc>
          <w:tcPr>
            <w:tcW w:w="3483"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冬季主导风向</w:t>
            </w:r>
          </w:p>
        </w:tc>
        <w:tc>
          <w:tcPr>
            <w:tcW w:w="144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NE NW</w:t>
            </w:r>
          </w:p>
        </w:tc>
      </w:tr>
    </w:tbl>
    <w:bookmarkEnd w:id="44"/>
    <w:bookmarkEnd w:id="45"/>
    <w:bookmarkEnd w:id="46"/>
    <w:bookmarkEnd w:id="47"/>
    <w:bookmarkEnd w:id="48"/>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3.1.4水文情况</w:t>
      </w:r>
    </w:p>
    <w:p w:rsidR="00D1088F" w:rsidRDefault="0022121B">
      <w:pPr>
        <w:spacing w:line="360" w:lineRule="auto"/>
        <w:ind w:firstLineChars="200" w:firstLine="560"/>
        <w:rPr>
          <w:rFonts w:asciiTheme="minorEastAsia" w:eastAsiaTheme="minorEastAsia" w:hAnsiTheme="minorEastAsia" w:cstheme="minorEastAsia"/>
          <w:sz w:val="28"/>
          <w:szCs w:val="28"/>
        </w:rPr>
      </w:pPr>
      <w:bookmarkStart w:id="50" w:name="_Toc224440832"/>
      <w:bookmarkEnd w:id="49"/>
      <w:r>
        <w:rPr>
          <w:rFonts w:asciiTheme="minorEastAsia" w:eastAsiaTheme="minorEastAsia" w:hAnsiTheme="minorEastAsia" w:cstheme="minorEastAsia" w:hint="eastAsia"/>
          <w:sz w:val="28"/>
          <w:szCs w:val="28"/>
        </w:rPr>
        <w:t>丹阳市以宁镇丘陵为分水岭，形成两大水系区域。北部为长江水系，流域面积占全县总面积的10.7%。该区域河流短小，发源于宁镇丘陵，大多由西流向东，注入长江。夏季流量多而急，冬季流量少而慢。南部属于太湖水系，流域面积占全县总面积的89.3%。该区域河流自北向南，汇集了宁镇丘陵低山南麓和茅山东北麓的地表水，注入金坛市的长荡湖和武进市的滆湖。流量大，流速慢，水位变化小。太湖水系的南部和东部地区，多天然湖塘。京杭运河和九曲河将太湖水系和长江水系相连接，从而构成丹阳的水系网络。</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（1）京杭运河</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从丹徒区流入市境，正南向流经大泊、练湖、城镇至丹凤，在石城处折向东南，经荆林、横塘、陵口、折柳、运河，到吕城镇界首村</w:t>
      </w:r>
      <w:r>
        <w:rPr>
          <w:rFonts w:asciiTheme="minorEastAsia" w:eastAsiaTheme="minorEastAsia" w:hAnsiTheme="minorEastAsia" w:cstheme="minorEastAsia" w:hint="eastAsia"/>
          <w:sz w:val="28"/>
          <w:szCs w:val="28"/>
        </w:rPr>
        <w:lastRenderedPageBreak/>
        <w:t>入武进市。县境内长28.6 公里，流域面积543 平方公里。底宽15～16 米，宽度40~70 米，水面标高平均3.5 米，最高7.47 米，最低2.2米。河流流速高峰1.7m/s，平均0.4~0.6 m/s，枯水0~0.3m/s。最大流量20m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/s，一般50~60m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/s。水流量受谏壁闸和林家闸控制，水位变化呈现夏涨冬落的规律，为市境内骨干河道之一。</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（2）九曲河</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原因河道弯曲故名，后裁弯取直。首起县城东运河口，穿铁路桥东流，经荆林、陵口、前艾、窦庄等乡镇至访仙，流向转东北，再经建山、新桥、后巷等乡镇，穿九曲河闸，于太平港口西约50 米处入长江。全长27.6 公里，流域面积226 平方公里，为市内沟通长江的骨干河道。</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项目区域附近水系概图见图4。</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3.1.5生态环境概况</w:t>
      </w:r>
      <w:bookmarkEnd w:id="50"/>
    </w:p>
    <w:p w:rsidR="00D1088F" w:rsidRDefault="0022121B">
      <w:pPr>
        <w:spacing w:line="360" w:lineRule="auto"/>
        <w:ind w:firstLineChars="200" w:firstLine="560"/>
        <w:rPr>
          <w:rFonts w:asciiTheme="minorEastAsia" w:eastAsiaTheme="minorEastAsia" w:hAnsiTheme="minorEastAsia" w:cstheme="minorEastAsia"/>
          <w:sz w:val="28"/>
          <w:szCs w:val="28"/>
        </w:rPr>
      </w:pPr>
      <w:bookmarkStart w:id="51" w:name="_Toc146436338"/>
      <w:r>
        <w:rPr>
          <w:rFonts w:asciiTheme="minorEastAsia" w:eastAsiaTheme="minorEastAsia" w:hAnsiTheme="minorEastAsia" w:cstheme="minorEastAsia" w:hint="eastAsia"/>
          <w:sz w:val="28"/>
          <w:szCs w:val="28"/>
        </w:rPr>
        <w:t>（1）陆生生态</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所在地区属北亚热带季风气候的温暖地带，光、热、水资源较丰富，宜于多种作物的生长繁育。低山丘陵地带以黄棕壤为主，平原地带以水稻土为主。天然植被主要是落叶、常绿阔叶混交林，落叶阔叶树有麻栎、黄连木、山槐、枫杨等；常绿阔叶树有青冈栎、苦赭、石楠等。但因人类活动的影响，原生植被已残留甚少，现有的是人工栽培的用材林、薪炭林、各种经济林和大片的农田植被。全市鸟类100多种。其它野生动物20多种。</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（2）水生生态</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评价区内鱼类资源丰富，青草鱼、鲢鳙鱼、鲤鲫等淡水鱼类和鳇、鲶、鳝等非人工养殖鱼类均有大量产出。境内长江鱼类有90多种，其中刀鱼、鲥鱼、鳗鱼、河豚是名贵的鱼类；白鳍豚、中华鲟是我国</w:t>
      </w:r>
      <w:r>
        <w:rPr>
          <w:rFonts w:asciiTheme="minorEastAsia" w:eastAsiaTheme="minorEastAsia" w:hAnsiTheme="minorEastAsia" w:cstheme="minorEastAsia" w:hint="eastAsia"/>
          <w:sz w:val="28"/>
          <w:szCs w:val="28"/>
        </w:rPr>
        <w:lastRenderedPageBreak/>
        <w:t>珍稀动物，其溯河回游经过该地长江水域。</w:t>
      </w:r>
    </w:p>
    <w:p w:rsidR="00D1088F" w:rsidRDefault="0022121B">
      <w:pPr>
        <w:pStyle w:val="22"/>
        <w:spacing w:before="120" w:after="120"/>
        <w:rPr>
          <w:rFonts w:asciiTheme="minorEastAsia" w:eastAsiaTheme="minorEastAsia" w:hAnsiTheme="minorEastAsia" w:cstheme="minorEastAsia"/>
        </w:rPr>
      </w:pPr>
      <w:bookmarkStart w:id="52" w:name="_Toc224440833"/>
      <w:bookmarkStart w:id="53" w:name="_Toc7896"/>
      <w:r>
        <w:rPr>
          <w:rFonts w:asciiTheme="minorEastAsia" w:eastAsiaTheme="minorEastAsia" w:hAnsiTheme="minorEastAsia" w:cstheme="minorEastAsia" w:hint="eastAsia"/>
        </w:rPr>
        <w:t>3.2 社会环境</w:t>
      </w:r>
      <w:bookmarkEnd w:id="51"/>
      <w:bookmarkEnd w:id="52"/>
      <w:r>
        <w:rPr>
          <w:rFonts w:asciiTheme="minorEastAsia" w:eastAsiaTheme="minorEastAsia" w:hAnsiTheme="minorEastAsia" w:cstheme="minorEastAsia" w:hint="eastAsia"/>
        </w:rPr>
        <w:t>概况</w:t>
      </w:r>
      <w:bookmarkEnd w:id="53"/>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全市总面积1059平方公里，户籍人口81.2万人，下辖10个镇（司徒镇、延陵镇、珥陵镇、导墅镇、皇塘镇、吕城镇、陵口镇、访仙镇、丹北镇、界牌镇），2个街道办事处（云阳街道办事处、曲阿街道办事处），一个省级经济技术开发区。</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2015年全市实现地区生产总值1070.45亿元，公共财政预算收入67.07亿元。全年完成规模以上工业销售2487.8亿元，工业增加值601.67亿元，工业利税223.51亿元，累计工业用电52.22亿度。传统产业产品技术含量和附加值不断提升，新兴产业快速增长，高端装备制造、新材料等五大新兴产业规模不断壮大，新兴产业销售收入占规模工业销售比重达40.3%。企业上市工作取得重大突破，到“十二五”末，上市挂牌企业总数达40家，其中国内主板4家，国外市场4家，新三版7家，天交所2家，上海股权托管交易中心Q板23家，全市上市工作处于全省县级市前列。成为江苏省首家“军民结合产业示范基地”、“国家新型工业化产业示范基地（军民结合）”，综合实力百强县排名第20位，工业百强县排名第28位。</w:t>
      </w:r>
    </w:p>
    <w:p w:rsidR="00D1088F" w:rsidRDefault="0022121B">
      <w:pPr>
        <w:pStyle w:val="22"/>
        <w:spacing w:before="120" w:after="120"/>
        <w:rPr>
          <w:rFonts w:asciiTheme="minorEastAsia" w:eastAsiaTheme="minorEastAsia" w:hAnsiTheme="minorEastAsia" w:cstheme="minorEastAsia"/>
        </w:rPr>
      </w:pPr>
      <w:bookmarkStart w:id="54" w:name="_Toc21356"/>
      <w:r>
        <w:rPr>
          <w:rFonts w:asciiTheme="minorEastAsia" w:eastAsiaTheme="minorEastAsia" w:hAnsiTheme="minorEastAsia" w:cstheme="minorEastAsia" w:hint="eastAsia"/>
        </w:rPr>
        <w:t>3.3环境功能区划</w:t>
      </w:r>
      <w:bookmarkEnd w:id="54"/>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（1）本项目所在地空气功能区为《环境空气质量标准》（GB3095-2012）中规定的二类区，执行二级标准。</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（2）根据《江苏省地表水环境功能区划》，京杭运河水质执行《地表水环境质量标准》（GB3838-2002）Ⅳ类标准，九曲河执行GB3838-2002中Ⅲ类标准。</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（3）根据镇江市声环境功能区划，并考虑到项目所在区域属大</w:t>
      </w:r>
      <w:r>
        <w:rPr>
          <w:rFonts w:asciiTheme="minorEastAsia" w:eastAsiaTheme="minorEastAsia" w:hAnsiTheme="minorEastAsia" w:cstheme="minorEastAsia" w:hint="eastAsia"/>
          <w:sz w:val="28"/>
          <w:szCs w:val="28"/>
        </w:rPr>
        <w:lastRenderedPageBreak/>
        <w:t>亚木业工业园区，因此区域环境噪声应达《声环境质量标准》（GB3096-2008）3类标准。</w:t>
      </w:r>
    </w:p>
    <w:p w:rsidR="00D1088F" w:rsidRDefault="0022121B">
      <w:pPr>
        <w:pStyle w:val="22"/>
        <w:spacing w:before="120" w:after="120"/>
        <w:rPr>
          <w:rFonts w:asciiTheme="minorEastAsia" w:eastAsiaTheme="minorEastAsia" w:hAnsiTheme="minorEastAsia" w:cstheme="minorEastAsia"/>
        </w:rPr>
      </w:pPr>
      <w:bookmarkStart w:id="55" w:name="_Toc29749"/>
      <w:r>
        <w:rPr>
          <w:rFonts w:asciiTheme="minorEastAsia" w:eastAsiaTheme="minorEastAsia" w:hAnsiTheme="minorEastAsia" w:cstheme="minorEastAsia" w:hint="eastAsia"/>
        </w:rPr>
        <w:t>3.4区域环境质量概况</w:t>
      </w:r>
      <w:bookmarkEnd w:id="55"/>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根据《2014 年度丹阳市环境报告书》，近年来丹阳市全市总体环境质量不断改善。</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3.4.1大气环境状况</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（1）环境空气质量</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丹阳市市区2014 年环境空气质量与2013 年相比基本持平，二氧化氮、硫酸盐速率较2013 年有所下降，可吸入颗粒物、降尘浓度较2013 年均上升，降水中酸雨频率较上年下降明显。</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（2）酸雨和降尘</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2014 年市区降水pH 值在5.24~6.46 之间，pH 年均值为5.76，与2013 年降水pH 平均值5.00 相比，降水酸性有所下降；酸雨频率2013年的42%下降为2014 年酸雨频率为26%，说明丹阳市降水酸雨程度明显好转，但仍不容乐观。建成区自然降尘量9.7 吨/平方公里·月，与2013 年9.4 吨/平方公里·月相比，降尘量污染程度加重。</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3.4.2 水环境状况</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京杭运河丹阳段：王家桥、吕城断面水质符合《地表水环境质量标准》（GB3838-2002）Ⅲ类标准，宝塔湾、练湖砖瓦厂、人民桥断面水体水质符合《地表水环境质量标准》（GB3838-2002）Ⅳ类标准，主要污染因子为氨氮、溶解氧、总磷、阴离子表面活性剂、五日生化需氧量。2014 年京杭运河丹阳段各监测断面水质与2013 年相比有所好转。</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2）九曲河：林家闸断面水质符合《地表水环境质量标准》（GB3838-2002）Ⅱ类标准，访仙桥断面水质符合《地表水环境质量标准》（GB3838-2002）Ⅲ类标准，翻水站断面水质符合《地表水环境质量标准》（GB3838-2002）Ⅳ类标准，石油类、氨氮、总磷、粪大肠菌群、阴离子表面活性剂是九曲河主要污染因子。2014 年九曲河访仙桥和翻水站断面水质较2013 年得到好转，林家闸断面水质较2013 年有所下降。</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（3）饮用水源水质</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丹阳市城区饮用水由自来水公司供给，市水厂取口位于长江镇江段江心洲附近，2014 年供水能力为9000 万吨。</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2014 年黄岗取水口各监测项目对照地表水环境质量标准（GB3838-2002）Ⅲ类水质标准无超标，各项污染因子污染分担率比较平均，总体上水质良好。各项指标浓度较2013 年相比比较平稳。沿江黄岗水源保护区内污水排放规划已经显出成效。</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3.4.3 声环境状况</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2014年丹阳市区环境噪声平均值昼间为55.9dB(A)，较上年度下降了1.1dB(A)。2014 年区域声环境质量基本得到有效控制，呈现稳定良好态势，区域环境噪声质量得到提高。</w:t>
      </w:r>
    </w:p>
    <w:p w:rsidR="00D1088F" w:rsidRDefault="00D1088F">
      <w:pPr>
        <w:pStyle w:val="31"/>
        <w:spacing w:before="120" w:after="120"/>
        <w:rPr>
          <w:rFonts w:asciiTheme="minorEastAsia" w:eastAsiaTheme="minorEastAsia" w:hAnsiTheme="minorEastAsia" w:cstheme="minorEastAsia"/>
          <w:snapToGrid w:val="0"/>
        </w:rPr>
        <w:sectPr w:rsidR="00D1088F">
          <w:pgSz w:w="11906" w:h="16838"/>
          <w:pgMar w:top="1440" w:right="1797" w:bottom="1440" w:left="1797" w:header="851" w:footer="992" w:gutter="0"/>
          <w:cols w:space="720"/>
          <w:docGrid w:linePitch="312"/>
        </w:sectPr>
      </w:pPr>
    </w:p>
    <w:p w:rsidR="00D1088F" w:rsidRDefault="0022121B">
      <w:pPr>
        <w:pStyle w:val="11"/>
        <w:spacing w:before="120" w:after="120"/>
        <w:jc w:val="center"/>
        <w:rPr>
          <w:rFonts w:asciiTheme="minorEastAsia" w:eastAsiaTheme="minorEastAsia" w:hAnsiTheme="minorEastAsia" w:cstheme="minorEastAsia"/>
        </w:rPr>
      </w:pPr>
      <w:bookmarkStart w:id="56" w:name="_Toc824"/>
      <w:r>
        <w:rPr>
          <w:rFonts w:asciiTheme="minorEastAsia" w:eastAsiaTheme="minorEastAsia" w:hAnsiTheme="minorEastAsia" w:cstheme="minorEastAsia" w:hint="eastAsia"/>
        </w:rPr>
        <w:lastRenderedPageBreak/>
        <w:t>第4章 环境空气影响</w:t>
      </w:r>
      <w:bookmarkEnd w:id="56"/>
    </w:p>
    <w:p w:rsidR="00D1088F" w:rsidRDefault="0022121B">
      <w:pPr>
        <w:pStyle w:val="22"/>
        <w:spacing w:before="120" w:after="120"/>
        <w:rPr>
          <w:rFonts w:asciiTheme="minorEastAsia" w:eastAsiaTheme="minorEastAsia" w:hAnsiTheme="minorEastAsia" w:cstheme="minorEastAsia"/>
        </w:rPr>
      </w:pPr>
      <w:bookmarkStart w:id="57" w:name="_Toc15179"/>
      <w:r>
        <w:rPr>
          <w:rFonts w:asciiTheme="minorEastAsia" w:eastAsiaTheme="minorEastAsia" w:hAnsiTheme="minorEastAsia" w:cstheme="minorEastAsia" w:hint="eastAsia"/>
        </w:rPr>
        <w:t>4.1环境空气质量现状评估</w:t>
      </w:r>
      <w:bookmarkEnd w:id="57"/>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根据丹阳市“十二五”环境质量报告书（大气环境），区域环境空气中SO</w:t>
      </w:r>
      <w:r>
        <w:rPr>
          <w:rFonts w:asciiTheme="minorEastAsia" w:eastAsiaTheme="minorEastAsia" w:hAnsiTheme="minorEastAsia" w:cstheme="minorEastAsia" w:hint="eastAsia"/>
          <w:kern w:val="0"/>
          <w:sz w:val="28"/>
          <w:szCs w:val="28"/>
          <w:vertAlign w:val="subscript"/>
        </w:rPr>
        <w:t>2</w:t>
      </w:r>
      <w:r>
        <w:rPr>
          <w:rFonts w:asciiTheme="minorEastAsia" w:eastAsiaTheme="minorEastAsia" w:hAnsiTheme="minorEastAsia" w:cstheme="minorEastAsia" w:hint="eastAsia"/>
          <w:kern w:val="0"/>
          <w:sz w:val="28"/>
          <w:szCs w:val="28"/>
        </w:rPr>
        <w:t>、NO</w:t>
      </w:r>
      <w:r>
        <w:rPr>
          <w:rFonts w:asciiTheme="minorEastAsia" w:eastAsiaTheme="minorEastAsia" w:hAnsiTheme="minorEastAsia" w:cstheme="minorEastAsia" w:hint="eastAsia"/>
          <w:kern w:val="0"/>
          <w:sz w:val="28"/>
          <w:szCs w:val="28"/>
          <w:vertAlign w:val="subscript"/>
        </w:rPr>
        <w:t>2</w:t>
      </w:r>
      <w:r>
        <w:rPr>
          <w:rFonts w:asciiTheme="minorEastAsia" w:eastAsiaTheme="minorEastAsia" w:hAnsiTheme="minorEastAsia" w:cstheme="minorEastAsia" w:hint="eastAsia"/>
          <w:kern w:val="0"/>
          <w:sz w:val="28"/>
          <w:szCs w:val="28"/>
        </w:rPr>
        <w:t>、PM</w:t>
      </w:r>
      <w:r>
        <w:rPr>
          <w:rFonts w:asciiTheme="minorEastAsia" w:eastAsiaTheme="minorEastAsia" w:hAnsiTheme="minorEastAsia" w:cstheme="minorEastAsia" w:hint="eastAsia"/>
          <w:kern w:val="0"/>
          <w:sz w:val="28"/>
          <w:szCs w:val="28"/>
          <w:vertAlign w:val="subscript"/>
        </w:rPr>
        <w:t>10</w:t>
      </w:r>
      <w:r>
        <w:rPr>
          <w:rFonts w:asciiTheme="minorEastAsia" w:eastAsiaTheme="minorEastAsia" w:hAnsiTheme="minorEastAsia" w:cstheme="minorEastAsia" w:hint="eastAsia"/>
          <w:kern w:val="0"/>
          <w:sz w:val="28"/>
          <w:szCs w:val="28"/>
        </w:rPr>
        <w:t>的现状值达到《环境空气质量标准》（GB3095-2012）表1二级标准的相应要求，本项目区域环境空气质量较好，详见表4.1-1。</w:t>
      </w:r>
    </w:p>
    <w:p w:rsidR="00D1088F" w:rsidRDefault="0022121B">
      <w:pPr>
        <w:snapToGrid w:val="0"/>
        <w:spacing w:line="360" w:lineRule="auto"/>
        <w:jc w:val="center"/>
        <w:rPr>
          <w:rFonts w:hAnsi="宋体"/>
          <w:sz w:val="28"/>
          <w:szCs w:val="28"/>
        </w:rPr>
      </w:pPr>
      <w:r>
        <w:rPr>
          <w:rFonts w:hAnsi="宋体"/>
          <w:sz w:val="28"/>
          <w:szCs w:val="28"/>
        </w:rPr>
        <w:t>表</w:t>
      </w:r>
      <w:r>
        <w:rPr>
          <w:rFonts w:hAnsi="宋体"/>
          <w:sz w:val="28"/>
          <w:szCs w:val="28"/>
        </w:rPr>
        <w:t xml:space="preserve">4.1-1  </w:t>
      </w:r>
      <w:r>
        <w:rPr>
          <w:rFonts w:hAnsi="宋体"/>
          <w:sz w:val="28"/>
          <w:szCs w:val="28"/>
        </w:rPr>
        <w:t>环境空气质量现状监测统计结果</w:t>
      </w:r>
      <w:r>
        <w:rPr>
          <w:rFonts w:hAnsi="宋体"/>
          <w:sz w:val="28"/>
          <w:szCs w:val="28"/>
        </w:rPr>
        <w:t xml:space="preserve">  </w:t>
      </w:r>
      <w:r>
        <w:rPr>
          <w:rFonts w:hAnsi="宋体"/>
          <w:sz w:val="28"/>
          <w:szCs w:val="28"/>
        </w:rPr>
        <w:t>单位：</w:t>
      </w:r>
      <w:r>
        <w:rPr>
          <w:rFonts w:hAnsi="宋体"/>
          <w:sz w:val="28"/>
          <w:szCs w:val="28"/>
        </w:rPr>
        <w:t>mg/m</w:t>
      </w:r>
      <w:r>
        <w:rPr>
          <w:rFonts w:hAnsi="宋体"/>
          <w:sz w:val="28"/>
          <w:szCs w:val="28"/>
          <w:vertAlign w:val="superscript"/>
        </w:rPr>
        <w:t>3</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2"/>
        <w:gridCol w:w="1368"/>
        <w:gridCol w:w="1804"/>
        <w:gridCol w:w="1891"/>
        <w:gridCol w:w="1888"/>
      </w:tblGrid>
      <w:tr w:rsidR="00D1088F">
        <w:trPr>
          <w:trHeight w:val="443"/>
          <w:jc w:val="center"/>
        </w:trPr>
        <w:tc>
          <w:tcPr>
            <w:tcW w:w="3030" w:type="dxa"/>
            <w:gridSpan w:val="2"/>
            <w:vAlign w:val="center"/>
          </w:tcPr>
          <w:p w:rsidR="00D1088F" w:rsidRDefault="0022121B">
            <w:pPr>
              <w:adjustRightInd w:val="0"/>
              <w:snapToGrid w:val="0"/>
              <w:jc w:val="center"/>
              <w:rPr>
                <w:sz w:val="24"/>
              </w:rPr>
            </w:pPr>
            <w:r>
              <w:rPr>
                <w:rFonts w:hAnsi="宋体"/>
                <w:sz w:val="24"/>
              </w:rPr>
              <w:t>项目</w:t>
            </w:r>
          </w:p>
        </w:tc>
        <w:tc>
          <w:tcPr>
            <w:tcW w:w="1804" w:type="dxa"/>
            <w:vAlign w:val="center"/>
          </w:tcPr>
          <w:p w:rsidR="00D1088F" w:rsidRDefault="0022121B">
            <w:pPr>
              <w:adjustRightInd w:val="0"/>
              <w:snapToGrid w:val="0"/>
              <w:jc w:val="center"/>
              <w:rPr>
                <w:sz w:val="24"/>
              </w:rPr>
            </w:pPr>
            <w:r>
              <w:rPr>
                <w:sz w:val="24"/>
              </w:rPr>
              <w:t>SO</w:t>
            </w:r>
            <w:r>
              <w:rPr>
                <w:sz w:val="24"/>
                <w:vertAlign w:val="subscript"/>
              </w:rPr>
              <w:t>2</w:t>
            </w:r>
          </w:p>
        </w:tc>
        <w:tc>
          <w:tcPr>
            <w:tcW w:w="1891" w:type="dxa"/>
            <w:vAlign w:val="center"/>
          </w:tcPr>
          <w:p w:rsidR="00D1088F" w:rsidRDefault="0022121B">
            <w:pPr>
              <w:adjustRightInd w:val="0"/>
              <w:snapToGrid w:val="0"/>
              <w:jc w:val="center"/>
              <w:rPr>
                <w:sz w:val="24"/>
              </w:rPr>
            </w:pPr>
            <w:r>
              <w:rPr>
                <w:sz w:val="24"/>
              </w:rPr>
              <w:t>NO</w:t>
            </w:r>
            <w:r>
              <w:rPr>
                <w:sz w:val="24"/>
                <w:vertAlign w:val="subscript"/>
              </w:rPr>
              <w:t>2</w:t>
            </w:r>
          </w:p>
        </w:tc>
        <w:tc>
          <w:tcPr>
            <w:tcW w:w="1888" w:type="dxa"/>
            <w:vAlign w:val="center"/>
          </w:tcPr>
          <w:p w:rsidR="00D1088F" w:rsidRDefault="0022121B">
            <w:pPr>
              <w:adjustRightInd w:val="0"/>
              <w:snapToGrid w:val="0"/>
              <w:jc w:val="center"/>
              <w:rPr>
                <w:sz w:val="24"/>
              </w:rPr>
            </w:pPr>
            <w:r>
              <w:rPr>
                <w:sz w:val="24"/>
              </w:rPr>
              <w:t>PM</w:t>
            </w:r>
            <w:r>
              <w:rPr>
                <w:sz w:val="24"/>
                <w:vertAlign w:val="subscript"/>
              </w:rPr>
              <w:t>10</w:t>
            </w:r>
          </w:p>
        </w:tc>
      </w:tr>
      <w:tr w:rsidR="00D1088F">
        <w:trPr>
          <w:trHeight w:val="463"/>
          <w:jc w:val="center"/>
        </w:trPr>
        <w:tc>
          <w:tcPr>
            <w:tcW w:w="1662" w:type="dxa"/>
            <w:vMerge w:val="restart"/>
            <w:vAlign w:val="center"/>
          </w:tcPr>
          <w:p w:rsidR="00D1088F" w:rsidRDefault="0022121B">
            <w:pPr>
              <w:adjustRightInd w:val="0"/>
              <w:snapToGrid w:val="0"/>
              <w:jc w:val="center"/>
              <w:rPr>
                <w:sz w:val="24"/>
              </w:rPr>
            </w:pPr>
            <w:r>
              <w:rPr>
                <w:sz w:val="24"/>
              </w:rPr>
              <w:t>1</w:t>
            </w:r>
            <w:r>
              <w:rPr>
                <w:rFonts w:hAnsi="宋体"/>
                <w:sz w:val="24"/>
              </w:rPr>
              <w:t>小时平均</w:t>
            </w:r>
          </w:p>
        </w:tc>
        <w:tc>
          <w:tcPr>
            <w:tcW w:w="1368" w:type="dxa"/>
            <w:vAlign w:val="center"/>
          </w:tcPr>
          <w:p w:rsidR="00D1088F" w:rsidRDefault="0022121B">
            <w:pPr>
              <w:adjustRightInd w:val="0"/>
              <w:snapToGrid w:val="0"/>
              <w:jc w:val="center"/>
              <w:rPr>
                <w:sz w:val="24"/>
              </w:rPr>
            </w:pPr>
            <w:r>
              <w:rPr>
                <w:rFonts w:hAnsi="宋体"/>
                <w:sz w:val="24"/>
              </w:rPr>
              <w:t>监测结果</w:t>
            </w:r>
          </w:p>
        </w:tc>
        <w:tc>
          <w:tcPr>
            <w:tcW w:w="1804" w:type="dxa"/>
            <w:vAlign w:val="center"/>
          </w:tcPr>
          <w:p w:rsidR="00D1088F" w:rsidRDefault="0022121B">
            <w:pPr>
              <w:adjustRightInd w:val="0"/>
              <w:snapToGrid w:val="0"/>
              <w:jc w:val="center"/>
              <w:rPr>
                <w:sz w:val="24"/>
              </w:rPr>
            </w:pPr>
            <w:r>
              <w:rPr>
                <w:sz w:val="24"/>
              </w:rPr>
              <w:t>0.006~0.010</w:t>
            </w:r>
          </w:p>
        </w:tc>
        <w:tc>
          <w:tcPr>
            <w:tcW w:w="1891" w:type="dxa"/>
            <w:vAlign w:val="center"/>
          </w:tcPr>
          <w:p w:rsidR="00D1088F" w:rsidRDefault="0022121B">
            <w:pPr>
              <w:adjustRightInd w:val="0"/>
              <w:snapToGrid w:val="0"/>
              <w:jc w:val="center"/>
              <w:rPr>
                <w:sz w:val="24"/>
              </w:rPr>
            </w:pPr>
            <w:r>
              <w:rPr>
                <w:sz w:val="24"/>
              </w:rPr>
              <w:t>0.013~0.022</w:t>
            </w:r>
          </w:p>
        </w:tc>
        <w:tc>
          <w:tcPr>
            <w:tcW w:w="1888" w:type="dxa"/>
            <w:vAlign w:val="center"/>
          </w:tcPr>
          <w:p w:rsidR="00D1088F" w:rsidRDefault="0022121B">
            <w:pPr>
              <w:adjustRightInd w:val="0"/>
              <w:snapToGrid w:val="0"/>
              <w:jc w:val="center"/>
              <w:rPr>
                <w:sz w:val="24"/>
              </w:rPr>
            </w:pPr>
            <w:r>
              <w:rPr>
                <w:sz w:val="24"/>
              </w:rPr>
              <w:t>0.028~0.121</w:t>
            </w:r>
          </w:p>
        </w:tc>
      </w:tr>
      <w:tr w:rsidR="00D1088F">
        <w:trPr>
          <w:trHeight w:val="441"/>
          <w:jc w:val="center"/>
        </w:trPr>
        <w:tc>
          <w:tcPr>
            <w:tcW w:w="1662" w:type="dxa"/>
            <w:vMerge/>
            <w:vAlign w:val="center"/>
          </w:tcPr>
          <w:p w:rsidR="00D1088F" w:rsidRDefault="00D1088F">
            <w:pPr>
              <w:adjustRightInd w:val="0"/>
              <w:snapToGrid w:val="0"/>
              <w:jc w:val="center"/>
              <w:rPr>
                <w:sz w:val="24"/>
              </w:rPr>
            </w:pPr>
          </w:p>
        </w:tc>
        <w:tc>
          <w:tcPr>
            <w:tcW w:w="1368" w:type="dxa"/>
            <w:vAlign w:val="center"/>
          </w:tcPr>
          <w:p w:rsidR="00D1088F" w:rsidRDefault="0022121B">
            <w:pPr>
              <w:adjustRightInd w:val="0"/>
              <w:snapToGrid w:val="0"/>
              <w:jc w:val="center"/>
              <w:rPr>
                <w:sz w:val="24"/>
              </w:rPr>
            </w:pPr>
            <w:r>
              <w:rPr>
                <w:rFonts w:hAnsi="宋体"/>
                <w:sz w:val="24"/>
              </w:rPr>
              <w:t>评价标准</w:t>
            </w:r>
          </w:p>
        </w:tc>
        <w:tc>
          <w:tcPr>
            <w:tcW w:w="1804" w:type="dxa"/>
            <w:vAlign w:val="center"/>
          </w:tcPr>
          <w:p w:rsidR="00D1088F" w:rsidRDefault="0022121B">
            <w:pPr>
              <w:adjustRightInd w:val="0"/>
              <w:snapToGrid w:val="0"/>
              <w:jc w:val="center"/>
              <w:rPr>
                <w:sz w:val="24"/>
              </w:rPr>
            </w:pPr>
            <w:r>
              <w:rPr>
                <w:sz w:val="24"/>
              </w:rPr>
              <w:t>0.5</w:t>
            </w:r>
          </w:p>
        </w:tc>
        <w:tc>
          <w:tcPr>
            <w:tcW w:w="1891" w:type="dxa"/>
            <w:vAlign w:val="center"/>
          </w:tcPr>
          <w:p w:rsidR="00D1088F" w:rsidRDefault="0022121B">
            <w:pPr>
              <w:adjustRightInd w:val="0"/>
              <w:snapToGrid w:val="0"/>
              <w:jc w:val="center"/>
              <w:rPr>
                <w:sz w:val="24"/>
              </w:rPr>
            </w:pPr>
            <w:r>
              <w:rPr>
                <w:sz w:val="24"/>
              </w:rPr>
              <w:t>0.2</w:t>
            </w:r>
          </w:p>
        </w:tc>
        <w:tc>
          <w:tcPr>
            <w:tcW w:w="1888" w:type="dxa"/>
            <w:vAlign w:val="center"/>
          </w:tcPr>
          <w:p w:rsidR="00D1088F" w:rsidRDefault="0022121B">
            <w:pPr>
              <w:adjustRightInd w:val="0"/>
              <w:snapToGrid w:val="0"/>
              <w:jc w:val="center"/>
              <w:rPr>
                <w:sz w:val="24"/>
              </w:rPr>
            </w:pPr>
            <w:r>
              <w:rPr>
                <w:sz w:val="24"/>
              </w:rPr>
              <w:t>/</w:t>
            </w:r>
          </w:p>
        </w:tc>
      </w:tr>
      <w:tr w:rsidR="00D1088F">
        <w:trPr>
          <w:trHeight w:val="462"/>
          <w:jc w:val="center"/>
        </w:trPr>
        <w:tc>
          <w:tcPr>
            <w:tcW w:w="1662" w:type="dxa"/>
            <w:vMerge w:val="restart"/>
            <w:vAlign w:val="center"/>
          </w:tcPr>
          <w:p w:rsidR="00D1088F" w:rsidRDefault="0022121B">
            <w:pPr>
              <w:adjustRightInd w:val="0"/>
              <w:snapToGrid w:val="0"/>
              <w:jc w:val="center"/>
              <w:rPr>
                <w:sz w:val="24"/>
              </w:rPr>
            </w:pPr>
            <w:r>
              <w:rPr>
                <w:sz w:val="24"/>
              </w:rPr>
              <w:t>24</w:t>
            </w:r>
            <w:r>
              <w:rPr>
                <w:rFonts w:hAnsi="宋体"/>
                <w:sz w:val="24"/>
              </w:rPr>
              <w:t>小时平均</w:t>
            </w:r>
          </w:p>
        </w:tc>
        <w:tc>
          <w:tcPr>
            <w:tcW w:w="1368" w:type="dxa"/>
            <w:vAlign w:val="center"/>
          </w:tcPr>
          <w:p w:rsidR="00D1088F" w:rsidRDefault="0022121B">
            <w:pPr>
              <w:adjustRightInd w:val="0"/>
              <w:snapToGrid w:val="0"/>
              <w:jc w:val="center"/>
              <w:rPr>
                <w:sz w:val="24"/>
              </w:rPr>
            </w:pPr>
            <w:r>
              <w:rPr>
                <w:rFonts w:hAnsi="宋体"/>
                <w:sz w:val="24"/>
              </w:rPr>
              <w:t>监测结果</w:t>
            </w:r>
          </w:p>
        </w:tc>
        <w:tc>
          <w:tcPr>
            <w:tcW w:w="1804" w:type="dxa"/>
            <w:vAlign w:val="center"/>
          </w:tcPr>
          <w:p w:rsidR="00D1088F" w:rsidRDefault="0022121B">
            <w:pPr>
              <w:adjustRightInd w:val="0"/>
              <w:snapToGrid w:val="0"/>
              <w:jc w:val="center"/>
              <w:rPr>
                <w:sz w:val="24"/>
              </w:rPr>
            </w:pPr>
            <w:r>
              <w:rPr>
                <w:sz w:val="24"/>
              </w:rPr>
              <w:t>0.007</w:t>
            </w:r>
          </w:p>
        </w:tc>
        <w:tc>
          <w:tcPr>
            <w:tcW w:w="1891" w:type="dxa"/>
            <w:vAlign w:val="center"/>
          </w:tcPr>
          <w:p w:rsidR="00D1088F" w:rsidRDefault="0022121B">
            <w:pPr>
              <w:adjustRightInd w:val="0"/>
              <w:snapToGrid w:val="0"/>
              <w:jc w:val="center"/>
              <w:rPr>
                <w:sz w:val="24"/>
              </w:rPr>
            </w:pPr>
            <w:r>
              <w:rPr>
                <w:sz w:val="24"/>
              </w:rPr>
              <w:t>0.017</w:t>
            </w:r>
          </w:p>
        </w:tc>
        <w:tc>
          <w:tcPr>
            <w:tcW w:w="1888" w:type="dxa"/>
            <w:vAlign w:val="center"/>
          </w:tcPr>
          <w:p w:rsidR="00D1088F" w:rsidRDefault="0022121B">
            <w:pPr>
              <w:adjustRightInd w:val="0"/>
              <w:snapToGrid w:val="0"/>
              <w:jc w:val="center"/>
              <w:rPr>
                <w:sz w:val="24"/>
              </w:rPr>
            </w:pPr>
            <w:r>
              <w:rPr>
                <w:sz w:val="24"/>
              </w:rPr>
              <w:t>0.080</w:t>
            </w:r>
          </w:p>
        </w:tc>
      </w:tr>
      <w:tr w:rsidR="00D1088F">
        <w:trPr>
          <w:trHeight w:val="468"/>
          <w:jc w:val="center"/>
        </w:trPr>
        <w:tc>
          <w:tcPr>
            <w:tcW w:w="1662" w:type="dxa"/>
            <w:vMerge/>
            <w:vAlign w:val="center"/>
          </w:tcPr>
          <w:p w:rsidR="00D1088F" w:rsidRDefault="00D1088F">
            <w:pPr>
              <w:adjustRightInd w:val="0"/>
              <w:snapToGrid w:val="0"/>
              <w:jc w:val="center"/>
              <w:rPr>
                <w:sz w:val="24"/>
              </w:rPr>
            </w:pPr>
          </w:p>
        </w:tc>
        <w:tc>
          <w:tcPr>
            <w:tcW w:w="1368" w:type="dxa"/>
            <w:vAlign w:val="center"/>
          </w:tcPr>
          <w:p w:rsidR="00D1088F" w:rsidRDefault="0022121B">
            <w:pPr>
              <w:adjustRightInd w:val="0"/>
              <w:snapToGrid w:val="0"/>
              <w:jc w:val="center"/>
              <w:rPr>
                <w:sz w:val="24"/>
              </w:rPr>
            </w:pPr>
            <w:r>
              <w:rPr>
                <w:rFonts w:hAnsi="宋体"/>
                <w:sz w:val="24"/>
              </w:rPr>
              <w:t>评价标准</w:t>
            </w:r>
          </w:p>
        </w:tc>
        <w:tc>
          <w:tcPr>
            <w:tcW w:w="1804" w:type="dxa"/>
            <w:vAlign w:val="center"/>
          </w:tcPr>
          <w:p w:rsidR="00D1088F" w:rsidRDefault="0022121B">
            <w:pPr>
              <w:adjustRightInd w:val="0"/>
              <w:snapToGrid w:val="0"/>
              <w:jc w:val="center"/>
              <w:rPr>
                <w:sz w:val="24"/>
              </w:rPr>
            </w:pPr>
            <w:r>
              <w:rPr>
                <w:sz w:val="24"/>
              </w:rPr>
              <w:t>0.15</w:t>
            </w:r>
          </w:p>
        </w:tc>
        <w:tc>
          <w:tcPr>
            <w:tcW w:w="1891" w:type="dxa"/>
            <w:vAlign w:val="center"/>
          </w:tcPr>
          <w:p w:rsidR="00D1088F" w:rsidRDefault="0022121B">
            <w:pPr>
              <w:adjustRightInd w:val="0"/>
              <w:snapToGrid w:val="0"/>
              <w:jc w:val="center"/>
              <w:rPr>
                <w:sz w:val="24"/>
              </w:rPr>
            </w:pPr>
            <w:r>
              <w:rPr>
                <w:sz w:val="24"/>
              </w:rPr>
              <w:t>0.08</w:t>
            </w:r>
          </w:p>
        </w:tc>
        <w:tc>
          <w:tcPr>
            <w:tcW w:w="1888" w:type="dxa"/>
            <w:vAlign w:val="center"/>
          </w:tcPr>
          <w:p w:rsidR="00D1088F" w:rsidRDefault="0022121B">
            <w:pPr>
              <w:adjustRightInd w:val="0"/>
              <w:snapToGrid w:val="0"/>
              <w:jc w:val="center"/>
              <w:rPr>
                <w:sz w:val="24"/>
              </w:rPr>
            </w:pPr>
            <w:r>
              <w:rPr>
                <w:sz w:val="24"/>
              </w:rPr>
              <w:t>0.15</w:t>
            </w:r>
          </w:p>
        </w:tc>
      </w:tr>
    </w:tbl>
    <w:p w:rsidR="00D1088F" w:rsidRDefault="0022121B">
      <w:pPr>
        <w:pStyle w:val="22"/>
        <w:spacing w:before="120" w:after="120"/>
        <w:rPr>
          <w:rFonts w:asciiTheme="minorEastAsia" w:eastAsiaTheme="minorEastAsia" w:hAnsiTheme="minorEastAsia" w:cstheme="minorEastAsia"/>
        </w:rPr>
      </w:pPr>
      <w:bookmarkStart w:id="58" w:name="_Toc30770"/>
      <w:r>
        <w:rPr>
          <w:rFonts w:asciiTheme="minorEastAsia" w:eastAsiaTheme="minorEastAsia" w:hAnsiTheme="minorEastAsia" w:cstheme="minorEastAsia" w:hint="eastAsia"/>
        </w:rPr>
        <w:t>4.2 污染气象特征分析</w:t>
      </w:r>
      <w:bookmarkEnd w:id="58"/>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通过对丹阳市气象站历年气象观测资料的统计分析，其主要的气象要素的统计分析结果如4.2-1所示。</w:t>
      </w:r>
    </w:p>
    <w:p w:rsidR="00D1088F" w:rsidRDefault="0022121B">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表4.2-1 丹阳市基本气象要素统计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4"/>
        <w:gridCol w:w="532"/>
        <w:gridCol w:w="532"/>
        <w:gridCol w:w="518"/>
        <w:gridCol w:w="546"/>
        <w:gridCol w:w="532"/>
        <w:gridCol w:w="602"/>
        <w:gridCol w:w="588"/>
        <w:gridCol w:w="601"/>
        <w:gridCol w:w="588"/>
        <w:gridCol w:w="532"/>
        <w:gridCol w:w="574"/>
        <w:gridCol w:w="665"/>
        <w:gridCol w:w="708"/>
      </w:tblGrid>
      <w:tr w:rsidR="00D1088F">
        <w:trPr>
          <w:trHeight w:val="70"/>
          <w:jc w:val="center"/>
        </w:trPr>
        <w:tc>
          <w:tcPr>
            <w:tcW w:w="155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月     份</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w:t>
            </w:r>
          </w:p>
        </w:tc>
        <w:tc>
          <w:tcPr>
            <w:tcW w:w="51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w:t>
            </w:r>
          </w:p>
        </w:tc>
        <w:tc>
          <w:tcPr>
            <w:tcW w:w="546"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w:t>
            </w:r>
          </w:p>
        </w:tc>
        <w:tc>
          <w:tcPr>
            <w:tcW w:w="60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6</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w:t>
            </w:r>
          </w:p>
        </w:tc>
        <w:tc>
          <w:tcPr>
            <w:tcW w:w="601"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8</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w:t>
            </w:r>
          </w:p>
        </w:tc>
        <w:tc>
          <w:tcPr>
            <w:tcW w:w="57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11</w:t>
            </w:r>
          </w:p>
        </w:tc>
        <w:tc>
          <w:tcPr>
            <w:tcW w:w="665"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12</w:t>
            </w:r>
          </w:p>
        </w:tc>
        <w:tc>
          <w:tcPr>
            <w:tcW w:w="70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全年</w:t>
            </w:r>
          </w:p>
        </w:tc>
      </w:tr>
      <w:tr w:rsidR="00D1088F">
        <w:trPr>
          <w:trHeight w:val="70"/>
          <w:jc w:val="center"/>
        </w:trPr>
        <w:tc>
          <w:tcPr>
            <w:tcW w:w="155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平均气温（℃）</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2.0</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3.6</w:t>
            </w:r>
          </w:p>
        </w:tc>
        <w:tc>
          <w:tcPr>
            <w:tcW w:w="51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7.9</w:t>
            </w:r>
          </w:p>
        </w:tc>
        <w:tc>
          <w:tcPr>
            <w:tcW w:w="546"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14.0</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19.3</w:t>
            </w:r>
          </w:p>
        </w:tc>
        <w:tc>
          <w:tcPr>
            <w:tcW w:w="60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23.9</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27.7</w:t>
            </w:r>
          </w:p>
        </w:tc>
        <w:tc>
          <w:tcPr>
            <w:tcW w:w="601"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27.0</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22.3</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16.6</w:t>
            </w:r>
          </w:p>
        </w:tc>
        <w:tc>
          <w:tcPr>
            <w:tcW w:w="57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10.4</w:t>
            </w:r>
          </w:p>
        </w:tc>
        <w:tc>
          <w:tcPr>
            <w:tcW w:w="665"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4.4</w:t>
            </w:r>
          </w:p>
        </w:tc>
        <w:tc>
          <w:tcPr>
            <w:tcW w:w="70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14.9</w:t>
            </w:r>
          </w:p>
        </w:tc>
      </w:tr>
      <w:tr w:rsidR="00D1088F">
        <w:trPr>
          <w:trHeight w:val="70"/>
          <w:jc w:val="center"/>
        </w:trPr>
        <w:tc>
          <w:tcPr>
            <w:tcW w:w="155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平均降水量（mm）</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30.3</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48.5</w:t>
            </w:r>
          </w:p>
        </w:tc>
        <w:tc>
          <w:tcPr>
            <w:tcW w:w="51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76.3</w:t>
            </w:r>
          </w:p>
        </w:tc>
        <w:tc>
          <w:tcPr>
            <w:tcW w:w="546"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91.7</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92.9</w:t>
            </w:r>
          </w:p>
        </w:tc>
        <w:tc>
          <w:tcPr>
            <w:tcW w:w="60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161.4</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181.1</w:t>
            </w:r>
          </w:p>
        </w:tc>
        <w:tc>
          <w:tcPr>
            <w:tcW w:w="601"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128.9</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110.6</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56.3</w:t>
            </w:r>
          </w:p>
        </w:tc>
        <w:tc>
          <w:tcPr>
            <w:tcW w:w="57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53.4</w:t>
            </w:r>
          </w:p>
        </w:tc>
        <w:tc>
          <w:tcPr>
            <w:tcW w:w="665"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27.8</w:t>
            </w:r>
          </w:p>
        </w:tc>
        <w:tc>
          <w:tcPr>
            <w:tcW w:w="70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1059.1</w:t>
            </w:r>
          </w:p>
        </w:tc>
      </w:tr>
      <w:tr w:rsidR="00D1088F">
        <w:trPr>
          <w:trHeight w:val="461"/>
          <w:jc w:val="center"/>
        </w:trPr>
        <w:tc>
          <w:tcPr>
            <w:tcW w:w="155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1日最大降水量（mm）</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29.6</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35.2</w:t>
            </w:r>
          </w:p>
        </w:tc>
        <w:tc>
          <w:tcPr>
            <w:tcW w:w="51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73.6</w:t>
            </w:r>
          </w:p>
        </w:tc>
        <w:tc>
          <w:tcPr>
            <w:tcW w:w="546"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71.9</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77.7</w:t>
            </w:r>
          </w:p>
        </w:tc>
        <w:tc>
          <w:tcPr>
            <w:tcW w:w="60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165.9</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190.1</w:t>
            </w:r>
          </w:p>
        </w:tc>
        <w:tc>
          <w:tcPr>
            <w:tcW w:w="601"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234.3</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168.7</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55.6</w:t>
            </w:r>
          </w:p>
        </w:tc>
        <w:tc>
          <w:tcPr>
            <w:tcW w:w="57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65.7</w:t>
            </w:r>
          </w:p>
        </w:tc>
        <w:tc>
          <w:tcPr>
            <w:tcW w:w="665"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33.1</w:t>
            </w:r>
          </w:p>
        </w:tc>
        <w:tc>
          <w:tcPr>
            <w:tcW w:w="70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234.3</w:t>
            </w:r>
          </w:p>
        </w:tc>
      </w:tr>
      <w:tr w:rsidR="00D1088F">
        <w:trPr>
          <w:trHeight w:val="70"/>
          <w:jc w:val="center"/>
        </w:trPr>
        <w:tc>
          <w:tcPr>
            <w:tcW w:w="155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平均风速（m/s）</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2.8</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3.0</w:t>
            </w:r>
          </w:p>
        </w:tc>
        <w:tc>
          <w:tcPr>
            <w:tcW w:w="51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3.4</w:t>
            </w:r>
          </w:p>
        </w:tc>
        <w:tc>
          <w:tcPr>
            <w:tcW w:w="546"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3.3</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3.1</w:t>
            </w:r>
          </w:p>
        </w:tc>
        <w:tc>
          <w:tcPr>
            <w:tcW w:w="60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3.1</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c>
          <w:tcPr>
            <w:tcW w:w="601"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c>
          <w:tcPr>
            <w:tcW w:w="58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w:t>
            </w:r>
          </w:p>
        </w:tc>
        <w:tc>
          <w:tcPr>
            <w:tcW w:w="532"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574"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665"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708" w:type="dxa"/>
            <w:tcMar>
              <w:left w:w="28" w:type="dxa"/>
              <w:right w:w="28" w:type="dxa"/>
            </w:tcMar>
            <w:vAlign w:val="center"/>
          </w:tcPr>
          <w:p w:rsidR="00D1088F" w:rsidRDefault="0022121B">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r>
    </w:tbl>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（1）温度</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气温14.9℃，气温的年变化曲线见图4.2-1；最冷月为一月份，月平均气温2.0℃；最热月份为7月份，月平均气温27.7℃；极端最低气温为零下18.9℃，出现在1955年1月6日；极端最高气温为38.8℃，出现在1959年8月22日。丹阳气候处于亚热带与南温带的过渡性气候带中，温度曲线满足正态分布，但变化较为缓慢，</w:t>
      </w:r>
      <w:r>
        <w:rPr>
          <w:rFonts w:asciiTheme="minorEastAsia" w:eastAsiaTheme="minorEastAsia" w:hAnsiTheme="minorEastAsia" w:cstheme="minorEastAsia" w:hint="eastAsia"/>
          <w:kern w:val="0"/>
          <w:sz w:val="28"/>
          <w:szCs w:val="28"/>
        </w:rPr>
        <w:lastRenderedPageBreak/>
        <w:t>2－7月温度逐月变率基本一致，温度逐月升高，7－8月份温度变率最小，8－12月份温度变率为负值且逐月变率基本一致。</w:t>
      </w:r>
    </w:p>
    <w:p w:rsidR="00D1088F" w:rsidRDefault="00D1088F">
      <w:pPr>
        <w:snapToGrid w:val="0"/>
        <w:spacing w:line="360" w:lineRule="auto"/>
        <w:jc w:val="center"/>
        <w:rPr>
          <w:rFonts w:asciiTheme="minorEastAsia" w:eastAsiaTheme="minorEastAsia" w:hAnsiTheme="minorEastAsia" w:cstheme="minorEastAsia"/>
          <w:sz w:val="24"/>
        </w:rPr>
      </w:pPr>
      <w:r w:rsidRPr="00D1088F">
        <w:rPr>
          <w:rFonts w:asciiTheme="minorEastAsia" w:eastAsiaTheme="minorEastAsia" w:hAnsiTheme="minorEastAsia" w:cstheme="minorEastAsia"/>
          <w:sz w:val="24"/>
        </w:rPr>
        <w:pict>
          <v:shape id="_x0000_i1028" type="#_x0000_t75" style="width:411pt;height:174.75pt">
            <v:imagedata r:id="rId13" o:title="" croptop="-10950f" cropbottom="-4869f" cropleft="-6947f" cropright="-4600f"/>
            <o:lock v:ext="edit" aspectratio="f"/>
          </v:shape>
        </w:pict>
      </w:r>
    </w:p>
    <w:p w:rsidR="00D1088F" w:rsidRDefault="0022121B" w:rsidP="00D1088F">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图4.2-1 丹阳市风速、气温年变化曲线</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（2）降水</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降水量1059.1毫米；降水分布不均匀，降水量主要集中在春、夏、秋三个季节，占年总降水量90%，尤其以夏季降水量为最大，超过年总降水量的45%；此外，降水量的年际间也有很大的差别，最多年份降水量为1951.3毫米（1991）年，最少的年份仅为421.8毫米，两者相差4倍多；1日最大降水量为234.3毫米（1965年8月21日）。6月份的降水量为5月份降水量的1.7374倍，为增幅最大的月份，因为6月份梅雨已经开始发生，表现形式为多云、多雨、多雾、多雷暴天气，小雨、中雨、大雨、暴雨和特大暴雨相间出现，7月份上旬也为梅雨季节，下中旬夏季风最为强盛，冷暖空气交换频繁，多发生阵雨，7月份降水量达到鼎盛，7月份后副热带高压北移到华北地区，降水带北移，该地降水减少，9月份副热带高压南跳到华南，</w:t>
      </w:r>
      <w:r>
        <w:rPr>
          <w:rFonts w:asciiTheme="minorEastAsia" w:eastAsiaTheme="minorEastAsia" w:hAnsiTheme="minorEastAsia" w:cstheme="minorEastAsia" w:hint="eastAsia"/>
          <w:spacing w:val="-4"/>
          <w:kern w:val="0"/>
          <w:sz w:val="28"/>
          <w:szCs w:val="28"/>
        </w:rPr>
        <w:t>该地主要受华南弱暖空气影响，降水减少的较为剧烈，冬季降水量最少。</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（3）风向、风速</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年平均风速2.9m/s,风速的年变化曲线见图4.2-2；3月份风速最大为3.4m/s，3月份为初春季节，气旋活动频繁，风速较大；常年</w:t>
      </w:r>
      <w:r>
        <w:rPr>
          <w:rFonts w:asciiTheme="minorEastAsia" w:eastAsiaTheme="minorEastAsia" w:hAnsiTheme="minorEastAsia" w:cstheme="minorEastAsia" w:hint="eastAsia"/>
          <w:kern w:val="0"/>
          <w:sz w:val="28"/>
          <w:szCs w:val="28"/>
        </w:rPr>
        <w:lastRenderedPageBreak/>
        <w:t>主导风向为东风，频率为10.6%，平均风速为3.3m/s；常年静风频率11.5%。冬季（一月）主导风向为东北风，频率为9.4%,春季风向特征和冬季类似；夏季(7月)主导风向为东南风，频率13.7%，秋季风向特征和夏季类似；冬季和夏季主导风向方向基本相反，因此该地具有非常明显的季风特征。该地最大风速20m/s，出现在1956年8月2日。风频玫瑰图及各种情况下的风频、风速、污染风系数见图4.2-2和表4.2-2。</w:t>
      </w:r>
    </w:p>
    <w:p w:rsidR="00D1088F" w:rsidRDefault="00D1088F">
      <w:pPr>
        <w:snapToGrid w:val="0"/>
        <w:jc w:val="center"/>
        <w:rPr>
          <w:rFonts w:asciiTheme="minorEastAsia" w:eastAsiaTheme="minorEastAsia" w:hAnsiTheme="minorEastAsia" w:cstheme="minorEastAsia"/>
          <w:sz w:val="24"/>
        </w:rPr>
      </w:pPr>
      <w:r w:rsidRPr="00D1088F">
        <w:rPr>
          <w:rFonts w:asciiTheme="minorEastAsia" w:eastAsiaTheme="minorEastAsia" w:hAnsiTheme="minorEastAsia" w:cstheme="minorEastAsia"/>
          <w:sz w:val="24"/>
        </w:rPr>
        <w:pict>
          <v:shape id="_x0000_i1029" type="#_x0000_t75" style="width:170.25pt;height:165.75pt">
            <v:imagedata r:id="rId14" o:title="" croptop="-2153f" cropbottom="-1605f" cropleft="-4161f" cropright="-4790f"/>
            <o:lock v:ext="edit" aspectratio="f"/>
          </v:shape>
        </w:pict>
      </w:r>
      <w:r w:rsidRPr="00D1088F">
        <w:rPr>
          <w:rFonts w:asciiTheme="minorEastAsia" w:eastAsiaTheme="minorEastAsia" w:hAnsiTheme="minorEastAsia" w:cstheme="minorEastAsia"/>
          <w:sz w:val="24"/>
        </w:rPr>
        <w:pict>
          <v:shape id="_x0000_i1030" type="#_x0000_t75" style="width:170.25pt;height:166.5pt">
            <v:imagedata r:id="rId15" o:title="" croptop="-2547f" cropbottom="-1956f" cropleft="-4161f" cropright="-4790f"/>
            <o:lock v:ext="edit" aspectratio="f"/>
          </v:shape>
        </w:pict>
      </w:r>
    </w:p>
    <w:p w:rsidR="00D1088F" w:rsidRDefault="00D1088F">
      <w:pPr>
        <w:snapToGrid w:val="0"/>
        <w:jc w:val="center"/>
        <w:rPr>
          <w:rFonts w:asciiTheme="minorEastAsia" w:eastAsiaTheme="minorEastAsia" w:hAnsiTheme="minorEastAsia" w:cstheme="minorEastAsia"/>
          <w:sz w:val="24"/>
        </w:rPr>
      </w:pPr>
      <w:r w:rsidRPr="00D1088F">
        <w:rPr>
          <w:rFonts w:asciiTheme="minorEastAsia" w:eastAsiaTheme="minorEastAsia" w:hAnsiTheme="minorEastAsia" w:cstheme="minorEastAsia"/>
          <w:sz w:val="24"/>
        </w:rPr>
        <w:pict>
          <v:shape id="_x0000_i1031" type="#_x0000_t75" style="width:170.25pt;height:169.5pt">
            <v:imagedata r:id="rId16" o:title="" croptop="-1950f" cropbottom="-1524f" cropleft="-4161f" cropright="-4790f"/>
            <o:lock v:ext="edit" aspectratio="f"/>
          </v:shape>
        </w:pict>
      </w:r>
      <w:r w:rsidRPr="00D1088F">
        <w:rPr>
          <w:rFonts w:asciiTheme="minorEastAsia" w:eastAsiaTheme="minorEastAsia" w:hAnsiTheme="minorEastAsia" w:cstheme="minorEastAsia"/>
          <w:sz w:val="24"/>
        </w:rPr>
        <w:pict>
          <v:shape id="_x0000_i1032" type="#_x0000_t75" style="width:170.25pt;height:165pt">
            <v:imagedata r:id="rId17" o:title="" croptop="-975f" cropbottom="-569f" cropleft="-4161f" cropright="-4790f"/>
            <o:lock v:ext="edit" aspectratio="f"/>
          </v:shape>
        </w:pict>
      </w:r>
    </w:p>
    <w:p w:rsidR="00D1088F" w:rsidRDefault="00D1088F">
      <w:pPr>
        <w:snapToGrid w:val="0"/>
        <w:jc w:val="center"/>
        <w:rPr>
          <w:rFonts w:asciiTheme="minorEastAsia" w:eastAsiaTheme="minorEastAsia" w:hAnsiTheme="minorEastAsia" w:cstheme="minorEastAsia"/>
          <w:sz w:val="24"/>
        </w:rPr>
      </w:pPr>
      <w:r w:rsidRPr="00D1088F">
        <w:rPr>
          <w:rFonts w:asciiTheme="minorEastAsia" w:eastAsiaTheme="minorEastAsia" w:hAnsiTheme="minorEastAsia" w:cstheme="minorEastAsia"/>
          <w:sz w:val="24"/>
        </w:rPr>
        <w:pict>
          <v:shape id="_x0000_i1033" type="#_x0000_t75" style="width:170.25pt;height:165pt">
            <v:imagedata r:id="rId18" o:title="" croptop="-975f" cropbottom="-569f" cropleft="-4161f" cropright="-4790f"/>
            <o:lock v:ext="edit" aspectratio="f"/>
          </v:shape>
        </w:pict>
      </w:r>
    </w:p>
    <w:p w:rsidR="00D1088F" w:rsidRDefault="0022121B" w:rsidP="00D1088F">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lastRenderedPageBreak/>
        <w:t>图4.2-2 丹阳市风向频率玫瑰图</w:t>
      </w:r>
    </w:p>
    <w:p w:rsidR="00D1088F" w:rsidRDefault="00D1088F">
      <w:pPr>
        <w:snapToGrid w:val="0"/>
        <w:jc w:val="center"/>
        <w:rPr>
          <w:rFonts w:asciiTheme="minorEastAsia" w:eastAsiaTheme="minorEastAsia" w:hAnsiTheme="minorEastAsia" w:cstheme="minorEastAsia"/>
          <w:b/>
          <w:sz w:val="24"/>
        </w:rPr>
      </w:pPr>
    </w:p>
    <w:p w:rsidR="00D1088F" w:rsidRDefault="0022121B" w:rsidP="00D1088F">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表4.2-2 丹阳市风向频率及各风向下风速、污染系数统计表</w:t>
      </w: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945"/>
        <w:gridCol w:w="469"/>
        <w:gridCol w:w="470"/>
        <w:gridCol w:w="470"/>
        <w:gridCol w:w="470"/>
        <w:gridCol w:w="620"/>
        <w:gridCol w:w="525"/>
        <w:gridCol w:w="630"/>
        <w:gridCol w:w="630"/>
        <w:gridCol w:w="469"/>
        <w:gridCol w:w="470"/>
        <w:gridCol w:w="470"/>
        <w:gridCol w:w="586"/>
        <w:gridCol w:w="470"/>
        <w:gridCol w:w="580"/>
        <w:gridCol w:w="470"/>
        <w:gridCol w:w="470"/>
        <w:gridCol w:w="551"/>
      </w:tblGrid>
      <w:tr w:rsidR="00D1088F">
        <w:trPr>
          <w:cantSplit/>
          <w:trHeight w:val="20"/>
          <w:jc w:val="center"/>
        </w:trPr>
        <w:tc>
          <w:tcPr>
            <w:tcW w:w="1473" w:type="dxa"/>
            <w:gridSpan w:val="2"/>
            <w:vAlign w:val="center"/>
          </w:tcPr>
          <w:p w:rsidR="00D1088F" w:rsidRDefault="00D1088F">
            <w:pPr>
              <w:snapToGrid w:val="0"/>
              <w:jc w:val="right"/>
              <w:rPr>
                <w:rFonts w:asciiTheme="minorEastAsia" w:eastAsiaTheme="minorEastAsia" w:hAnsiTheme="minorEastAsia" w:cstheme="minorEastAsia"/>
                <w:sz w:val="18"/>
                <w:szCs w:val="18"/>
              </w:rPr>
            </w:pPr>
            <w:r w:rsidRPr="00D1088F">
              <w:rPr>
                <w:rFonts w:asciiTheme="minorEastAsia" w:eastAsiaTheme="minorEastAsia" w:hAnsiTheme="minorEastAsia" w:cstheme="minorEastAsia"/>
              </w:rPr>
              <w:pict>
                <v:line id="直线 2" o:spid="_x0000_s2205" style="position:absolute;left:0;text-align:left;flip:x y;z-index:251642880;mso-width-relative:page;mso-height-relative:page" from="-50.2pt,-.1pt" to="23.6pt,33.2pt" o:allowincell="f" strokeweight=".25pt">
                  <w10:anchorlock/>
                </v:line>
              </w:pict>
            </w:r>
            <w:r w:rsidR="0022121B">
              <w:rPr>
                <w:rFonts w:asciiTheme="minorEastAsia" w:eastAsiaTheme="minorEastAsia" w:hAnsiTheme="minorEastAsia" w:cstheme="minorEastAsia" w:hint="eastAsia"/>
                <w:sz w:val="18"/>
                <w:szCs w:val="18"/>
              </w:rPr>
              <w:t xml:space="preserve">                   风向</w:t>
            </w:r>
          </w:p>
          <w:p w:rsidR="00D1088F" w:rsidRDefault="0022121B">
            <w:pPr>
              <w:snapToGrid w:val="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项目</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NNE</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NE</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ENE</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ESE</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SE</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SSE</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SSW</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SW</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WSW</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WNW</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NW</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NNW</w:t>
            </w:r>
          </w:p>
        </w:tc>
        <w:tc>
          <w:tcPr>
            <w:tcW w:w="551"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C</w:t>
            </w: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春季</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7.5</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11.7</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13.4</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7.7</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夏季</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9.5</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13.7</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10.1</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6.6</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0.3</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秋季</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14.7</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9.0</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11.4</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5.8</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冬季</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14.0</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7.7</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7.5</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02时</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11.3</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12.2</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9.8</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7.8</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08时</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14.6</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6.5</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10.0</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8.3</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14时</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4.8</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10.9</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6.5</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5.7</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20时</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13.6</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8.3</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12.1</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restart"/>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全年</w:t>
            </w: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51" w:type="dxa"/>
            <w:vMerge w:val="restart"/>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11.5</w:t>
            </w: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7.3</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10.6</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6.0</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r w:rsidR="00D1088F">
        <w:trPr>
          <w:cantSplit/>
          <w:trHeight w:val="20"/>
          <w:jc w:val="center"/>
        </w:trPr>
        <w:tc>
          <w:tcPr>
            <w:tcW w:w="528" w:type="dxa"/>
            <w:vMerge/>
            <w:vAlign w:val="center"/>
          </w:tcPr>
          <w:p w:rsidR="00D1088F" w:rsidRDefault="00D1088F">
            <w:pPr>
              <w:snapToGrid w:val="0"/>
              <w:jc w:val="center"/>
              <w:rPr>
                <w:rFonts w:asciiTheme="minorEastAsia" w:eastAsiaTheme="minorEastAsia" w:hAnsiTheme="minorEastAsia" w:cstheme="minorEastAsia"/>
                <w:sz w:val="18"/>
                <w:szCs w:val="18"/>
              </w:rPr>
            </w:pPr>
          </w:p>
        </w:tc>
        <w:tc>
          <w:tcPr>
            <w:tcW w:w="945" w:type="dxa"/>
            <w:vAlign w:val="center"/>
          </w:tcPr>
          <w:p w:rsidR="00D1088F" w:rsidRDefault="0022121B">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62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3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69"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6"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D1088F" w:rsidRDefault="0022121B">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551" w:type="dxa"/>
            <w:vMerge/>
            <w:vAlign w:val="center"/>
          </w:tcPr>
          <w:p w:rsidR="00D1088F" w:rsidRDefault="00D1088F">
            <w:pPr>
              <w:snapToGrid w:val="0"/>
              <w:jc w:val="center"/>
              <w:rPr>
                <w:rFonts w:asciiTheme="minorEastAsia" w:eastAsiaTheme="minorEastAsia" w:hAnsiTheme="minorEastAsia" w:cstheme="minorEastAsia"/>
                <w:spacing w:val="-4"/>
                <w:sz w:val="18"/>
                <w:szCs w:val="18"/>
              </w:rPr>
            </w:pPr>
          </w:p>
        </w:tc>
      </w:tr>
    </w:tbl>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（4）大气稳定度</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由丹阳市气象站的地面气象资料，采用P-C法进行稳定度分类，分析厂址地区大气稳定度的气候特征。</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表4.2-3为厂址地区的全年种类稳定度出现频率。由表可以看出，本地大气稳定度以中性为主，年出现频率为46.6%，其次是E类和C类，不稳定层结出现频率较少。各季度稳定度分布频率显示，冬、春季大气层结更趋于稳定，不稳定层结出现频率甚低，尤其是冬季，A-B类出现频率仅为1.8，夏、秋二季不稳定层结出现频率高于年均值，但大气稳定度分布仍以中性为主。</w:t>
      </w:r>
    </w:p>
    <w:p w:rsidR="00D1088F" w:rsidRDefault="0022121B">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表4.2-3 大气稳定度出现频率（%）</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9"/>
        <w:gridCol w:w="1051"/>
        <w:gridCol w:w="1052"/>
        <w:gridCol w:w="1052"/>
        <w:gridCol w:w="1052"/>
        <w:gridCol w:w="1052"/>
        <w:gridCol w:w="1052"/>
      </w:tblGrid>
      <w:tr w:rsidR="00D1088F">
        <w:trPr>
          <w:trHeight w:val="20"/>
          <w:jc w:val="center"/>
        </w:trPr>
        <w:tc>
          <w:tcPr>
            <w:tcW w:w="1969"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稳 定 度</w:t>
            </w:r>
          </w:p>
        </w:tc>
        <w:tc>
          <w:tcPr>
            <w:tcW w:w="105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B</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D</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E</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F</w:t>
            </w:r>
          </w:p>
        </w:tc>
      </w:tr>
      <w:tr w:rsidR="00D1088F">
        <w:trPr>
          <w:trHeight w:val="20"/>
          <w:jc w:val="center"/>
        </w:trPr>
        <w:tc>
          <w:tcPr>
            <w:tcW w:w="1969"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春</w:t>
            </w:r>
          </w:p>
        </w:tc>
        <w:tc>
          <w:tcPr>
            <w:tcW w:w="105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0.9</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13.3</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52.2</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15.6</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10.0</w:t>
            </w:r>
          </w:p>
        </w:tc>
      </w:tr>
      <w:tr w:rsidR="00D1088F">
        <w:trPr>
          <w:trHeight w:val="20"/>
          <w:jc w:val="center"/>
        </w:trPr>
        <w:tc>
          <w:tcPr>
            <w:tcW w:w="1969"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夏</w:t>
            </w:r>
          </w:p>
        </w:tc>
        <w:tc>
          <w:tcPr>
            <w:tcW w:w="105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11.8</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14.5</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43.3</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20.0</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9.0</w:t>
            </w:r>
          </w:p>
        </w:tc>
      </w:tr>
      <w:tr w:rsidR="00D1088F">
        <w:trPr>
          <w:trHeight w:val="20"/>
          <w:jc w:val="center"/>
        </w:trPr>
        <w:tc>
          <w:tcPr>
            <w:tcW w:w="1969"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秋</w:t>
            </w:r>
          </w:p>
        </w:tc>
        <w:tc>
          <w:tcPr>
            <w:tcW w:w="105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13.5</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13.2</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37.3</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15.6</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18.6</w:t>
            </w:r>
          </w:p>
        </w:tc>
      </w:tr>
      <w:tr w:rsidR="00D1088F">
        <w:trPr>
          <w:trHeight w:val="20"/>
          <w:jc w:val="center"/>
        </w:trPr>
        <w:tc>
          <w:tcPr>
            <w:tcW w:w="1969"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冬</w:t>
            </w:r>
          </w:p>
        </w:tc>
        <w:tc>
          <w:tcPr>
            <w:tcW w:w="105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0.1</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7.7</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51.5</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22.2</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16.8</w:t>
            </w:r>
          </w:p>
        </w:tc>
      </w:tr>
      <w:tr w:rsidR="00D1088F">
        <w:trPr>
          <w:trHeight w:val="20"/>
          <w:jc w:val="center"/>
        </w:trPr>
        <w:tc>
          <w:tcPr>
            <w:tcW w:w="1969"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w:t>
            </w:r>
          </w:p>
        </w:tc>
        <w:tc>
          <w:tcPr>
            <w:tcW w:w="105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8.3</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12.0</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46.6</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18.2</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14.0</w:t>
            </w:r>
          </w:p>
        </w:tc>
      </w:tr>
      <w:tr w:rsidR="00D1088F">
        <w:trPr>
          <w:trHeight w:val="20"/>
          <w:jc w:val="center"/>
        </w:trPr>
        <w:tc>
          <w:tcPr>
            <w:tcW w:w="1969"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平均风速(m／s)</w:t>
            </w:r>
          </w:p>
        </w:tc>
        <w:tc>
          <w:tcPr>
            <w:tcW w:w="105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2.9</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3.9</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w:t>
            </w:r>
          </w:p>
        </w:tc>
        <w:tc>
          <w:tcPr>
            <w:tcW w:w="105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w:t>
            </w:r>
          </w:p>
        </w:tc>
      </w:tr>
    </w:tbl>
    <w:p w:rsidR="00D1088F" w:rsidRDefault="0022121B">
      <w:pPr>
        <w:pStyle w:val="22"/>
        <w:spacing w:before="120" w:after="120"/>
        <w:rPr>
          <w:rFonts w:asciiTheme="minorEastAsia" w:eastAsiaTheme="minorEastAsia" w:hAnsiTheme="minorEastAsia" w:cstheme="minorEastAsia"/>
        </w:rPr>
      </w:pPr>
      <w:bookmarkStart w:id="59" w:name="_Toc5321"/>
      <w:r>
        <w:rPr>
          <w:rFonts w:asciiTheme="minorEastAsia" w:eastAsiaTheme="minorEastAsia" w:hAnsiTheme="minorEastAsia" w:cstheme="minorEastAsia" w:hint="eastAsia"/>
        </w:rPr>
        <w:t>4.3大气环境影响分析</w:t>
      </w:r>
      <w:bookmarkEnd w:id="59"/>
    </w:p>
    <w:p w:rsidR="00D1088F" w:rsidRDefault="0022121B">
      <w:pPr>
        <w:spacing w:line="360" w:lineRule="auto"/>
        <w:ind w:firstLineChars="200" w:firstLine="560"/>
        <w:rPr>
          <w:rFonts w:hAnsi="宋体"/>
          <w:sz w:val="28"/>
          <w:szCs w:val="28"/>
        </w:rPr>
      </w:pPr>
      <w:bookmarkStart w:id="60" w:name="_Toc32014"/>
      <w:r>
        <w:rPr>
          <w:rFonts w:hAnsi="宋体" w:hint="eastAsia"/>
          <w:sz w:val="28"/>
          <w:szCs w:val="28"/>
        </w:rPr>
        <w:t>通过废气治理措施的处理，正常工况下，该项目废气污染物均可实现达标排放。</w:t>
      </w:r>
      <w:r>
        <w:rPr>
          <w:rFonts w:hAnsi="宋体"/>
          <w:sz w:val="28"/>
          <w:szCs w:val="28"/>
        </w:rPr>
        <w:t>根据《环境影响评价技术导则大气环境》（</w:t>
      </w:r>
      <w:r>
        <w:rPr>
          <w:rFonts w:hAnsi="宋体"/>
          <w:sz w:val="28"/>
          <w:szCs w:val="28"/>
        </w:rPr>
        <w:t>HJ2.2-2008</w:t>
      </w:r>
      <w:r>
        <w:rPr>
          <w:rFonts w:hAnsi="宋体"/>
          <w:sz w:val="28"/>
          <w:szCs w:val="28"/>
        </w:rPr>
        <w:t>），选择推荐模式中的估算模式</w:t>
      </w:r>
      <w:r>
        <w:rPr>
          <w:rFonts w:hAnsi="宋体"/>
          <w:sz w:val="28"/>
          <w:szCs w:val="28"/>
        </w:rPr>
        <w:t>SCREEN3</w:t>
      </w:r>
      <w:r>
        <w:rPr>
          <w:rFonts w:hAnsi="宋体"/>
          <w:sz w:val="28"/>
          <w:szCs w:val="28"/>
        </w:rPr>
        <w:t>。结合工程分析结果，计算各污染物的最大影响程度和最远影响范围。本项目各类大气污染物点源估算结果统计表见表</w:t>
      </w:r>
      <w:r>
        <w:rPr>
          <w:rFonts w:hAnsi="宋体" w:hint="eastAsia"/>
          <w:sz w:val="28"/>
          <w:szCs w:val="28"/>
        </w:rPr>
        <w:t>4.3-1</w:t>
      </w:r>
      <w:r>
        <w:rPr>
          <w:rFonts w:hAnsi="宋体" w:hint="eastAsia"/>
          <w:sz w:val="28"/>
          <w:szCs w:val="28"/>
        </w:rPr>
        <w:t>。</w:t>
      </w:r>
    </w:p>
    <w:p w:rsidR="00D1088F" w:rsidRDefault="00D1088F">
      <w:pPr>
        <w:snapToGrid w:val="0"/>
        <w:spacing w:line="360" w:lineRule="auto"/>
        <w:jc w:val="center"/>
        <w:rPr>
          <w:rFonts w:hAnsi="宋体"/>
          <w:sz w:val="28"/>
          <w:szCs w:val="28"/>
        </w:rPr>
      </w:pPr>
    </w:p>
    <w:p w:rsidR="00D1088F" w:rsidRDefault="00D1088F">
      <w:pPr>
        <w:snapToGrid w:val="0"/>
        <w:spacing w:line="360" w:lineRule="auto"/>
        <w:jc w:val="center"/>
        <w:rPr>
          <w:rFonts w:hAnsi="宋体"/>
          <w:sz w:val="28"/>
          <w:szCs w:val="28"/>
        </w:rPr>
      </w:pPr>
    </w:p>
    <w:p w:rsidR="00D1088F" w:rsidRDefault="0022121B">
      <w:pPr>
        <w:snapToGrid w:val="0"/>
        <w:spacing w:line="360" w:lineRule="auto"/>
        <w:jc w:val="center"/>
        <w:rPr>
          <w:rFonts w:hAnsi="宋体"/>
          <w:sz w:val="28"/>
          <w:szCs w:val="28"/>
        </w:rPr>
      </w:pPr>
      <w:r>
        <w:rPr>
          <w:rFonts w:hAnsi="宋体"/>
          <w:sz w:val="28"/>
          <w:szCs w:val="28"/>
        </w:rPr>
        <w:lastRenderedPageBreak/>
        <w:t>表</w:t>
      </w:r>
      <w:r>
        <w:rPr>
          <w:rFonts w:hAnsi="宋体" w:hint="eastAsia"/>
          <w:sz w:val="28"/>
          <w:szCs w:val="28"/>
        </w:rPr>
        <w:t>4.3-1</w:t>
      </w:r>
      <w:r>
        <w:rPr>
          <w:rFonts w:hAnsi="宋体"/>
          <w:sz w:val="28"/>
          <w:szCs w:val="28"/>
        </w:rPr>
        <w:t xml:space="preserve">  </w:t>
      </w:r>
      <w:r>
        <w:rPr>
          <w:rFonts w:hAnsi="宋体" w:hint="eastAsia"/>
          <w:sz w:val="28"/>
          <w:szCs w:val="28"/>
        </w:rPr>
        <w:t>该项目</w:t>
      </w:r>
      <w:r>
        <w:rPr>
          <w:rFonts w:hAnsi="宋体"/>
          <w:sz w:val="28"/>
          <w:szCs w:val="28"/>
        </w:rPr>
        <w:t>点源及面源估算结果</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0"/>
        <w:gridCol w:w="1352"/>
        <w:gridCol w:w="1539"/>
        <w:gridCol w:w="1537"/>
        <w:gridCol w:w="1537"/>
        <w:gridCol w:w="1539"/>
      </w:tblGrid>
      <w:tr w:rsidR="00D1088F">
        <w:trPr>
          <w:trHeight w:val="454"/>
          <w:jc w:val="center"/>
        </w:trPr>
        <w:tc>
          <w:tcPr>
            <w:tcW w:w="1720" w:type="dxa"/>
            <w:vAlign w:val="center"/>
          </w:tcPr>
          <w:p w:rsidR="00D1088F" w:rsidRDefault="0022121B">
            <w:pPr>
              <w:jc w:val="center"/>
              <w:rPr>
                <w:sz w:val="24"/>
              </w:rPr>
            </w:pPr>
            <w:r>
              <w:rPr>
                <w:rFonts w:hAnsi="仿宋"/>
                <w:sz w:val="24"/>
              </w:rPr>
              <w:t>污染源</w:t>
            </w:r>
          </w:p>
        </w:tc>
        <w:tc>
          <w:tcPr>
            <w:tcW w:w="1352" w:type="dxa"/>
            <w:vAlign w:val="center"/>
          </w:tcPr>
          <w:p w:rsidR="00D1088F" w:rsidRDefault="0022121B">
            <w:pPr>
              <w:jc w:val="center"/>
              <w:rPr>
                <w:sz w:val="24"/>
              </w:rPr>
            </w:pPr>
            <w:r>
              <w:rPr>
                <w:rFonts w:hAnsi="仿宋"/>
                <w:sz w:val="24"/>
              </w:rPr>
              <w:t>污染物名称</w:t>
            </w:r>
          </w:p>
        </w:tc>
        <w:tc>
          <w:tcPr>
            <w:tcW w:w="1539" w:type="dxa"/>
            <w:vAlign w:val="center"/>
          </w:tcPr>
          <w:p w:rsidR="00D1088F" w:rsidRDefault="0022121B">
            <w:pPr>
              <w:jc w:val="center"/>
              <w:rPr>
                <w:sz w:val="24"/>
              </w:rPr>
            </w:pPr>
            <w:r>
              <w:rPr>
                <w:rFonts w:hAnsi="仿宋"/>
                <w:sz w:val="24"/>
              </w:rPr>
              <w:t>下风向预测最大浓度出现距离（</w:t>
            </w:r>
            <w:r>
              <w:rPr>
                <w:sz w:val="24"/>
              </w:rPr>
              <w:t>m</w:t>
            </w:r>
            <w:r>
              <w:rPr>
                <w:rFonts w:hAnsi="仿宋"/>
                <w:sz w:val="24"/>
              </w:rPr>
              <w:t>）</w:t>
            </w:r>
          </w:p>
        </w:tc>
        <w:tc>
          <w:tcPr>
            <w:tcW w:w="1537" w:type="dxa"/>
            <w:vAlign w:val="center"/>
          </w:tcPr>
          <w:p w:rsidR="00D1088F" w:rsidRDefault="0022121B">
            <w:pPr>
              <w:jc w:val="center"/>
              <w:rPr>
                <w:sz w:val="24"/>
              </w:rPr>
            </w:pPr>
            <w:r>
              <w:rPr>
                <w:rFonts w:hAnsi="仿宋"/>
                <w:sz w:val="24"/>
              </w:rPr>
              <w:t>下风向预测最大浓度（</w:t>
            </w:r>
            <w:r>
              <w:rPr>
                <w:rFonts w:hAnsi="仿宋" w:hint="eastAsia"/>
                <w:sz w:val="24"/>
              </w:rPr>
              <w:t>m</w:t>
            </w:r>
            <w:r>
              <w:rPr>
                <w:sz w:val="24"/>
              </w:rPr>
              <w:t>g/m</w:t>
            </w:r>
            <w:r>
              <w:rPr>
                <w:sz w:val="24"/>
                <w:vertAlign w:val="superscript"/>
              </w:rPr>
              <w:t>3</w:t>
            </w:r>
            <w:r>
              <w:rPr>
                <w:rFonts w:hAnsi="仿宋"/>
                <w:sz w:val="24"/>
              </w:rPr>
              <w:t>）</w:t>
            </w:r>
          </w:p>
        </w:tc>
        <w:tc>
          <w:tcPr>
            <w:tcW w:w="1537" w:type="dxa"/>
            <w:vAlign w:val="center"/>
          </w:tcPr>
          <w:p w:rsidR="00D1088F" w:rsidRDefault="0022121B">
            <w:pPr>
              <w:jc w:val="center"/>
              <w:rPr>
                <w:sz w:val="24"/>
              </w:rPr>
            </w:pPr>
            <w:r>
              <w:rPr>
                <w:rFonts w:hAnsi="仿宋"/>
                <w:sz w:val="24"/>
              </w:rPr>
              <w:t>占标准率</w:t>
            </w:r>
          </w:p>
          <w:p w:rsidR="00D1088F" w:rsidRDefault="0022121B">
            <w:pPr>
              <w:jc w:val="center"/>
              <w:rPr>
                <w:sz w:val="24"/>
              </w:rPr>
            </w:pPr>
            <w:r>
              <w:rPr>
                <w:sz w:val="24"/>
              </w:rPr>
              <w:t>Pmax</w:t>
            </w:r>
            <w:r>
              <w:rPr>
                <w:rFonts w:hAnsi="仿宋"/>
                <w:sz w:val="24"/>
              </w:rPr>
              <w:t>（</w:t>
            </w:r>
            <w:r>
              <w:rPr>
                <w:sz w:val="24"/>
              </w:rPr>
              <w:t>%</w:t>
            </w:r>
            <w:r>
              <w:rPr>
                <w:rFonts w:hAnsi="仿宋"/>
                <w:sz w:val="24"/>
              </w:rPr>
              <w:t>）</w:t>
            </w:r>
          </w:p>
        </w:tc>
        <w:tc>
          <w:tcPr>
            <w:tcW w:w="1539" w:type="dxa"/>
            <w:vAlign w:val="center"/>
          </w:tcPr>
          <w:p w:rsidR="00D1088F" w:rsidRDefault="0022121B">
            <w:pPr>
              <w:jc w:val="center"/>
              <w:rPr>
                <w:sz w:val="24"/>
              </w:rPr>
            </w:pPr>
            <w:r>
              <w:rPr>
                <w:sz w:val="24"/>
              </w:rPr>
              <w:t>D10</w:t>
            </w:r>
            <w:r>
              <w:rPr>
                <w:rFonts w:hAnsi="仿宋"/>
                <w:sz w:val="24"/>
              </w:rPr>
              <w:t>％，</w:t>
            </w:r>
            <w:r>
              <w:rPr>
                <w:sz w:val="24"/>
              </w:rPr>
              <w:t>m</w:t>
            </w:r>
          </w:p>
        </w:tc>
      </w:tr>
      <w:tr w:rsidR="00D1088F">
        <w:trPr>
          <w:trHeight w:val="308"/>
          <w:jc w:val="center"/>
        </w:trPr>
        <w:tc>
          <w:tcPr>
            <w:tcW w:w="1720" w:type="dxa"/>
            <w:vAlign w:val="center"/>
          </w:tcPr>
          <w:p w:rsidR="00D1088F" w:rsidRDefault="0022121B">
            <w:pPr>
              <w:jc w:val="center"/>
              <w:rPr>
                <w:sz w:val="24"/>
              </w:rPr>
            </w:pPr>
            <w:r>
              <w:rPr>
                <w:rFonts w:hint="eastAsia"/>
                <w:sz w:val="24"/>
              </w:rPr>
              <w:t>点源</w:t>
            </w:r>
            <w:r>
              <w:rPr>
                <w:sz w:val="24"/>
              </w:rPr>
              <w:t>H1</w:t>
            </w:r>
            <w:r>
              <w:rPr>
                <w:rFonts w:hint="eastAsia"/>
                <w:sz w:val="24"/>
              </w:rPr>
              <w:t>2</w:t>
            </w:r>
          </w:p>
        </w:tc>
        <w:tc>
          <w:tcPr>
            <w:tcW w:w="1352" w:type="dxa"/>
            <w:vAlign w:val="center"/>
          </w:tcPr>
          <w:p w:rsidR="00D1088F" w:rsidRDefault="0022121B">
            <w:pPr>
              <w:jc w:val="center"/>
              <w:rPr>
                <w:rFonts w:hAnsi="仿宋"/>
                <w:sz w:val="24"/>
              </w:rPr>
            </w:pPr>
            <w:r>
              <w:rPr>
                <w:rFonts w:hAnsi="仿宋" w:hint="eastAsia"/>
                <w:sz w:val="24"/>
              </w:rPr>
              <w:t>丙酮</w:t>
            </w:r>
          </w:p>
          <w:p w:rsidR="00D1088F" w:rsidRDefault="0022121B">
            <w:pPr>
              <w:jc w:val="center"/>
              <w:rPr>
                <w:rFonts w:hAnsi="仿宋"/>
                <w:sz w:val="24"/>
              </w:rPr>
            </w:pPr>
            <w:r>
              <w:rPr>
                <w:rFonts w:hAnsi="仿宋" w:hint="eastAsia"/>
                <w:sz w:val="24"/>
              </w:rPr>
              <w:t>TVOC</w:t>
            </w:r>
          </w:p>
        </w:tc>
        <w:tc>
          <w:tcPr>
            <w:tcW w:w="1539" w:type="dxa"/>
            <w:vAlign w:val="center"/>
          </w:tcPr>
          <w:p w:rsidR="00D1088F" w:rsidRDefault="0022121B">
            <w:pPr>
              <w:jc w:val="center"/>
              <w:rPr>
                <w:sz w:val="24"/>
              </w:rPr>
            </w:pPr>
            <w:r>
              <w:rPr>
                <w:rFonts w:hint="eastAsia"/>
                <w:sz w:val="24"/>
              </w:rPr>
              <w:t>311</w:t>
            </w:r>
          </w:p>
          <w:p w:rsidR="00D1088F" w:rsidRDefault="0022121B">
            <w:pPr>
              <w:jc w:val="center"/>
              <w:rPr>
                <w:sz w:val="24"/>
              </w:rPr>
            </w:pPr>
            <w:r>
              <w:rPr>
                <w:rFonts w:hint="eastAsia"/>
                <w:sz w:val="24"/>
              </w:rPr>
              <w:t>311</w:t>
            </w:r>
          </w:p>
        </w:tc>
        <w:tc>
          <w:tcPr>
            <w:tcW w:w="1537" w:type="dxa"/>
            <w:vAlign w:val="center"/>
          </w:tcPr>
          <w:p w:rsidR="00D1088F" w:rsidRDefault="0022121B">
            <w:pPr>
              <w:spacing w:line="240" w:lineRule="atLeast"/>
              <w:jc w:val="center"/>
              <w:rPr>
                <w:sz w:val="24"/>
              </w:rPr>
            </w:pPr>
            <w:r>
              <w:rPr>
                <w:rFonts w:hint="eastAsia"/>
                <w:sz w:val="24"/>
              </w:rPr>
              <w:t>0.0001517</w:t>
            </w:r>
          </w:p>
          <w:p w:rsidR="00D1088F" w:rsidRDefault="0022121B">
            <w:pPr>
              <w:spacing w:line="240" w:lineRule="atLeast"/>
              <w:jc w:val="center"/>
              <w:rPr>
                <w:sz w:val="24"/>
              </w:rPr>
            </w:pPr>
            <w:r>
              <w:rPr>
                <w:rFonts w:hint="eastAsia"/>
                <w:sz w:val="24"/>
              </w:rPr>
              <w:t>0.0001696</w:t>
            </w:r>
          </w:p>
        </w:tc>
        <w:tc>
          <w:tcPr>
            <w:tcW w:w="1537" w:type="dxa"/>
            <w:vAlign w:val="center"/>
          </w:tcPr>
          <w:p w:rsidR="00D1088F" w:rsidRDefault="0022121B">
            <w:pPr>
              <w:spacing w:line="240" w:lineRule="atLeast"/>
              <w:jc w:val="center"/>
              <w:rPr>
                <w:sz w:val="24"/>
              </w:rPr>
            </w:pPr>
            <w:r>
              <w:rPr>
                <w:rFonts w:hint="eastAsia"/>
                <w:sz w:val="24"/>
              </w:rPr>
              <w:t>0.02</w:t>
            </w:r>
          </w:p>
          <w:p w:rsidR="00D1088F" w:rsidRDefault="0022121B">
            <w:pPr>
              <w:spacing w:line="240" w:lineRule="atLeast"/>
              <w:jc w:val="center"/>
              <w:rPr>
                <w:sz w:val="24"/>
              </w:rPr>
            </w:pPr>
            <w:r>
              <w:rPr>
                <w:rFonts w:hint="eastAsia"/>
                <w:sz w:val="24"/>
              </w:rPr>
              <w:t>0.03</w:t>
            </w:r>
          </w:p>
        </w:tc>
        <w:tc>
          <w:tcPr>
            <w:tcW w:w="1539" w:type="dxa"/>
            <w:vAlign w:val="center"/>
          </w:tcPr>
          <w:p w:rsidR="00D1088F" w:rsidRDefault="0022121B">
            <w:pPr>
              <w:jc w:val="center"/>
              <w:rPr>
                <w:sz w:val="24"/>
              </w:rPr>
            </w:pPr>
            <w:r>
              <w:rPr>
                <w:rFonts w:hAnsi="仿宋"/>
                <w:sz w:val="24"/>
              </w:rPr>
              <w:t>没有出现</w:t>
            </w:r>
          </w:p>
        </w:tc>
      </w:tr>
      <w:tr w:rsidR="00D1088F">
        <w:trPr>
          <w:trHeight w:val="308"/>
          <w:jc w:val="center"/>
        </w:trPr>
        <w:tc>
          <w:tcPr>
            <w:tcW w:w="1720" w:type="dxa"/>
            <w:vAlign w:val="center"/>
          </w:tcPr>
          <w:p w:rsidR="00D1088F" w:rsidRDefault="0022121B">
            <w:pPr>
              <w:jc w:val="center"/>
              <w:rPr>
                <w:sz w:val="24"/>
              </w:rPr>
            </w:pPr>
            <w:bookmarkStart w:id="61" w:name="_Hlk466974534"/>
            <w:bookmarkStart w:id="62" w:name="OLE_LINK37" w:colFirst="2" w:colLast="5"/>
            <w:bookmarkStart w:id="63" w:name="OLE_LINK36" w:colFirst="2" w:colLast="5"/>
            <w:r>
              <w:rPr>
                <w:rFonts w:hint="eastAsia"/>
                <w:sz w:val="24"/>
              </w:rPr>
              <w:t>点源</w:t>
            </w:r>
            <w:r>
              <w:rPr>
                <w:sz w:val="24"/>
              </w:rPr>
              <w:t>H</w:t>
            </w:r>
            <w:r>
              <w:rPr>
                <w:rFonts w:hint="eastAsia"/>
                <w:sz w:val="24"/>
              </w:rPr>
              <w:t>13</w:t>
            </w:r>
          </w:p>
        </w:tc>
        <w:tc>
          <w:tcPr>
            <w:tcW w:w="1352" w:type="dxa"/>
            <w:vAlign w:val="center"/>
          </w:tcPr>
          <w:p w:rsidR="00D1088F" w:rsidRDefault="0022121B">
            <w:pPr>
              <w:jc w:val="center"/>
              <w:rPr>
                <w:rFonts w:hAnsi="仿宋"/>
                <w:sz w:val="24"/>
              </w:rPr>
            </w:pPr>
            <w:r>
              <w:rPr>
                <w:rFonts w:hAnsi="仿宋" w:hint="eastAsia"/>
                <w:sz w:val="24"/>
              </w:rPr>
              <w:t>丙酮</w:t>
            </w:r>
          </w:p>
          <w:p w:rsidR="00D1088F" w:rsidRDefault="0022121B">
            <w:pPr>
              <w:jc w:val="center"/>
              <w:rPr>
                <w:sz w:val="24"/>
              </w:rPr>
            </w:pPr>
            <w:r>
              <w:rPr>
                <w:rFonts w:hAnsi="仿宋" w:hint="eastAsia"/>
                <w:sz w:val="24"/>
              </w:rPr>
              <w:t>TVOC</w:t>
            </w:r>
          </w:p>
        </w:tc>
        <w:tc>
          <w:tcPr>
            <w:tcW w:w="1539" w:type="dxa"/>
            <w:vAlign w:val="center"/>
          </w:tcPr>
          <w:p w:rsidR="00D1088F" w:rsidRDefault="0022121B">
            <w:pPr>
              <w:jc w:val="center"/>
              <w:rPr>
                <w:sz w:val="24"/>
              </w:rPr>
            </w:pPr>
            <w:r>
              <w:rPr>
                <w:rFonts w:hint="eastAsia"/>
                <w:sz w:val="24"/>
              </w:rPr>
              <w:t>311</w:t>
            </w:r>
          </w:p>
          <w:p w:rsidR="00D1088F" w:rsidRDefault="0022121B">
            <w:pPr>
              <w:jc w:val="center"/>
              <w:rPr>
                <w:sz w:val="24"/>
              </w:rPr>
            </w:pPr>
            <w:r>
              <w:rPr>
                <w:rFonts w:hint="eastAsia"/>
                <w:sz w:val="24"/>
              </w:rPr>
              <w:t>311</w:t>
            </w:r>
          </w:p>
        </w:tc>
        <w:tc>
          <w:tcPr>
            <w:tcW w:w="1537" w:type="dxa"/>
            <w:vAlign w:val="center"/>
          </w:tcPr>
          <w:p w:rsidR="00D1088F" w:rsidRDefault="0022121B">
            <w:pPr>
              <w:spacing w:line="240" w:lineRule="atLeast"/>
              <w:jc w:val="center"/>
              <w:rPr>
                <w:sz w:val="24"/>
              </w:rPr>
            </w:pPr>
            <w:r>
              <w:rPr>
                <w:rFonts w:hint="eastAsia"/>
                <w:sz w:val="24"/>
              </w:rPr>
              <w:t>0.0001517</w:t>
            </w:r>
          </w:p>
          <w:p w:rsidR="00D1088F" w:rsidRDefault="0022121B">
            <w:pPr>
              <w:spacing w:line="240" w:lineRule="atLeast"/>
              <w:jc w:val="center"/>
              <w:rPr>
                <w:sz w:val="24"/>
              </w:rPr>
            </w:pPr>
            <w:r>
              <w:rPr>
                <w:rFonts w:hint="eastAsia"/>
                <w:sz w:val="24"/>
              </w:rPr>
              <w:t>0.0001696</w:t>
            </w:r>
          </w:p>
        </w:tc>
        <w:tc>
          <w:tcPr>
            <w:tcW w:w="1537" w:type="dxa"/>
            <w:vAlign w:val="center"/>
          </w:tcPr>
          <w:p w:rsidR="00D1088F" w:rsidRDefault="0022121B">
            <w:pPr>
              <w:spacing w:line="240" w:lineRule="atLeast"/>
              <w:jc w:val="center"/>
              <w:rPr>
                <w:sz w:val="24"/>
              </w:rPr>
            </w:pPr>
            <w:r>
              <w:rPr>
                <w:rFonts w:hint="eastAsia"/>
                <w:sz w:val="24"/>
              </w:rPr>
              <w:t>0.02</w:t>
            </w:r>
          </w:p>
          <w:p w:rsidR="00D1088F" w:rsidRDefault="0022121B">
            <w:pPr>
              <w:spacing w:line="240" w:lineRule="atLeast"/>
              <w:jc w:val="center"/>
              <w:rPr>
                <w:sz w:val="24"/>
              </w:rPr>
            </w:pPr>
            <w:r>
              <w:rPr>
                <w:rFonts w:hint="eastAsia"/>
                <w:sz w:val="24"/>
              </w:rPr>
              <w:t>0.03</w:t>
            </w:r>
          </w:p>
        </w:tc>
        <w:tc>
          <w:tcPr>
            <w:tcW w:w="1539" w:type="dxa"/>
            <w:vAlign w:val="center"/>
          </w:tcPr>
          <w:p w:rsidR="00D1088F" w:rsidRDefault="0022121B">
            <w:pPr>
              <w:jc w:val="center"/>
            </w:pPr>
            <w:r>
              <w:rPr>
                <w:rFonts w:hAnsi="仿宋"/>
                <w:sz w:val="24"/>
              </w:rPr>
              <w:t>没有出现</w:t>
            </w:r>
          </w:p>
        </w:tc>
      </w:tr>
      <w:bookmarkEnd w:id="61"/>
      <w:bookmarkEnd w:id="62"/>
      <w:bookmarkEnd w:id="63"/>
      <w:tr w:rsidR="00D1088F">
        <w:trPr>
          <w:trHeight w:val="60"/>
          <w:jc w:val="center"/>
        </w:trPr>
        <w:tc>
          <w:tcPr>
            <w:tcW w:w="1720" w:type="dxa"/>
            <w:vAlign w:val="center"/>
          </w:tcPr>
          <w:p w:rsidR="00D1088F" w:rsidRDefault="0022121B">
            <w:pPr>
              <w:jc w:val="center"/>
              <w:rPr>
                <w:sz w:val="24"/>
              </w:rPr>
            </w:pPr>
            <w:r>
              <w:rPr>
                <w:rFonts w:hint="eastAsia"/>
                <w:sz w:val="24"/>
              </w:rPr>
              <w:t>点源</w:t>
            </w:r>
            <w:r>
              <w:rPr>
                <w:sz w:val="24"/>
              </w:rPr>
              <w:t>H</w:t>
            </w:r>
            <w:r>
              <w:rPr>
                <w:rFonts w:hint="eastAsia"/>
                <w:sz w:val="24"/>
              </w:rPr>
              <w:t>14</w:t>
            </w:r>
          </w:p>
        </w:tc>
        <w:tc>
          <w:tcPr>
            <w:tcW w:w="1352" w:type="dxa"/>
            <w:vAlign w:val="center"/>
          </w:tcPr>
          <w:p w:rsidR="00D1088F" w:rsidRDefault="0022121B">
            <w:pPr>
              <w:jc w:val="center"/>
              <w:rPr>
                <w:rFonts w:hAnsi="仿宋"/>
                <w:sz w:val="24"/>
              </w:rPr>
            </w:pPr>
            <w:r>
              <w:rPr>
                <w:rFonts w:hAnsi="仿宋" w:hint="eastAsia"/>
                <w:sz w:val="24"/>
              </w:rPr>
              <w:t>丙酮</w:t>
            </w:r>
          </w:p>
          <w:p w:rsidR="00D1088F" w:rsidRDefault="0022121B">
            <w:pPr>
              <w:jc w:val="center"/>
              <w:rPr>
                <w:sz w:val="24"/>
              </w:rPr>
            </w:pPr>
            <w:r>
              <w:rPr>
                <w:rFonts w:hAnsi="仿宋" w:hint="eastAsia"/>
                <w:sz w:val="24"/>
              </w:rPr>
              <w:t>TVOC</w:t>
            </w:r>
          </w:p>
        </w:tc>
        <w:tc>
          <w:tcPr>
            <w:tcW w:w="1539" w:type="dxa"/>
            <w:vAlign w:val="center"/>
          </w:tcPr>
          <w:p w:rsidR="00D1088F" w:rsidRDefault="0022121B">
            <w:pPr>
              <w:jc w:val="center"/>
              <w:rPr>
                <w:sz w:val="24"/>
              </w:rPr>
            </w:pPr>
            <w:r>
              <w:rPr>
                <w:rFonts w:hint="eastAsia"/>
                <w:sz w:val="24"/>
              </w:rPr>
              <w:t>311</w:t>
            </w:r>
          </w:p>
          <w:p w:rsidR="00D1088F" w:rsidRDefault="0022121B">
            <w:pPr>
              <w:jc w:val="center"/>
              <w:rPr>
                <w:sz w:val="24"/>
              </w:rPr>
            </w:pPr>
            <w:r>
              <w:rPr>
                <w:rFonts w:hint="eastAsia"/>
                <w:sz w:val="24"/>
              </w:rPr>
              <w:t>311</w:t>
            </w:r>
          </w:p>
        </w:tc>
        <w:tc>
          <w:tcPr>
            <w:tcW w:w="1537" w:type="dxa"/>
            <w:vAlign w:val="center"/>
          </w:tcPr>
          <w:p w:rsidR="00D1088F" w:rsidRDefault="0022121B">
            <w:pPr>
              <w:spacing w:line="240" w:lineRule="atLeast"/>
              <w:jc w:val="center"/>
              <w:rPr>
                <w:sz w:val="24"/>
              </w:rPr>
            </w:pPr>
            <w:r>
              <w:rPr>
                <w:rFonts w:hint="eastAsia"/>
                <w:sz w:val="24"/>
              </w:rPr>
              <w:t>0.0001517</w:t>
            </w:r>
          </w:p>
          <w:p w:rsidR="00D1088F" w:rsidRDefault="0022121B">
            <w:pPr>
              <w:spacing w:line="240" w:lineRule="atLeast"/>
              <w:jc w:val="center"/>
              <w:rPr>
                <w:sz w:val="24"/>
              </w:rPr>
            </w:pPr>
            <w:r>
              <w:rPr>
                <w:rFonts w:hint="eastAsia"/>
                <w:sz w:val="24"/>
              </w:rPr>
              <w:t>0.0001696</w:t>
            </w:r>
          </w:p>
        </w:tc>
        <w:tc>
          <w:tcPr>
            <w:tcW w:w="1537" w:type="dxa"/>
            <w:vAlign w:val="center"/>
          </w:tcPr>
          <w:p w:rsidR="00D1088F" w:rsidRDefault="0022121B">
            <w:pPr>
              <w:spacing w:line="240" w:lineRule="atLeast"/>
              <w:jc w:val="center"/>
              <w:rPr>
                <w:sz w:val="24"/>
              </w:rPr>
            </w:pPr>
            <w:r>
              <w:rPr>
                <w:rFonts w:hint="eastAsia"/>
                <w:sz w:val="24"/>
              </w:rPr>
              <w:t>0.02</w:t>
            </w:r>
          </w:p>
          <w:p w:rsidR="00D1088F" w:rsidRDefault="0022121B">
            <w:pPr>
              <w:spacing w:line="240" w:lineRule="atLeast"/>
              <w:jc w:val="center"/>
              <w:rPr>
                <w:sz w:val="24"/>
              </w:rPr>
            </w:pPr>
            <w:r>
              <w:rPr>
                <w:rFonts w:hint="eastAsia"/>
                <w:sz w:val="24"/>
              </w:rPr>
              <w:t>0.03</w:t>
            </w:r>
          </w:p>
        </w:tc>
        <w:tc>
          <w:tcPr>
            <w:tcW w:w="1539" w:type="dxa"/>
            <w:vAlign w:val="center"/>
          </w:tcPr>
          <w:p w:rsidR="00D1088F" w:rsidRDefault="0022121B">
            <w:pPr>
              <w:jc w:val="center"/>
              <w:rPr>
                <w:sz w:val="24"/>
                <w:highlight w:val="yellow"/>
              </w:rPr>
            </w:pPr>
            <w:r>
              <w:rPr>
                <w:rFonts w:hAnsi="仿宋"/>
                <w:sz w:val="24"/>
              </w:rPr>
              <w:t>没有出现</w:t>
            </w:r>
          </w:p>
        </w:tc>
      </w:tr>
      <w:tr w:rsidR="00D1088F">
        <w:trPr>
          <w:trHeight w:val="60"/>
          <w:jc w:val="center"/>
        </w:trPr>
        <w:tc>
          <w:tcPr>
            <w:tcW w:w="1720" w:type="dxa"/>
            <w:vAlign w:val="center"/>
          </w:tcPr>
          <w:p w:rsidR="00D1088F" w:rsidRDefault="0022121B">
            <w:pPr>
              <w:jc w:val="center"/>
              <w:rPr>
                <w:sz w:val="24"/>
              </w:rPr>
            </w:pPr>
            <w:r>
              <w:rPr>
                <w:rFonts w:hint="eastAsia"/>
                <w:sz w:val="24"/>
              </w:rPr>
              <w:t>点源</w:t>
            </w:r>
            <w:r>
              <w:rPr>
                <w:sz w:val="24"/>
              </w:rPr>
              <w:t>H</w:t>
            </w:r>
            <w:r>
              <w:rPr>
                <w:rFonts w:hint="eastAsia"/>
                <w:sz w:val="24"/>
              </w:rPr>
              <w:t>15</w:t>
            </w:r>
          </w:p>
        </w:tc>
        <w:tc>
          <w:tcPr>
            <w:tcW w:w="1352" w:type="dxa"/>
            <w:vAlign w:val="center"/>
          </w:tcPr>
          <w:p w:rsidR="00D1088F" w:rsidRDefault="0022121B">
            <w:pPr>
              <w:jc w:val="center"/>
              <w:rPr>
                <w:rFonts w:hAnsi="仿宋"/>
                <w:sz w:val="24"/>
              </w:rPr>
            </w:pPr>
            <w:r>
              <w:rPr>
                <w:rFonts w:hAnsi="仿宋" w:hint="eastAsia"/>
                <w:sz w:val="24"/>
              </w:rPr>
              <w:t>丙酮</w:t>
            </w:r>
          </w:p>
          <w:p w:rsidR="00D1088F" w:rsidRDefault="0022121B">
            <w:pPr>
              <w:jc w:val="center"/>
              <w:rPr>
                <w:sz w:val="24"/>
              </w:rPr>
            </w:pPr>
            <w:r>
              <w:rPr>
                <w:rFonts w:hAnsi="仿宋" w:hint="eastAsia"/>
                <w:sz w:val="24"/>
              </w:rPr>
              <w:t>TVOC</w:t>
            </w:r>
          </w:p>
        </w:tc>
        <w:tc>
          <w:tcPr>
            <w:tcW w:w="1539" w:type="dxa"/>
            <w:vAlign w:val="center"/>
          </w:tcPr>
          <w:p w:rsidR="00D1088F" w:rsidRDefault="0022121B">
            <w:pPr>
              <w:jc w:val="center"/>
              <w:rPr>
                <w:sz w:val="24"/>
              </w:rPr>
            </w:pPr>
            <w:r>
              <w:rPr>
                <w:rFonts w:hint="eastAsia"/>
                <w:sz w:val="24"/>
              </w:rPr>
              <w:t>311</w:t>
            </w:r>
          </w:p>
          <w:p w:rsidR="00D1088F" w:rsidRDefault="0022121B">
            <w:pPr>
              <w:jc w:val="center"/>
              <w:rPr>
                <w:sz w:val="24"/>
              </w:rPr>
            </w:pPr>
            <w:r>
              <w:rPr>
                <w:rFonts w:hint="eastAsia"/>
                <w:sz w:val="24"/>
              </w:rPr>
              <w:t>311</w:t>
            </w:r>
          </w:p>
        </w:tc>
        <w:tc>
          <w:tcPr>
            <w:tcW w:w="1537" w:type="dxa"/>
            <w:vAlign w:val="center"/>
          </w:tcPr>
          <w:p w:rsidR="00D1088F" w:rsidRDefault="0022121B">
            <w:pPr>
              <w:spacing w:line="240" w:lineRule="atLeast"/>
              <w:jc w:val="center"/>
              <w:rPr>
                <w:sz w:val="24"/>
              </w:rPr>
            </w:pPr>
            <w:r>
              <w:rPr>
                <w:rFonts w:hint="eastAsia"/>
                <w:sz w:val="24"/>
              </w:rPr>
              <w:t>0.0001517</w:t>
            </w:r>
          </w:p>
          <w:p w:rsidR="00D1088F" w:rsidRDefault="0022121B">
            <w:pPr>
              <w:spacing w:line="240" w:lineRule="atLeast"/>
              <w:jc w:val="center"/>
              <w:rPr>
                <w:sz w:val="24"/>
              </w:rPr>
            </w:pPr>
            <w:r>
              <w:rPr>
                <w:rFonts w:hint="eastAsia"/>
                <w:sz w:val="24"/>
              </w:rPr>
              <w:t>0.0001696</w:t>
            </w:r>
          </w:p>
        </w:tc>
        <w:tc>
          <w:tcPr>
            <w:tcW w:w="1537" w:type="dxa"/>
            <w:vAlign w:val="center"/>
          </w:tcPr>
          <w:p w:rsidR="00D1088F" w:rsidRDefault="0022121B">
            <w:pPr>
              <w:spacing w:line="240" w:lineRule="atLeast"/>
              <w:jc w:val="center"/>
              <w:rPr>
                <w:sz w:val="24"/>
              </w:rPr>
            </w:pPr>
            <w:r>
              <w:rPr>
                <w:rFonts w:hint="eastAsia"/>
                <w:sz w:val="24"/>
              </w:rPr>
              <w:t>0.02</w:t>
            </w:r>
          </w:p>
          <w:p w:rsidR="00D1088F" w:rsidRDefault="0022121B">
            <w:pPr>
              <w:spacing w:line="240" w:lineRule="atLeast"/>
              <w:jc w:val="center"/>
              <w:rPr>
                <w:sz w:val="24"/>
              </w:rPr>
            </w:pPr>
            <w:r>
              <w:rPr>
                <w:rFonts w:hint="eastAsia"/>
                <w:sz w:val="24"/>
              </w:rPr>
              <w:t>0.03</w:t>
            </w:r>
          </w:p>
        </w:tc>
        <w:tc>
          <w:tcPr>
            <w:tcW w:w="1539" w:type="dxa"/>
            <w:vAlign w:val="center"/>
          </w:tcPr>
          <w:p w:rsidR="00D1088F" w:rsidRDefault="0022121B">
            <w:pPr>
              <w:jc w:val="center"/>
            </w:pPr>
            <w:r>
              <w:rPr>
                <w:rFonts w:hAnsi="仿宋"/>
                <w:sz w:val="24"/>
              </w:rPr>
              <w:t>没有出现</w:t>
            </w:r>
          </w:p>
        </w:tc>
      </w:tr>
      <w:tr w:rsidR="00D1088F">
        <w:trPr>
          <w:trHeight w:val="60"/>
          <w:jc w:val="center"/>
        </w:trPr>
        <w:tc>
          <w:tcPr>
            <w:tcW w:w="1720" w:type="dxa"/>
            <w:vMerge w:val="restart"/>
            <w:vAlign w:val="center"/>
          </w:tcPr>
          <w:p w:rsidR="00D1088F" w:rsidRDefault="0022121B">
            <w:pPr>
              <w:jc w:val="center"/>
              <w:rPr>
                <w:rFonts w:hAnsi="仿宋"/>
                <w:sz w:val="24"/>
              </w:rPr>
            </w:pPr>
            <w:r>
              <w:rPr>
                <w:rFonts w:hAnsi="仿宋" w:hint="eastAsia"/>
                <w:sz w:val="24"/>
              </w:rPr>
              <w:t>面源</w:t>
            </w:r>
            <w:r>
              <w:rPr>
                <w:rFonts w:hAnsi="仿宋" w:hint="eastAsia"/>
                <w:sz w:val="24"/>
              </w:rPr>
              <w:t>S1</w:t>
            </w:r>
          </w:p>
        </w:tc>
        <w:tc>
          <w:tcPr>
            <w:tcW w:w="1352" w:type="dxa"/>
            <w:vAlign w:val="center"/>
          </w:tcPr>
          <w:p w:rsidR="00D1088F" w:rsidRDefault="0022121B">
            <w:pPr>
              <w:jc w:val="center"/>
              <w:rPr>
                <w:sz w:val="24"/>
              </w:rPr>
            </w:pPr>
            <w:r>
              <w:rPr>
                <w:rFonts w:hint="eastAsia"/>
                <w:sz w:val="24"/>
              </w:rPr>
              <w:t>甲醛</w:t>
            </w:r>
          </w:p>
        </w:tc>
        <w:tc>
          <w:tcPr>
            <w:tcW w:w="1539" w:type="dxa"/>
            <w:vAlign w:val="center"/>
          </w:tcPr>
          <w:p w:rsidR="00D1088F" w:rsidRDefault="0022121B">
            <w:pPr>
              <w:jc w:val="center"/>
              <w:rPr>
                <w:sz w:val="24"/>
              </w:rPr>
            </w:pPr>
            <w:r>
              <w:rPr>
                <w:rFonts w:hint="eastAsia"/>
                <w:sz w:val="24"/>
              </w:rPr>
              <w:t>187</w:t>
            </w:r>
          </w:p>
        </w:tc>
        <w:tc>
          <w:tcPr>
            <w:tcW w:w="1537" w:type="dxa"/>
            <w:vAlign w:val="center"/>
          </w:tcPr>
          <w:p w:rsidR="00D1088F" w:rsidRDefault="0022121B">
            <w:pPr>
              <w:spacing w:line="240" w:lineRule="atLeast"/>
              <w:jc w:val="center"/>
              <w:rPr>
                <w:sz w:val="24"/>
              </w:rPr>
            </w:pPr>
            <w:r>
              <w:rPr>
                <w:rFonts w:hint="eastAsia"/>
                <w:sz w:val="24"/>
              </w:rPr>
              <w:t>2.271E-5</w:t>
            </w:r>
          </w:p>
        </w:tc>
        <w:tc>
          <w:tcPr>
            <w:tcW w:w="1537" w:type="dxa"/>
            <w:vAlign w:val="center"/>
          </w:tcPr>
          <w:p w:rsidR="00D1088F" w:rsidRDefault="0022121B">
            <w:pPr>
              <w:spacing w:line="240" w:lineRule="atLeast"/>
              <w:jc w:val="center"/>
              <w:rPr>
                <w:sz w:val="24"/>
              </w:rPr>
            </w:pPr>
            <w:r>
              <w:rPr>
                <w:rFonts w:hint="eastAsia"/>
                <w:sz w:val="24"/>
              </w:rPr>
              <w:t>0.05</w:t>
            </w:r>
          </w:p>
        </w:tc>
        <w:tc>
          <w:tcPr>
            <w:tcW w:w="1539" w:type="dxa"/>
            <w:vAlign w:val="center"/>
          </w:tcPr>
          <w:p w:rsidR="00D1088F" w:rsidRDefault="0022121B">
            <w:pPr>
              <w:jc w:val="center"/>
              <w:rPr>
                <w:rFonts w:hAnsi="仿宋"/>
                <w:sz w:val="24"/>
                <w:highlight w:val="yellow"/>
              </w:rPr>
            </w:pPr>
            <w:r>
              <w:rPr>
                <w:rFonts w:hAnsi="仿宋"/>
                <w:sz w:val="24"/>
              </w:rPr>
              <w:t>没有出现</w:t>
            </w:r>
          </w:p>
        </w:tc>
      </w:tr>
      <w:tr w:rsidR="00D1088F">
        <w:trPr>
          <w:trHeight w:val="60"/>
          <w:jc w:val="center"/>
        </w:trPr>
        <w:tc>
          <w:tcPr>
            <w:tcW w:w="1720" w:type="dxa"/>
            <w:vMerge/>
            <w:vAlign w:val="center"/>
          </w:tcPr>
          <w:p w:rsidR="00D1088F" w:rsidRDefault="00D1088F">
            <w:pPr>
              <w:jc w:val="center"/>
              <w:rPr>
                <w:rFonts w:hAnsi="仿宋"/>
                <w:sz w:val="24"/>
              </w:rPr>
            </w:pPr>
          </w:p>
        </w:tc>
        <w:tc>
          <w:tcPr>
            <w:tcW w:w="1352" w:type="dxa"/>
            <w:vAlign w:val="center"/>
          </w:tcPr>
          <w:p w:rsidR="00D1088F" w:rsidRDefault="0022121B">
            <w:pPr>
              <w:jc w:val="center"/>
              <w:rPr>
                <w:rFonts w:hAnsi="仿宋"/>
                <w:sz w:val="24"/>
              </w:rPr>
            </w:pPr>
            <w:r>
              <w:rPr>
                <w:rFonts w:hAnsi="仿宋" w:hint="eastAsia"/>
                <w:sz w:val="24"/>
              </w:rPr>
              <w:t>丙酮</w:t>
            </w:r>
          </w:p>
        </w:tc>
        <w:tc>
          <w:tcPr>
            <w:tcW w:w="1539" w:type="dxa"/>
            <w:vAlign w:val="center"/>
          </w:tcPr>
          <w:p w:rsidR="00D1088F" w:rsidRDefault="0022121B">
            <w:pPr>
              <w:jc w:val="center"/>
              <w:rPr>
                <w:sz w:val="24"/>
              </w:rPr>
            </w:pPr>
            <w:r>
              <w:rPr>
                <w:rFonts w:hint="eastAsia"/>
                <w:sz w:val="24"/>
              </w:rPr>
              <w:t>187</w:t>
            </w:r>
          </w:p>
        </w:tc>
        <w:tc>
          <w:tcPr>
            <w:tcW w:w="1537" w:type="dxa"/>
            <w:vAlign w:val="center"/>
          </w:tcPr>
          <w:p w:rsidR="00D1088F" w:rsidRDefault="0022121B">
            <w:pPr>
              <w:spacing w:line="240" w:lineRule="atLeast"/>
              <w:jc w:val="center"/>
              <w:rPr>
                <w:sz w:val="24"/>
              </w:rPr>
            </w:pPr>
            <w:r>
              <w:rPr>
                <w:rFonts w:hint="eastAsia"/>
                <w:sz w:val="24"/>
              </w:rPr>
              <w:t>0.0001589</w:t>
            </w:r>
          </w:p>
        </w:tc>
        <w:tc>
          <w:tcPr>
            <w:tcW w:w="1537" w:type="dxa"/>
            <w:vAlign w:val="center"/>
          </w:tcPr>
          <w:p w:rsidR="00D1088F" w:rsidRDefault="0022121B">
            <w:pPr>
              <w:spacing w:line="240" w:lineRule="atLeast"/>
              <w:jc w:val="center"/>
              <w:rPr>
                <w:sz w:val="24"/>
              </w:rPr>
            </w:pPr>
            <w:r>
              <w:rPr>
                <w:rFonts w:hint="eastAsia"/>
                <w:sz w:val="24"/>
              </w:rPr>
              <w:t>0.02</w:t>
            </w:r>
          </w:p>
        </w:tc>
        <w:tc>
          <w:tcPr>
            <w:tcW w:w="1539" w:type="dxa"/>
            <w:vAlign w:val="center"/>
          </w:tcPr>
          <w:p w:rsidR="00D1088F" w:rsidRDefault="0022121B">
            <w:pPr>
              <w:jc w:val="center"/>
              <w:rPr>
                <w:rFonts w:hAnsi="仿宋"/>
                <w:sz w:val="24"/>
                <w:highlight w:val="yellow"/>
              </w:rPr>
            </w:pPr>
            <w:r>
              <w:rPr>
                <w:rFonts w:hAnsi="仿宋"/>
                <w:sz w:val="24"/>
              </w:rPr>
              <w:t>没有出现</w:t>
            </w:r>
          </w:p>
        </w:tc>
      </w:tr>
      <w:tr w:rsidR="00D1088F">
        <w:trPr>
          <w:trHeight w:val="60"/>
          <w:jc w:val="center"/>
        </w:trPr>
        <w:tc>
          <w:tcPr>
            <w:tcW w:w="1720" w:type="dxa"/>
            <w:vMerge/>
            <w:vAlign w:val="center"/>
          </w:tcPr>
          <w:p w:rsidR="00D1088F" w:rsidRDefault="00D1088F">
            <w:pPr>
              <w:jc w:val="center"/>
              <w:rPr>
                <w:rFonts w:hAnsi="仿宋"/>
                <w:sz w:val="24"/>
              </w:rPr>
            </w:pPr>
          </w:p>
        </w:tc>
        <w:tc>
          <w:tcPr>
            <w:tcW w:w="1352" w:type="dxa"/>
            <w:vAlign w:val="center"/>
          </w:tcPr>
          <w:p w:rsidR="00D1088F" w:rsidRDefault="0022121B">
            <w:pPr>
              <w:jc w:val="center"/>
              <w:rPr>
                <w:rFonts w:hAnsi="仿宋"/>
                <w:sz w:val="24"/>
              </w:rPr>
            </w:pPr>
            <w:r>
              <w:rPr>
                <w:rFonts w:hAnsi="仿宋" w:hint="eastAsia"/>
                <w:sz w:val="24"/>
              </w:rPr>
              <w:t>TVOC</w:t>
            </w:r>
          </w:p>
        </w:tc>
        <w:tc>
          <w:tcPr>
            <w:tcW w:w="1539" w:type="dxa"/>
            <w:vAlign w:val="center"/>
          </w:tcPr>
          <w:p w:rsidR="00D1088F" w:rsidRDefault="0022121B">
            <w:pPr>
              <w:jc w:val="center"/>
              <w:rPr>
                <w:sz w:val="24"/>
              </w:rPr>
            </w:pPr>
            <w:r>
              <w:rPr>
                <w:rFonts w:hint="eastAsia"/>
                <w:sz w:val="24"/>
              </w:rPr>
              <w:t>187</w:t>
            </w:r>
          </w:p>
        </w:tc>
        <w:tc>
          <w:tcPr>
            <w:tcW w:w="1537" w:type="dxa"/>
            <w:vAlign w:val="center"/>
          </w:tcPr>
          <w:p w:rsidR="00D1088F" w:rsidRDefault="0022121B">
            <w:pPr>
              <w:spacing w:line="240" w:lineRule="atLeast"/>
              <w:jc w:val="center"/>
              <w:rPr>
                <w:sz w:val="24"/>
              </w:rPr>
            </w:pPr>
            <w:r>
              <w:rPr>
                <w:rFonts w:hint="eastAsia"/>
                <w:sz w:val="24"/>
              </w:rPr>
              <w:t>0.0001784</w:t>
            </w:r>
          </w:p>
        </w:tc>
        <w:tc>
          <w:tcPr>
            <w:tcW w:w="1537" w:type="dxa"/>
            <w:vAlign w:val="center"/>
          </w:tcPr>
          <w:p w:rsidR="00D1088F" w:rsidRDefault="0022121B">
            <w:pPr>
              <w:spacing w:line="240" w:lineRule="atLeast"/>
              <w:jc w:val="center"/>
              <w:rPr>
                <w:sz w:val="24"/>
              </w:rPr>
            </w:pPr>
            <w:r>
              <w:rPr>
                <w:rFonts w:hint="eastAsia"/>
                <w:sz w:val="24"/>
              </w:rPr>
              <w:t>0.03</w:t>
            </w:r>
          </w:p>
        </w:tc>
        <w:tc>
          <w:tcPr>
            <w:tcW w:w="1539" w:type="dxa"/>
            <w:vAlign w:val="center"/>
          </w:tcPr>
          <w:p w:rsidR="00D1088F" w:rsidRDefault="0022121B">
            <w:pPr>
              <w:jc w:val="center"/>
              <w:rPr>
                <w:rFonts w:hAnsi="仿宋"/>
                <w:sz w:val="24"/>
              </w:rPr>
            </w:pPr>
            <w:r>
              <w:rPr>
                <w:rFonts w:hAnsi="仿宋"/>
                <w:sz w:val="24"/>
              </w:rPr>
              <w:t>没有出现</w:t>
            </w:r>
          </w:p>
        </w:tc>
      </w:tr>
    </w:tbl>
    <w:p w:rsidR="00D1088F" w:rsidRDefault="0022121B">
      <w:pPr>
        <w:spacing w:line="360" w:lineRule="auto"/>
        <w:ind w:firstLineChars="200" w:firstLine="560"/>
        <w:rPr>
          <w:rFonts w:asciiTheme="minorEastAsia" w:eastAsiaTheme="minorEastAsia" w:hAnsiTheme="minorEastAsia" w:cstheme="minorEastAsia"/>
        </w:rPr>
      </w:pPr>
      <w:r>
        <w:rPr>
          <w:rFonts w:hAnsi="宋体" w:hint="eastAsia"/>
          <w:sz w:val="28"/>
          <w:szCs w:val="28"/>
        </w:rPr>
        <w:t>由上表可知，该项目废气治理措施正常工况下，废气污染物最大落地点浓度均远远小于地面浓度标准限值</w:t>
      </w:r>
      <w:r>
        <w:rPr>
          <w:rFonts w:hAnsi="宋体" w:hint="eastAsia"/>
          <w:sz w:val="28"/>
          <w:szCs w:val="28"/>
        </w:rPr>
        <w:t>10</w:t>
      </w:r>
      <w:r>
        <w:rPr>
          <w:rFonts w:hAnsi="宋体" w:hint="eastAsia"/>
          <w:sz w:val="28"/>
          <w:szCs w:val="28"/>
        </w:rPr>
        <w:t>％的值，不会对区域环境空气质量产生明显不利影响，其评价区空气环境质量仍可维持现状。同时，通过废气治理措施，将进一步减少废气污染物的排放，将会改善附近区域空气环境质量。</w:t>
      </w:r>
    </w:p>
    <w:p w:rsidR="00D1088F" w:rsidRDefault="0022121B">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4.4 卫生防护距离计算</w:t>
      </w:r>
      <w:bookmarkEnd w:id="60"/>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（1）大气环境防护距离</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本项目无组织排放甲醛</w:t>
      </w:r>
      <w:r>
        <w:rPr>
          <w:rFonts w:hAnsi="宋体" w:hint="eastAsia"/>
          <w:sz w:val="28"/>
          <w:szCs w:val="28"/>
        </w:rPr>
        <w:t>0.0007t/a</w:t>
      </w:r>
      <w:r>
        <w:rPr>
          <w:rFonts w:hAnsi="宋体" w:hint="eastAsia"/>
          <w:sz w:val="28"/>
          <w:szCs w:val="28"/>
        </w:rPr>
        <w:t>、丙酮</w:t>
      </w:r>
      <w:r>
        <w:rPr>
          <w:rFonts w:hAnsi="宋体" w:hint="eastAsia"/>
          <w:sz w:val="28"/>
          <w:szCs w:val="28"/>
        </w:rPr>
        <w:t>0.0049t/a</w:t>
      </w:r>
      <w:r>
        <w:rPr>
          <w:rFonts w:hAnsi="宋体" w:hint="eastAsia"/>
          <w:sz w:val="28"/>
          <w:szCs w:val="28"/>
        </w:rPr>
        <w:t>、</w:t>
      </w:r>
      <w:r>
        <w:rPr>
          <w:rFonts w:hAnsi="宋体" w:hint="eastAsia"/>
          <w:sz w:val="28"/>
          <w:szCs w:val="28"/>
        </w:rPr>
        <w:t>TVOC0.0055t/a</w:t>
      </w:r>
      <w:r>
        <w:rPr>
          <w:rFonts w:hAnsi="宋体" w:hint="eastAsia"/>
          <w:sz w:val="28"/>
          <w:szCs w:val="28"/>
        </w:rPr>
        <w:t>，采用《环境影响评价技术导则</w:t>
      </w:r>
      <w:r>
        <w:rPr>
          <w:rFonts w:hAnsi="宋体" w:hint="eastAsia"/>
          <w:sz w:val="28"/>
          <w:szCs w:val="28"/>
        </w:rPr>
        <w:t>-</w:t>
      </w:r>
      <w:r>
        <w:rPr>
          <w:rFonts w:hAnsi="宋体" w:hint="eastAsia"/>
          <w:sz w:val="28"/>
          <w:szCs w:val="28"/>
        </w:rPr>
        <w:t>大气环境》（</w:t>
      </w:r>
      <w:r>
        <w:rPr>
          <w:rFonts w:hAnsi="宋体" w:hint="eastAsia"/>
          <w:sz w:val="28"/>
          <w:szCs w:val="28"/>
        </w:rPr>
        <w:t>HJ2.2-2008</w:t>
      </w:r>
      <w:r>
        <w:rPr>
          <w:rFonts w:hAnsi="宋体" w:hint="eastAsia"/>
          <w:sz w:val="28"/>
          <w:szCs w:val="28"/>
        </w:rPr>
        <w:t>）中推荐</w:t>
      </w:r>
      <w:r>
        <w:rPr>
          <w:rFonts w:asciiTheme="minorEastAsia" w:eastAsiaTheme="minorEastAsia" w:hAnsiTheme="minorEastAsia" w:cstheme="minorEastAsia" w:hint="eastAsia"/>
          <w:kern w:val="0"/>
          <w:sz w:val="28"/>
          <w:szCs w:val="28"/>
        </w:rPr>
        <w:t>模式计算无组织排放源的大气环境防护距离。计算出的距离是以污染源中心点为起点的控制距离，超出厂界以外的范围，即为项目大气环境防护区域。</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本项目无组织排放源的大气防护距离计算结果见表4.4-1。</w:t>
      </w:r>
    </w:p>
    <w:p w:rsidR="00D1088F" w:rsidRDefault="0022121B">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表4.4-1  无组织排放废气产生情况</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431"/>
        <w:gridCol w:w="900"/>
        <w:gridCol w:w="938"/>
        <w:gridCol w:w="1150"/>
        <w:gridCol w:w="1075"/>
        <w:gridCol w:w="1062"/>
        <w:gridCol w:w="1331"/>
      </w:tblGrid>
      <w:tr w:rsidR="00D1088F">
        <w:trPr>
          <w:trHeight w:val="20"/>
          <w:jc w:val="center"/>
        </w:trPr>
        <w:tc>
          <w:tcPr>
            <w:tcW w:w="243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污染源</w:t>
            </w:r>
          </w:p>
        </w:tc>
        <w:tc>
          <w:tcPr>
            <w:tcW w:w="900"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污染物</w:t>
            </w:r>
          </w:p>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名称</w:t>
            </w:r>
          </w:p>
        </w:tc>
        <w:tc>
          <w:tcPr>
            <w:tcW w:w="938" w:type="dxa"/>
            <w:vAlign w:val="center"/>
          </w:tcPr>
          <w:p w:rsidR="00D1088F" w:rsidRDefault="0022121B">
            <w:pPr>
              <w:snapToGrid w:val="0"/>
              <w:jc w:val="center"/>
              <w:rPr>
                <w:rFonts w:eastAsiaTheme="minorEastAsia"/>
                <w:sz w:val="24"/>
              </w:rPr>
            </w:pPr>
            <w:r>
              <w:rPr>
                <w:rFonts w:eastAsiaTheme="minorEastAsia"/>
                <w:sz w:val="24"/>
              </w:rPr>
              <w:t>源强</w:t>
            </w:r>
          </w:p>
          <w:p w:rsidR="00D1088F" w:rsidRDefault="0022121B">
            <w:pPr>
              <w:snapToGrid w:val="0"/>
              <w:jc w:val="center"/>
              <w:rPr>
                <w:rFonts w:eastAsiaTheme="minorEastAsia"/>
                <w:sz w:val="24"/>
              </w:rPr>
            </w:pPr>
            <w:r>
              <w:rPr>
                <w:rFonts w:eastAsiaTheme="minorEastAsia"/>
                <w:sz w:val="24"/>
              </w:rPr>
              <w:t>kg/h</w:t>
            </w:r>
          </w:p>
        </w:tc>
        <w:tc>
          <w:tcPr>
            <w:tcW w:w="1150" w:type="dxa"/>
            <w:vAlign w:val="center"/>
          </w:tcPr>
          <w:p w:rsidR="00D1088F" w:rsidRDefault="0022121B">
            <w:pPr>
              <w:snapToGrid w:val="0"/>
              <w:jc w:val="center"/>
              <w:rPr>
                <w:rFonts w:eastAsiaTheme="minorEastAsia"/>
                <w:sz w:val="24"/>
              </w:rPr>
            </w:pPr>
            <w:r>
              <w:rPr>
                <w:rFonts w:eastAsiaTheme="minorEastAsia"/>
                <w:sz w:val="24"/>
              </w:rPr>
              <w:t xml:space="preserve"> </w:t>
            </w:r>
            <w:r>
              <w:rPr>
                <w:rFonts w:eastAsiaTheme="minorEastAsia"/>
                <w:sz w:val="24"/>
              </w:rPr>
              <w:t>质量标准（</w:t>
            </w:r>
            <w:r>
              <w:rPr>
                <w:rFonts w:eastAsiaTheme="minorEastAsia"/>
                <w:sz w:val="24"/>
              </w:rPr>
              <w:t>mg/m</w:t>
            </w:r>
            <w:r>
              <w:rPr>
                <w:rFonts w:eastAsiaTheme="minorEastAsia"/>
                <w:sz w:val="24"/>
                <w:vertAlign w:val="superscript"/>
              </w:rPr>
              <w:t>3</w:t>
            </w:r>
            <w:r>
              <w:rPr>
                <w:rFonts w:eastAsiaTheme="minorEastAsia"/>
                <w:sz w:val="24"/>
              </w:rPr>
              <w:t>）</w:t>
            </w:r>
          </w:p>
        </w:tc>
        <w:tc>
          <w:tcPr>
            <w:tcW w:w="1075" w:type="dxa"/>
            <w:vAlign w:val="center"/>
          </w:tcPr>
          <w:p w:rsidR="00D1088F" w:rsidRDefault="0022121B">
            <w:pPr>
              <w:snapToGrid w:val="0"/>
              <w:jc w:val="center"/>
              <w:rPr>
                <w:rFonts w:eastAsiaTheme="minorEastAsia"/>
                <w:sz w:val="24"/>
              </w:rPr>
            </w:pPr>
            <w:r>
              <w:rPr>
                <w:rFonts w:eastAsiaTheme="minorEastAsia"/>
                <w:sz w:val="24"/>
              </w:rPr>
              <w:t>面源面积</w:t>
            </w:r>
          </w:p>
          <w:p w:rsidR="00D1088F" w:rsidRDefault="0022121B">
            <w:pPr>
              <w:snapToGrid w:val="0"/>
              <w:jc w:val="center"/>
              <w:rPr>
                <w:rFonts w:eastAsiaTheme="minorEastAsia"/>
                <w:sz w:val="24"/>
              </w:rPr>
            </w:pPr>
            <w:r>
              <w:rPr>
                <w:rFonts w:eastAsiaTheme="minorEastAsia"/>
                <w:sz w:val="24"/>
              </w:rPr>
              <w:t>m</w:t>
            </w:r>
            <w:r>
              <w:rPr>
                <w:rFonts w:eastAsiaTheme="minorEastAsia"/>
                <w:sz w:val="24"/>
                <w:vertAlign w:val="superscript"/>
              </w:rPr>
              <w:t>2</w:t>
            </w:r>
          </w:p>
        </w:tc>
        <w:tc>
          <w:tcPr>
            <w:tcW w:w="1062" w:type="dxa"/>
            <w:vAlign w:val="center"/>
          </w:tcPr>
          <w:p w:rsidR="00D1088F" w:rsidRDefault="0022121B">
            <w:pPr>
              <w:snapToGrid w:val="0"/>
              <w:jc w:val="center"/>
              <w:rPr>
                <w:rFonts w:eastAsiaTheme="minorEastAsia"/>
                <w:sz w:val="24"/>
              </w:rPr>
            </w:pPr>
            <w:r>
              <w:rPr>
                <w:rFonts w:eastAsiaTheme="minorEastAsia"/>
                <w:sz w:val="24"/>
              </w:rPr>
              <w:t>面源高度</w:t>
            </w:r>
          </w:p>
          <w:p w:rsidR="00D1088F" w:rsidRDefault="0022121B">
            <w:pPr>
              <w:snapToGrid w:val="0"/>
              <w:jc w:val="center"/>
              <w:rPr>
                <w:rFonts w:eastAsiaTheme="minorEastAsia"/>
                <w:sz w:val="24"/>
              </w:rPr>
            </w:pPr>
            <w:r>
              <w:rPr>
                <w:rFonts w:eastAsiaTheme="minorEastAsia"/>
                <w:sz w:val="24"/>
              </w:rPr>
              <w:t>m</w:t>
            </w:r>
          </w:p>
        </w:tc>
        <w:tc>
          <w:tcPr>
            <w:tcW w:w="1331" w:type="dxa"/>
            <w:vAlign w:val="center"/>
          </w:tcPr>
          <w:p w:rsidR="00D1088F" w:rsidRDefault="0022121B">
            <w:pPr>
              <w:snapToGrid w:val="0"/>
              <w:jc w:val="center"/>
              <w:rPr>
                <w:rFonts w:eastAsiaTheme="minorEastAsia"/>
                <w:sz w:val="24"/>
              </w:rPr>
            </w:pPr>
            <w:r>
              <w:rPr>
                <w:rFonts w:eastAsiaTheme="minorEastAsia"/>
                <w:sz w:val="24"/>
              </w:rPr>
              <w:t>计算大气防护距离</w:t>
            </w:r>
            <w:r>
              <w:rPr>
                <w:rFonts w:eastAsiaTheme="minorEastAsia"/>
                <w:sz w:val="24"/>
              </w:rPr>
              <w:t>m</w:t>
            </w:r>
          </w:p>
        </w:tc>
      </w:tr>
      <w:tr w:rsidR="00D1088F">
        <w:trPr>
          <w:trHeight w:val="513"/>
          <w:jc w:val="center"/>
        </w:trPr>
        <w:tc>
          <w:tcPr>
            <w:tcW w:w="2431" w:type="dxa"/>
            <w:vMerge w:val="restart"/>
            <w:vAlign w:val="center"/>
          </w:tcPr>
          <w:p w:rsidR="00D1088F" w:rsidRDefault="0022121B">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组坯、涂胶、复合热压、</w:t>
            </w:r>
            <w:r>
              <w:rPr>
                <w:rFonts w:asciiTheme="minorEastAsia" w:eastAsiaTheme="minorEastAsia" w:hAnsiTheme="minorEastAsia" w:cstheme="minorEastAsia" w:hint="eastAsia"/>
                <w:color w:val="auto"/>
                <w:spacing w:val="0"/>
                <w:szCs w:val="24"/>
              </w:rPr>
              <w:lastRenderedPageBreak/>
              <w:t>涂漆及烘干、涂辊用丙酮清洗等工段</w:t>
            </w:r>
          </w:p>
        </w:tc>
        <w:tc>
          <w:tcPr>
            <w:tcW w:w="900" w:type="dxa"/>
            <w:vAlign w:val="center"/>
          </w:tcPr>
          <w:p w:rsidR="00D1088F" w:rsidRDefault="0022121B">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lastRenderedPageBreak/>
              <w:t>甲醛</w:t>
            </w:r>
          </w:p>
        </w:tc>
        <w:tc>
          <w:tcPr>
            <w:tcW w:w="938"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0.0001</w:t>
            </w:r>
          </w:p>
        </w:tc>
        <w:tc>
          <w:tcPr>
            <w:tcW w:w="11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0.05</w:t>
            </w:r>
          </w:p>
        </w:tc>
        <w:tc>
          <w:tcPr>
            <w:tcW w:w="1075"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3000</w:t>
            </w:r>
          </w:p>
        </w:tc>
        <w:tc>
          <w:tcPr>
            <w:tcW w:w="1062" w:type="dxa"/>
            <w:vAlign w:val="center"/>
          </w:tcPr>
          <w:p w:rsidR="00D1088F" w:rsidRDefault="0022121B">
            <w:pPr>
              <w:snapToGrid w:val="0"/>
              <w:jc w:val="center"/>
              <w:rPr>
                <w:rFonts w:eastAsiaTheme="minorEastAsia"/>
              </w:rPr>
            </w:pPr>
            <w:r>
              <w:rPr>
                <w:rFonts w:eastAsiaTheme="minorEastAsia"/>
                <w:sz w:val="24"/>
              </w:rPr>
              <w:t>10</w:t>
            </w:r>
          </w:p>
        </w:tc>
        <w:tc>
          <w:tcPr>
            <w:tcW w:w="1331" w:type="dxa"/>
            <w:vAlign w:val="center"/>
          </w:tcPr>
          <w:p w:rsidR="00D1088F" w:rsidRDefault="0022121B">
            <w:pPr>
              <w:snapToGrid w:val="0"/>
              <w:jc w:val="center"/>
              <w:rPr>
                <w:rFonts w:eastAsiaTheme="minorEastAsia"/>
                <w:sz w:val="24"/>
              </w:rPr>
            </w:pPr>
            <w:r>
              <w:rPr>
                <w:rFonts w:eastAsiaTheme="minorEastAsia"/>
                <w:sz w:val="24"/>
              </w:rPr>
              <w:t>无超标点</w:t>
            </w:r>
          </w:p>
        </w:tc>
      </w:tr>
      <w:tr w:rsidR="00D1088F">
        <w:trPr>
          <w:trHeight w:val="510"/>
          <w:jc w:val="center"/>
        </w:trPr>
        <w:tc>
          <w:tcPr>
            <w:tcW w:w="2431" w:type="dxa"/>
            <w:vMerge/>
            <w:vAlign w:val="center"/>
          </w:tcPr>
          <w:p w:rsidR="00D1088F" w:rsidRDefault="00D1088F">
            <w:pPr>
              <w:pStyle w:val="af"/>
              <w:jc w:val="both"/>
              <w:rPr>
                <w:rFonts w:asciiTheme="minorEastAsia" w:eastAsiaTheme="minorEastAsia" w:hAnsiTheme="minorEastAsia" w:cstheme="minorEastAsia"/>
                <w:color w:val="auto"/>
                <w:spacing w:val="0"/>
                <w:szCs w:val="24"/>
              </w:rPr>
            </w:pPr>
          </w:p>
        </w:tc>
        <w:tc>
          <w:tcPr>
            <w:tcW w:w="900" w:type="dxa"/>
            <w:vAlign w:val="center"/>
          </w:tcPr>
          <w:p w:rsidR="00D1088F" w:rsidRDefault="0022121B">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丙酮</w:t>
            </w:r>
          </w:p>
        </w:tc>
        <w:tc>
          <w:tcPr>
            <w:tcW w:w="938"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0.0007</w:t>
            </w:r>
          </w:p>
        </w:tc>
        <w:tc>
          <w:tcPr>
            <w:tcW w:w="1150"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0.80</w:t>
            </w:r>
          </w:p>
        </w:tc>
        <w:tc>
          <w:tcPr>
            <w:tcW w:w="1075" w:type="dxa"/>
            <w:vAlign w:val="center"/>
          </w:tcPr>
          <w:p w:rsidR="00D1088F" w:rsidRDefault="0022121B">
            <w:pPr>
              <w:pStyle w:val="af"/>
              <w:rPr>
                <w:rFonts w:eastAsiaTheme="minorEastAsia"/>
                <w:color w:val="auto"/>
                <w:spacing w:val="0"/>
                <w:szCs w:val="24"/>
              </w:rPr>
            </w:pPr>
            <w:r>
              <w:rPr>
                <w:rFonts w:eastAsiaTheme="minorEastAsia"/>
                <w:color w:val="auto"/>
                <w:spacing w:val="0"/>
                <w:szCs w:val="24"/>
              </w:rPr>
              <w:t>3000</w:t>
            </w:r>
          </w:p>
        </w:tc>
        <w:tc>
          <w:tcPr>
            <w:tcW w:w="1062" w:type="dxa"/>
            <w:vAlign w:val="center"/>
          </w:tcPr>
          <w:p w:rsidR="00D1088F" w:rsidRDefault="0022121B">
            <w:pPr>
              <w:snapToGrid w:val="0"/>
              <w:jc w:val="center"/>
              <w:rPr>
                <w:rFonts w:eastAsiaTheme="minorEastAsia"/>
              </w:rPr>
            </w:pPr>
            <w:r>
              <w:rPr>
                <w:rFonts w:eastAsiaTheme="minorEastAsia"/>
                <w:sz w:val="24"/>
              </w:rPr>
              <w:t>10</w:t>
            </w:r>
          </w:p>
        </w:tc>
        <w:tc>
          <w:tcPr>
            <w:tcW w:w="133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无超标点</w:t>
            </w:r>
          </w:p>
        </w:tc>
      </w:tr>
      <w:tr w:rsidR="00D1088F">
        <w:trPr>
          <w:trHeight w:val="510"/>
          <w:jc w:val="center"/>
        </w:trPr>
        <w:tc>
          <w:tcPr>
            <w:tcW w:w="2431" w:type="dxa"/>
            <w:vMerge/>
            <w:vAlign w:val="center"/>
          </w:tcPr>
          <w:p w:rsidR="00D1088F" w:rsidRDefault="00D1088F">
            <w:pPr>
              <w:pStyle w:val="af"/>
              <w:jc w:val="both"/>
              <w:rPr>
                <w:rFonts w:asciiTheme="minorEastAsia" w:eastAsiaTheme="minorEastAsia" w:hAnsiTheme="minorEastAsia" w:cstheme="minorEastAsia"/>
                <w:color w:val="auto"/>
                <w:spacing w:val="0"/>
                <w:szCs w:val="24"/>
              </w:rPr>
            </w:pPr>
          </w:p>
        </w:tc>
        <w:tc>
          <w:tcPr>
            <w:tcW w:w="900" w:type="dxa"/>
            <w:vAlign w:val="center"/>
          </w:tcPr>
          <w:p w:rsidR="00D1088F" w:rsidRDefault="0022121B">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TVOC</w:t>
            </w:r>
          </w:p>
        </w:tc>
        <w:tc>
          <w:tcPr>
            <w:tcW w:w="938" w:type="dxa"/>
            <w:vAlign w:val="center"/>
          </w:tcPr>
          <w:p w:rsidR="00D1088F" w:rsidRDefault="0022121B">
            <w:pPr>
              <w:pStyle w:val="af"/>
              <w:rPr>
                <w:rFonts w:eastAsiaTheme="minorEastAsia"/>
                <w:color w:val="auto"/>
                <w:spacing w:val="0"/>
                <w:szCs w:val="24"/>
              </w:rPr>
            </w:pPr>
            <w:r>
              <w:rPr>
                <w:rFonts w:eastAsiaTheme="minorEastAsia" w:hint="eastAsia"/>
                <w:color w:val="auto"/>
                <w:spacing w:val="0"/>
                <w:szCs w:val="24"/>
              </w:rPr>
              <w:t>0.0008</w:t>
            </w:r>
          </w:p>
        </w:tc>
        <w:tc>
          <w:tcPr>
            <w:tcW w:w="1150" w:type="dxa"/>
            <w:vAlign w:val="center"/>
          </w:tcPr>
          <w:p w:rsidR="00D1088F" w:rsidRDefault="0022121B">
            <w:pPr>
              <w:pStyle w:val="af"/>
              <w:rPr>
                <w:rFonts w:eastAsiaTheme="minorEastAsia"/>
                <w:color w:val="auto"/>
                <w:spacing w:val="0"/>
                <w:szCs w:val="24"/>
              </w:rPr>
            </w:pPr>
            <w:r>
              <w:rPr>
                <w:rFonts w:eastAsiaTheme="minorEastAsia" w:hint="eastAsia"/>
                <w:color w:val="auto"/>
                <w:spacing w:val="0"/>
                <w:szCs w:val="24"/>
              </w:rPr>
              <w:t>0.60</w:t>
            </w:r>
          </w:p>
        </w:tc>
        <w:tc>
          <w:tcPr>
            <w:tcW w:w="1075" w:type="dxa"/>
            <w:vAlign w:val="center"/>
          </w:tcPr>
          <w:p w:rsidR="00D1088F" w:rsidRDefault="0022121B">
            <w:pPr>
              <w:pStyle w:val="af"/>
              <w:rPr>
                <w:rFonts w:eastAsiaTheme="minorEastAsia"/>
                <w:color w:val="auto"/>
                <w:spacing w:val="0"/>
                <w:szCs w:val="24"/>
              </w:rPr>
            </w:pPr>
            <w:r>
              <w:rPr>
                <w:rFonts w:eastAsiaTheme="minorEastAsia" w:hint="eastAsia"/>
                <w:color w:val="auto"/>
                <w:spacing w:val="0"/>
                <w:szCs w:val="24"/>
              </w:rPr>
              <w:t>3000</w:t>
            </w:r>
          </w:p>
        </w:tc>
        <w:tc>
          <w:tcPr>
            <w:tcW w:w="1062" w:type="dxa"/>
            <w:vAlign w:val="center"/>
          </w:tcPr>
          <w:p w:rsidR="00D1088F" w:rsidRDefault="0022121B">
            <w:pPr>
              <w:snapToGrid w:val="0"/>
              <w:jc w:val="center"/>
              <w:rPr>
                <w:rFonts w:eastAsiaTheme="minorEastAsia"/>
                <w:sz w:val="24"/>
              </w:rPr>
            </w:pPr>
            <w:r>
              <w:rPr>
                <w:rFonts w:eastAsiaTheme="minorEastAsia" w:hint="eastAsia"/>
                <w:sz w:val="24"/>
              </w:rPr>
              <w:t>10</w:t>
            </w:r>
          </w:p>
        </w:tc>
        <w:tc>
          <w:tcPr>
            <w:tcW w:w="1331"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无超标点</w:t>
            </w:r>
          </w:p>
        </w:tc>
      </w:tr>
    </w:tbl>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由计算结果可知，本项目各无组织排放源的污染物大气环境防护距离结果为均为无超标点，无组织排放的污染物浓度均在厂界能实现达标排放，不需设置大气环境防护距离。</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（2）大气卫生防护距离</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参照《制定地方大气污染物排放标准的技术方法》（GB13201-91），卫生防护距离的计算公式如下：</w:t>
      </w:r>
    </w:p>
    <w:p w:rsidR="00D1088F" w:rsidRDefault="00D1088F">
      <w:pPr>
        <w:spacing w:line="360" w:lineRule="auto"/>
        <w:ind w:firstLineChars="300" w:firstLine="720"/>
        <w:jc w:val="center"/>
        <w:rPr>
          <w:rFonts w:asciiTheme="minorEastAsia" w:eastAsiaTheme="minorEastAsia" w:hAnsiTheme="minorEastAsia" w:cstheme="minorEastAsia"/>
          <w:sz w:val="24"/>
        </w:rPr>
      </w:pPr>
      <w:r w:rsidRPr="00D1088F">
        <w:rPr>
          <w:rFonts w:asciiTheme="minorEastAsia" w:eastAsiaTheme="minorEastAsia" w:hAnsiTheme="minorEastAsia" w:cstheme="minorEastAsia" w:hint="eastAsia"/>
          <w:position w:val="-30"/>
          <w:sz w:val="24"/>
        </w:rPr>
        <w:object w:dxaOrig="2740" w:dyaOrig="680">
          <v:shape id="_x0000_i1034" type="#_x0000_t75" style="width:131.25pt;height:32.25pt" o:ole="">
            <v:imagedata r:id="rId19" o:title=""/>
          </v:shape>
          <o:OLEObject Type="Embed" ProgID="Equations" ShapeID="_x0000_i1034" DrawAspect="Content" ObjectID="_1543732739" r:id="rId20"/>
        </w:object>
      </w:r>
    </w:p>
    <w:p w:rsidR="00D1088F" w:rsidRDefault="0022121B">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式中： </w:t>
      </w:r>
    </w:p>
    <w:p w:rsidR="00D1088F" w:rsidRDefault="0022121B">
      <w:pPr>
        <w:spacing w:line="360" w:lineRule="auto"/>
        <w:ind w:firstLineChars="300" w:firstLine="840"/>
        <w:rPr>
          <w:rFonts w:asciiTheme="minorEastAsia" w:eastAsiaTheme="minorEastAsia" w:hAnsiTheme="minorEastAsia" w:cstheme="minorEastAsia"/>
          <w:spacing w:val="-10"/>
          <w:sz w:val="28"/>
          <w:szCs w:val="28"/>
        </w:rPr>
      </w:pPr>
      <w:r>
        <w:rPr>
          <w:rFonts w:asciiTheme="minorEastAsia" w:eastAsiaTheme="minorEastAsia" w:hAnsiTheme="minorEastAsia" w:cstheme="minorEastAsia" w:hint="eastAsia"/>
          <w:i/>
          <w:sz w:val="28"/>
          <w:szCs w:val="28"/>
        </w:rPr>
        <w:t>Q</w:t>
      </w:r>
      <w:r>
        <w:rPr>
          <w:rFonts w:asciiTheme="minorEastAsia" w:eastAsiaTheme="minorEastAsia" w:hAnsiTheme="minorEastAsia" w:cstheme="minorEastAsia" w:hint="eastAsia"/>
          <w:i/>
          <w:sz w:val="28"/>
          <w:szCs w:val="28"/>
          <w:vertAlign w:val="subscript"/>
        </w:rPr>
        <w:t>c</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pacing w:val="-10"/>
          <w:sz w:val="28"/>
          <w:szCs w:val="28"/>
        </w:rPr>
        <w:t>工业企业有害气体无组织排放量可以达到的控制水平，kg/h；</w:t>
      </w:r>
    </w:p>
    <w:p w:rsidR="00D1088F" w:rsidRDefault="0022121B">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C</w:t>
      </w:r>
      <w:r>
        <w:rPr>
          <w:rFonts w:asciiTheme="minorEastAsia" w:eastAsiaTheme="minorEastAsia" w:hAnsiTheme="minorEastAsia" w:cstheme="minorEastAsia" w:hint="eastAsia"/>
          <w:i/>
          <w:sz w:val="28"/>
          <w:szCs w:val="28"/>
          <w:vertAlign w:val="subscript"/>
        </w:rPr>
        <w:t>m</w:t>
      </w:r>
      <w:r>
        <w:rPr>
          <w:rFonts w:asciiTheme="minorEastAsia" w:eastAsiaTheme="minorEastAsia" w:hAnsiTheme="minorEastAsia" w:cstheme="minorEastAsia" w:hint="eastAsia"/>
          <w:sz w:val="28"/>
          <w:szCs w:val="28"/>
        </w:rPr>
        <w:t>——标准浓度限值，mg/m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 xml:space="preserve">； </w:t>
      </w:r>
    </w:p>
    <w:p w:rsidR="00D1088F" w:rsidRDefault="0022121B">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L</w:t>
      </w:r>
      <w:r>
        <w:rPr>
          <w:rFonts w:asciiTheme="minorEastAsia" w:eastAsiaTheme="minorEastAsia" w:hAnsiTheme="minorEastAsia" w:cstheme="minorEastAsia" w:hint="eastAsia"/>
          <w:sz w:val="28"/>
          <w:szCs w:val="28"/>
        </w:rPr>
        <w:t xml:space="preserve">——工业企业所需卫生防护距离，m； </w:t>
      </w:r>
    </w:p>
    <w:p w:rsidR="00D1088F" w:rsidRDefault="0022121B">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R</w:t>
      </w:r>
      <w:r>
        <w:rPr>
          <w:rFonts w:asciiTheme="minorEastAsia" w:eastAsiaTheme="minorEastAsia" w:hAnsiTheme="minorEastAsia" w:cstheme="minorEastAsia" w:hint="eastAsia"/>
          <w:sz w:val="28"/>
          <w:szCs w:val="28"/>
        </w:rPr>
        <w:t>——有害气体无组织排放源所在生产单元的等效半径，m；</w:t>
      </w:r>
    </w:p>
    <w:p w:rsidR="00D1088F" w:rsidRDefault="0022121B">
      <w:pPr>
        <w:spacing w:line="360" w:lineRule="auto"/>
        <w:ind w:firstLineChars="300" w:firstLine="828"/>
        <w:rPr>
          <w:rFonts w:asciiTheme="minorEastAsia" w:eastAsiaTheme="minorEastAsia" w:hAnsiTheme="minorEastAsia" w:cstheme="minorEastAsia"/>
          <w:spacing w:val="-2"/>
          <w:sz w:val="28"/>
          <w:szCs w:val="28"/>
        </w:rPr>
      </w:pPr>
      <w:r>
        <w:rPr>
          <w:rFonts w:asciiTheme="minorEastAsia" w:eastAsiaTheme="minorEastAsia" w:hAnsiTheme="minorEastAsia" w:cstheme="minorEastAsia" w:hint="eastAsia"/>
          <w:i/>
          <w:spacing w:val="-2"/>
          <w:sz w:val="28"/>
          <w:szCs w:val="28"/>
        </w:rPr>
        <w:t>A、B、C、D</w:t>
      </w:r>
      <w:r>
        <w:rPr>
          <w:rFonts w:asciiTheme="minorEastAsia" w:eastAsiaTheme="minorEastAsia" w:hAnsiTheme="minorEastAsia" w:cstheme="minorEastAsia" w:hint="eastAsia"/>
          <w:spacing w:val="-2"/>
          <w:sz w:val="28"/>
          <w:szCs w:val="28"/>
        </w:rPr>
        <w:t>——卫生防护距离计算系数，无因次，根据工业企业所在地区近五年平均风速及工业企业大气污染源构成类别从表查取。</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该地区的平均风速为2.9m/s。按照无组织废气源强参数表，根据《制定地方大气污染物排放标准的技术方法》（GB/T13201-91）的有关规定，计算卫生防护距离，各参数取值见表4.4-2。</w:t>
      </w:r>
    </w:p>
    <w:p w:rsidR="00D1088F" w:rsidRDefault="0022121B">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表4.4-2  卫生防护距离计算参数</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080"/>
        <w:gridCol w:w="694"/>
        <w:gridCol w:w="696"/>
        <w:gridCol w:w="696"/>
        <w:gridCol w:w="696"/>
        <w:gridCol w:w="694"/>
        <w:gridCol w:w="698"/>
        <w:gridCol w:w="694"/>
        <w:gridCol w:w="696"/>
        <w:gridCol w:w="696"/>
      </w:tblGrid>
      <w:tr w:rsidR="00D1088F">
        <w:trPr>
          <w:cantSplit/>
          <w:jc w:val="center"/>
        </w:trPr>
        <w:tc>
          <w:tcPr>
            <w:tcW w:w="1188" w:type="dxa"/>
            <w:vMerge w:val="restart"/>
            <w:vAlign w:val="center"/>
          </w:tcPr>
          <w:p w:rsidR="00D1088F" w:rsidRDefault="0022121B">
            <w:pPr>
              <w:jc w:val="center"/>
              <w:rPr>
                <w:rFonts w:eastAsiaTheme="minorEastAsia"/>
                <w:bCs/>
                <w:sz w:val="24"/>
              </w:rPr>
            </w:pPr>
            <w:r>
              <w:rPr>
                <w:rFonts w:eastAsiaTheme="minorEastAsia"/>
                <w:bCs/>
                <w:sz w:val="24"/>
              </w:rPr>
              <w:t>计算系数</w:t>
            </w:r>
          </w:p>
        </w:tc>
        <w:tc>
          <w:tcPr>
            <w:tcW w:w="1080" w:type="dxa"/>
            <w:vMerge w:val="restart"/>
            <w:vAlign w:val="center"/>
          </w:tcPr>
          <w:p w:rsidR="00D1088F" w:rsidRDefault="0022121B">
            <w:pPr>
              <w:jc w:val="center"/>
              <w:rPr>
                <w:rFonts w:eastAsiaTheme="minorEastAsia"/>
                <w:bCs/>
                <w:sz w:val="24"/>
              </w:rPr>
            </w:pPr>
            <w:r>
              <w:rPr>
                <w:rFonts w:eastAsiaTheme="minorEastAsia"/>
                <w:bCs/>
                <w:sz w:val="24"/>
              </w:rPr>
              <w:t>5</w:t>
            </w:r>
            <w:r>
              <w:rPr>
                <w:rFonts w:eastAsiaTheme="minorEastAsia"/>
                <w:bCs/>
                <w:sz w:val="24"/>
              </w:rPr>
              <w:t>年平均风速，</w:t>
            </w:r>
            <w:r>
              <w:rPr>
                <w:rFonts w:eastAsiaTheme="minorEastAsia"/>
                <w:bCs/>
                <w:sz w:val="24"/>
              </w:rPr>
              <w:t>m/s</w:t>
            </w:r>
          </w:p>
        </w:tc>
        <w:tc>
          <w:tcPr>
            <w:tcW w:w="6260" w:type="dxa"/>
            <w:gridSpan w:val="9"/>
            <w:vAlign w:val="center"/>
          </w:tcPr>
          <w:p w:rsidR="00D1088F" w:rsidRDefault="0022121B">
            <w:pPr>
              <w:jc w:val="center"/>
              <w:rPr>
                <w:rFonts w:eastAsiaTheme="minorEastAsia"/>
                <w:bCs/>
                <w:sz w:val="24"/>
              </w:rPr>
            </w:pPr>
            <w:r>
              <w:rPr>
                <w:rFonts w:eastAsiaTheme="minorEastAsia"/>
                <w:bCs/>
                <w:sz w:val="24"/>
              </w:rPr>
              <w:t>卫生防护距离</w:t>
            </w:r>
            <w:r>
              <w:rPr>
                <w:rFonts w:eastAsiaTheme="minorEastAsia"/>
                <w:bCs/>
                <w:sz w:val="24"/>
              </w:rPr>
              <w:t>L</w:t>
            </w:r>
            <w:r>
              <w:rPr>
                <w:rFonts w:eastAsiaTheme="minorEastAsia"/>
                <w:bCs/>
                <w:sz w:val="24"/>
              </w:rPr>
              <w:t>（</w:t>
            </w:r>
            <w:r>
              <w:rPr>
                <w:rFonts w:eastAsiaTheme="minorEastAsia"/>
                <w:bCs/>
                <w:sz w:val="24"/>
              </w:rPr>
              <w:t>m</w:t>
            </w:r>
            <w:r>
              <w:rPr>
                <w:rFonts w:eastAsiaTheme="minorEastAsia"/>
                <w:bCs/>
                <w:sz w:val="24"/>
              </w:rPr>
              <w:t>）</w:t>
            </w:r>
          </w:p>
        </w:tc>
      </w:tr>
      <w:tr w:rsidR="00D1088F">
        <w:trPr>
          <w:cantSplit/>
          <w:jc w:val="center"/>
        </w:trPr>
        <w:tc>
          <w:tcPr>
            <w:tcW w:w="1188" w:type="dxa"/>
            <w:vMerge/>
            <w:vAlign w:val="center"/>
          </w:tcPr>
          <w:p w:rsidR="00D1088F" w:rsidRDefault="00D1088F">
            <w:pPr>
              <w:jc w:val="center"/>
              <w:rPr>
                <w:rFonts w:eastAsiaTheme="minorEastAsia"/>
                <w:sz w:val="24"/>
              </w:rPr>
            </w:pPr>
          </w:p>
        </w:tc>
        <w:tc>
          <w:tcPr>
            <w:tcW w:w="1080" w:type="dxa"/>
            <w:vMerge/>
            <w:vAlign w:val="center"/>
          </w:tcPr>
          <w:p w:rsidR="00D1088F" w:rsidRDefault="00D1088F">
            <w:pPr>
              <w:jc w:val="center"/>
              <w:rPr>
                <w:rFonts w:eastAsiaTheme="minorEastAsia"/>
                <w:sz w:val="24"/>
              </w:rPr>
            </w:pPr>
          </w:p>
        </w:tc>
        <w:tc>
          <w:tcPr>
            <w:tcW w:w="2086" w:type="dxa"/>
            <w:gridSpan w:val="3"/>
            <w:vAlign w:val="center"/>
          </w:tcPr>
          <w:p w:rsidR="00D1088F" w:rsidRDefault="0022121B">
            <w:pPr>
              <w:jc w:val="center"/>
              <w:rPr>
                <w:rFonts w:eastAsiaTheme="minorEastAsia"/>
                <w:sz w:val="24"/>
              </w:rPr>
            </w:pPr>
            <w:r>
              <w:rPr>
                <w:rFonts w:eastAsiaTheme="minorEastAsia"/>
                <w:sz w:val="24"/>
              </w:rPr>
              <w:t>L≤1000</w:t>
            </w:r>
          </w:p>
        </w:tc>
        <w:tc>
          <w:tcPr>
            <w:tcW w:w="2088" w:type="dxa"/>
            <w:gridSpan w:val="3"/>
            <w:vAlign w:val="center"/>
          </w:tcPr>
          <w:p w:rsidR="00D1088F" w:rsidRDefault="0022121B">
            <w:pPr>
              <w:jc w:val="center"/>
              <w:rPr>
                <w:rFonts w:eastAsiaTheme="minorEastAsia"/>
                <w:sz w:val="24"/>
              </w:rPr>
            </w:pPr>
            <w:r>
              <w:rPr>
                <w:rFonts w:eastAsiaTheme="minorEastAsia"/>
                <w:sz w:val="24"/>
              </w:rPr>
              <w:t>1000</w:t>
            </w:r>
            <w:r>
              <w:rPr>
                <w:rFonts w:eastAsiaTheme="minorEastAsia"/>
                <w:sz w:val="24"/>
              </w:rPr>
              <w:t>＜</w:t>
            </w:r>
            <w:r>
              <w:rPr>
                <w:rFonts w:eastAsiaTheme="minorEastAsia"/>
                <w:sz w:val="24"/>
              </w:rPr>
              <w:t>L≤2000</w:t>
            </w:r>
          </w:p>
        </w:tc>
        <w:tc>
          <w:tcPr>
            <w:tcW w:w="2086" w:type="dxa"/>
            <w:gridSpan w:val="3"/>
            <w:vAlign w:val="center"/>
          </w:tcPr>
          <w:p w:rsidR="00D1088F" w:rsidRDefault="0022121B">
            <w:pPr>
              <w:jc w:val="center"/>
              <w:rPr>
                <w:rFonts w:eastAsiaTheme="minorEastAsia"/>
                <w:sz w:val="24"/>
              </w:rPr>
            </w:pPr>
            <w:r>
              <w:rPr>
                <w:rFonts w:eastAsiaTheme="minorEastAsia"/>
                <w:sz w:val="24"/>
              </w:rPr>
              <w:t>L</w:t>
            </w:r>
            <w:r>
              <w:rPr>
                <w:rFonts w:eastAsiaTheme="minorEastAsia"/>
                <w:sz w:val="24"/>
              </w:rPr>
              <w:t>＞</w:t>
            </w:r>
            <w:r>
              <w:rPr>
                <w:rFonts w:eastAsiaTheme="minorEastAsia"/>
                <w:sz w:val="24"/>
              </w:rPr>
              <w:t>2000</w:t>
            </w:r>
          </w:p>
        </w:tc>
      </w:tr>
      <w:tr w:rsidR="00D1088F">
        <w:trPr>
          <w:cantSplit/>
          <w:jc w:val="center"/>
        </w:trPr>
        <w:tc>
          <w:tcPr>
            <w:tcW w:w="1188" w:type="dxa"/>
            <w:vMerge/>
            <w:vAlign w:val="center"/>
          </w:tcPr>
          <w:p w:rsidR="00D1088F" w:rsidRDefault="00D1088F">
            <w:pPr>
              <w:jc w:val="center"/>
              <w:rPr>
                <w:rFonts w:eastAsiaTheme="minorEastAsia"/>
                <w:sz w:val="24"/>
              </w:rPr>
            </w:pPr>
          </w:p>
        </w:tc>
        <w:tc>
          <w:tcPr>
            <w:tcW w:w="1080" w:type="dxa"/>
            <w:vMerge/>
            <w:vAlign w:val="center"/>
          </w:tcPr>
          <w:p w:rsidR="00D1088F" w:rsidRDefault="00D1088F">
            <w:pPr>
              <w:jc w:val="center"/>
              <w:rPr>
                <w:rFonts w:eastAsiaTheme="minorEastAsia"/>
                <w:sz w:val="24"/>
              </w:rPr>
            </w:pPr>
          </w:p>
        </w:tc>
        <w:tc>
          <w:tcPr>
            <w:tcW w:w="6260" w:type="dxa"/>
            <w:gridSpan w:val="9"/>
            <w:vAlign w:val="center"/>
          </w:tcPr>
          <w:p w:rsidR="00D1088F" w:rsidRDefault="0022121B">
            <w:pPr>
              <w:jc w:val="center"/>
              <w:rPr>
                <w:rFonts w:eastAsiaTheme="minorEastAsia"/>
                <w:bCs/>
                <w:sz w:val="24"/>
              </w:rPr>
            </w:pPr>
            <w:r>
              <w:rPr>
                <w:rFonts w:eastAsiaTheme="minorEastAsia"/>
                <w:bCs/>
                <w:sz w:val="24"/>
              </w:rPr>
              <w:t>工业大气污染源构成类别</w:t>
            </w:r>
          </w:p>
        </w:tc>
      </w:tr>
      <w:tr w:rsidR="00D1088F">
        <w:trPr>
          <w:cantSplit/>
          <w:jc w:val="center"/>
        </w:trPr>
        <w:tc>
          <w:tcPr>
            <w:tcW w:w="1188" w:type="dxa"/>
            <w:vMerge/>
            <w:vAlign w:val="center"/>
          </w:tcPr>
          <w:p w:rsidR="00D1088F" w:rsidRDefault="00D1088F">
            <w:pPr>
              <w:jc w:val="center"/>
              <w:rPr>
                <w:rFonts w:eastAsiaTheme="minorEastAsia"/>
                <w:sz w:val="24"/>
              </w:rPr>
            </w:pPr>
          </w:p>
        </w:tc>
        <w:tc>
          <w:tcPr>
            <w:tcW w:w="1080" w:type="dxa"/>
            <w:vMerge/>
            <w:vAlign w:val="center"/>
          </w:tcPr>
          <w:p w:rsidR="00D1088F" w:rsidRDefault="00D1088F">
            <w:pPr>
              <w:jc w:val="center"/>
              <w:rPr>
                <w:rFonts w:eastAsiaTheme="minorEastAsia"/>
                <w:sz w:val="24"/>
              </w:rPr>
            </w:pPr>
          </w:p>
        </w:tc>
        <w:tc>
          <w:tcPr>
            <w:tcW w:w="694" w:type="dxa"/>
            <w:vAlign w:val="center"/>
          </w:tcPr>
          <w:p w:rsidR="00D1088F" w:rsidRDefault="0022121B">
            <w:pPr>
              <w:jc w:val="center"/>
              <w:rPr>
                <w:rFonts w:eastAsiaTheme="minorEastAsia"/>
                <w:sz w:val="24"/>
              </w:rPr>
            </w:pPr>
            <w:r>
              <w:rPr>
                <w:rFonts w:eastAsiaTheme="minorEastAsia"/>
                <w:sz w:val="24"/>
              </w:rPr>
              <w:t>Ⅰ</w:t>
            </w:r>
          </w:p>
        </w:tc>
        <w:tc>
          <w:tcPr>
            <w:tcW w:w="696" w:type="dxa"/>
            <w:vAlign w:val="center"/>
          </w:tcPr>
          <w:p w:rsidR="00D1088F" w:rsidRDefault="0022121B">
            <w:pPr>
              <w:jc w:val="center"/>
              <w:rPr>
                <w:rFonts w:eastAsiaTheme="minorEastAsia"/>
                <w:sz w:val="24"/>
              </w:rPr>
            </w:pPr>
            <w:r>
              <w:rPr>
                <w:rFonts w:eastAsiaTheme="minorEastAsia"/>
                <w:sz w:val="24"/>
              </w:rPr>
              <w:t>Ⅱ</w:t>
            </w:r>
          </w:p>
        </w:tc>
        <w:tc>
          <w:tcPr>
            <w:tcW w:w="696" w:type="dxa"/>
            <w:vAlign w:val="center"/>
          </w:tcPr>
          <w:p w:rsidR="00D1088F" w:rsidRDefault="0022121B">
            <w:pPr>
              <w:jc w:val="center"/>
              <w:rPr>
                <w:rFonts w:eastAsiaTheme="minorEastAsia"/>
                <w:sz w:val="24"/>
              </w:rPr>
            </w:pPr>
            <w:r>
              <w:rPr>
                <w:rFonts w:eastAsiaTheme="minorEastAsia"/>
                <w:sz w:val="24"/>
              </w:rPr>
              <w:t>Ⅲ</w:t>
            </w:r>
          </w:p>
        </w:tc>
        <w:tc>
          <w:tcPr>
            <w:tcW w:w="696" w:type="dxa"/>
            <w:vAlign w:val="center"/>
          </w:tcPr>
          <w:p w:rsidR="00D1088F" w:rsidRDefault="0022121B">
            <w:pPr>
              <w:jc w:val="center"/>
              <w:rPr>
                <w:rFonts w:eastAsiaTheme="minorEastAsia"/>
                <w:sz w:val="24"/>
              </w:rPr>
            </w:pPr>
            <w:r>
              <w:rPr>
                <w:rFonts w:eastAsiaTheme="minorEastAsia"/>
                <w:sz w:val="24"/>
              </w:rPr>
              <w:t>Ⅰ</w:t>
            </w:r>
          </w:p>
        </w:tc>
        <w:tc>
          <w:tcPr>
            <w:tcW w:w="694" w:type="dxa"/>
            <w:vAlign w:val="center"/>
          </w:tcPr>
          <w:p w:rsidR="00D1088F" w:rsidRDefault="0022121B">
            <w:pPr>
              <w:jc w:val="center"/>
              <w:rPr>
                <w:rFonts w:eastAsiaTheme="minorEastAsia"/>
                <w:sz w:val="24"/>
              </w:rPr>
            </w:pPr>
            <w:r>
              <w:rPr>
                <w:rFonts w:eastAsiaTheme="minorEastAsia"/>
                <w:sz w:val="24"/>
              </w:rPr>
              <w:t>Ⅱ</w:t>
            </w:r>
          </w:p>
        </w:tc>
        <w:tc>
          <w:tcPr>
            <w:tcW w:w="698" w:type="dxa"/>
            <w:vAlign w:val="center"/>
          </w:tcPr>
          <w:p w:rsidR="00D1088F" w:rsidRDefault="0022121B">
            <w:pPr>
              <w:jc w:val="center"/>
              <w:rPr>
                <w:rFonts w:eastAsiaTheme="minorEastAsia"/>
                <w:sz w:val="24"/>
              </w:rPr>
            </w:pPr>
            <w:r>
              <w:rPr>
                <w:rFonts w:eastAsiaTheme="minorEastAsia"/>
                <w:sz w:val="24"/>
              </w:rPr>
              <w:t>Ⅲ</w:t>
            </w:r>
          </w:p>
        </w:tc>
        <w:tc>
          <w:tcPr>
            <w:tcW w:w="694" w:type="dxa"/>
            <w:vAlign w:val="center"/>
          </w:tcPr>
          <w:p w:rsidR="00D1088F" w:rsidRDefault="0022121B">
            <w:pPr>
              <w:jc w:val="center"/>
              <w:rPr>
                <w:rFonts w:eastAsiaTheme="minorEastAsia"/>
                <w:sz w:val="24"/>
              </w:rPr>
            </w:pPr>
            <w:r>
              <w:rPr>
                <w:rFonts w:eastAsiaTheme="minorEastAsia"/>
                <w:sz w:val="24"/>
              </w:rPr>
              <w:t>Ⅰ</w:t>
            </w:r>
          </w:p>
        </w:tc>
        <w:tc>
          <w:tcPr>
            <w:tcW w:w="696" w:type="dxa"/>
            <w:vAlign w:val="center"/>
          </w:tcPr>
          <w:p w:rsidR="00D1088F" w:rsidRDefault="0022121B">
            <w:pPr>
              <w:jc w:val="center"/>
              <w:rPr>
                <w:rFonts w:eastAsiaTheme="minorEastAsia"/>
                <w:sz w:val="24"/>
              </w:rPr>
            </w:pPr>
            <w:r>
              <w:rPr>
                <w:rFonts w:eastAsiaTheme="minorEastAsia"/>
                <w:sz w:val="24"/>
              </w:rPr>
              <w:t>Ⅱ</w:t>
            </w:r>
          </w:p>
        </w:tc>
        <w:tc>
          <w:tcPr>
            <w:tcW w:w="696" w:type="dxa"/>
            <w:vAlign w:val="center"/>
          </w:tcPr>
          <w:p w:rsidR="00D1088F" w:rsidRDefault="0022121B">
            <w:pPr>
              <w:jc w:val="center"/>
              <w:rPr>
                <w:rFonts w:eastAsiaTheme="minorEastAsia"/>
                <w:sz w:val="24"/>
              </w:rPr>
            </w:pPr>
            <w:r>
              <w:rPr>
                <w:rFonts w:eastAsiaTheme="minorEastAsia"/>
                <w:sz w:val="24"/>
              </w:rPr>
              <w:t>Ⅲ</w:t>
            </w:r>
          </w:p>
        </w:tc>
      </w:tr>
      <w:tr w:rsidR="00D1088F">
        <w:trPr>
          <w:cantSplit/>
          <w:jc w:val="center"/>
        </w:trPr>
        <w:tc>
          <w:tcPr>
            <w:tcW w:w="1188" w:type="dxa"/>
            <w:vMerge w:val="restart"/>
            <w:vAlign w:val="center"/>
          </w:tcPr>
          <w:p w:rsidR="00D1088F" w:rsidRDefault="0022121B">
            <w:pPr>
              <w:jc w:val="center"/>
              <w:rPr>
                <w:rFonts w:eastAsiaTheme="minorEastAsia"/>
                <w:sz w:val="24"/>
              </w:rPr>
            </w:pPr>
            <w:r>
              <w:rPr>
                <w:rFonts w:eastAsiaTheme="minorEastAsia"/>
                <w:sz w:val="24"/>
              </w:rPr>
              <w:t>A</w:t>
            </w:r>
          </w:p>
        </w:tc>
        <w:tc>
          <w:tcPr>
            <w:tcW w:w="1080" w:type="dxa"/>
            <w:vAlign w:val="center"/>
          </w:tcPr>
          <w:p w:rsidR="00D1088F" w:rsidRDefault="0022121B">
            <w:pPr>
              <w:jc w:val="center"/>
              <w:rPr>
                <w:rFonts w:eastAsiaTheme="minorEastAsia"/>
                <w:sz w:val="24"/>
              </w:rPr>
            </w:pPr>
            <w:r>
              <w:rPr>
                <w:rFonts w:eastAsiaTheme="minorEastAsia"/>
                <w:sz w:val="24"/>
              </w:rPr>
              <w:t>&lt;2</w:t>
            </w:r>
          </w:p>
        </w:tc>
        <w:tc>
          <w:tcPr>
            <w:tcW w:w="694" w:type="dxa"/>
            <w:vAlign w:val="center"/>
          </w:tcPr>
          <w:p w:rsidR="00D1088F" w:rsidRDefault="0022121B">
            <w:pPr>
              <w:jc w:val="center"/>
              <w:rPr>
                <w:rFonts w:eastAsiaTheme="minorEastAsia"/>
                <w:sz w:val="24"/>
              </w:rPr>
            </w:pPr>
            <w:r>
              <w:rPr>
                <w:rFonts w:eastAsiaTheme="minorEastAsia"/>
                <w:sz w:val="24"/>
              </w:rPr>
              <w:t>400</w:t>
            </w:r>
          </w:p>
        </w:tc>
        <w:tc>
          <w:tcPr>
            <w:tcW w:w="696" w:type="dxa"/>
            <w:vAlign w:val="center"/>
          </w:tcPr>
          <w:p w:rsidR="00D1088F" w:rsidRDefault="0022121B">
            <w:pPr>
              <w:jc w:val="center"/>
              <w:rPr>
                <w:rFonts w:eastAsiaTheme="minorEastAsia"/>
                <w:sz w:val="24"/>
              </w:rPr>
            </w:pPr>
            <w:r>
              <w:rPr>
                <w:rFonts w:eastAsiaTheme="minorEastAsia"/>
                <w:sz w:val="24"/>
              </w:rPr>
              <w:t>400</w:t>
            </w:r>
          </w:p>
        </w:tc>
        <w:tc>
          <w:tcPr>
            <w:tcW w:w="696" w:type="dxa"/>
            <w:vAlign w:val="center"/>
          </w:tcPr>
          <w:p w:rsidR="00D1088F" w:rsidRDefault="0022121B">
            <w:pPr>
              <w:jc w:val="center"/>
              <w:rPr>
                <w:rFonts w:eastAsiaTheme="minorEastAsia"/>
                <w:sz w:val="24"/>
              </w:rPr>
            </w:pPr>
            <w:r>
              <w:rPr>
                <w:rFonts w:eastAsiaTheme="minorEastAsia"/>
                <w:sz w:val="24"/>
              </w:rPr>
              <w:t>400</w:t>
            </w:r>
          </w:p>
        </w:tc>
        <w:tc>
          <w:tcPr>
            <w:tcW w:w="696" w:type="dxa"/>
            <w:vAlign w:val="center"/>
          </w:tcPr>
          <w:p w:rsidR="00D1088F" w:rsidRDefault="0022121B">
            <w:pPr>
              <w:jc w:val="center"/>
              <w:rPr>
                <w:rFonts w:eastAsiaTheme="minorEastAsia"/>
                <w:sz w:val="24"/>
              </w:rPr>
            </w:pPr>
            <w:r>
              <w:rPr>
                <w:rFonts w:eastAsiaTheme="minorEastAsia"/>
                <w:sz w:val="24"/>
              </w:rPr>
              <w:t>400</w:t>
            </w:r>
          </w:p>
        </w:tc>
        <w:tc>
          <w:tcPr>
            <w:tcW w:w="694" w:type="dxa"/>
            <w:vAlign w:val="center"/>
          </w:tcPr>
          <w:p w:rsidR="00D1088F" w:rsidRDefault="0022121B">
            <w:pPr>
              <w:jc w:val="center"/>
              <w:rPr>
                <w:rFonts w:eastAsiaTheme="minorEastAsia"/>
                <w:sz w:val="24"/>
              </w:rPr>
            </w:pPr>
            <w:r>
              <w:rPr>
                <w:rFonts w:eastAsiaTheme="minorEastAsia"/>
                <w:sz w:val="24"/>
              </w:rPr>
              <w:t>400</w:t>
            </w:r>
          </w:p>
        </w:tc>
        <w:tc>
          <w:tcPr>
            <w:tcW w:w="698" w:type="dxa"/>
            <w:vAlign w:val="center"/>
          </w:tcPr>
          <w:p w:rsidR="00D1088F" w:rsidRDefault="0022121B">
            <w:pPr>
              <w:jc w:val="center"/>
              <w:rPr>
                <w:rFonts w:eastAsiaTheme="minorEastAsia"/>
                <w:sz w:val="24"/>
              </w:rPr>
            </w:pPr>
            <w:r>
              <w:rPr>
                <w:rFonts w:eastAsiaTheme="minorEastAsia"/>
                <w:sz w:val="24"/>
              </w:rPr>
              <w:t>400</w:t>
            </w:r>
          </w:p>
        </w:tc>
        <w:tc>
          <w:tcPr>
            <w:tcW w:w="694" w:type="dxa"/>
            <w:vAlign w:val="center"/>
          </w:tcPr>
          <w:p w:rsidR="00D1088F" w:rsidRDefault="0022121B">
            <w:pPr>
              <w:jc w:val="center"/>
              <w:rPr>
                <w:rFonts w:eastAsiaTheme="minorEastAsia"/>
                <w:sz w:val="24"/>
              </w:rPr>
            </w:pPr>
            <w:r>
              <w:rPr>
                <w:rFonts w:eastAsiaTheme="minorEastAsia"/>
                <w:sz w:val="24"/>
              </w:rPr>
              <w:t>80</w:t>
            </w:r>
          </w:p>
        </w:tc>
        <w:tc>
          <w:tcPr>
            <w:tcW w:w="696" w:type="dxa"/>
            <w:vAlign w:val="center"/>
          </w:tcPr>
          <w:p w:rsidR="00D1088F" w:rsidRDefault="0022121B">
            <w:pPr>
              <w:jc w:val="center"/>
              <w:rPr>
                <w:rFonts w:eastAsiaTheme="minorEastAsia"/>
                <w:sz w:val="24"/>
              </w:rPr>
            </w:pPr>
            <w:r>
              <w:rPr>
                <w:rFonts w:eastAsiaTheme="minorEastAsia"/>
                <w:sz w:val="24"/>
              </w:rPr>
              <w:t>80</w:t>
            </w:r>
          </w:p>
        </w:tc>
        <w:tc>
          <w:tcPr>
            <w:tcW w:w="696" w:type="dxa"/>
            <w:vAlign w:val="center"/>
          </w:tcPr>
          <w:p w:rsidR="00D1088F" w:rsidRDefault="0022121B">
            <w:pPr>
              <w:jc w:val="center"/>
              <w:rPr>
                <w:rFonts w:eastAsiaTheme="minorEastAsia"/>
                <w:sz w:val="24"/>
              </w:rPr>
            </w:pPr>
            <w:r>
              <w:rPr>
                <w:rFonts w:eastAsiaTheme="minorEastAsia"/>
                <w:sz w:val="24"/>
              </w:rPr>
              <w:t>80</w:t>
            </w:r>
          </w:p>
        </w:tc>
      </w:tr>
      <w:tr w:rsidR="00D1088F">
        <w:trPr>
          <w:cantSplit/>
          <w:jc w:val="center"/>
        </w:trPr>
        <w:tc>
          <w:tcPr>
            <w:tcW w:w="1188" w:type="dxa"/>
            <w:vMerge/>
            <w:vAlign w:val="center"/>
          </w:tcPr>
          <w:p w:rsidR="00D1088F" w:rsidRDefault="00D1088F">
            <w:pPr>
              <w:jc w:val="center"/>
              <w:rPr>
                <w:rFonts w:eastAsiaTheme="minorEastAsia"/>
                <w:sz w:val="24"/>
              </w:rPr>
            </w:pPr>
          </w:p>
        </w:tc>
        <w:tc>
          <w:tcPr>
            <w:tcW w:w="1080" w:type="dxa"/>
            <w:vAlign w:val="center"/>
          </w:tcPr>
          <w:p w:rsidR="00D1088F" w:rsidRDefault="0022121B">
            <w:pPr>
              <w:jc w:val="center"/>
              <w:rPr>
                <w:rFonts w:eastAsiaTheme="minorEastAsia"/>
                <w:sz w:val="24"/>
              </w:rPr>
            </w:pPr>
            <w:r>
              <w:rPr>
                <w:rFonts w:eastAsiaTheme="minorEastAsia"/>
                <w:sz w:val="24"/>
              </w:rPr>
              <w:t>2-4</w:t>
            </w:r>
          </w:p>
        </w:tc>
        <w:tc>
          <w:tcPr>
            <w:tcW w:w="694" w:type="dxa"/>
            <w:shd w:val="clear" w:color="auto" w:fill="auto"/>
            <w:vAlign w:val="center"/>
          </w:tcPr>
          <w:p w:rsidR="00D1088F" w:rsidRDefault="0022121B">
            <w:pPr>
              <w:jc w:val="center"/>
              <w:rPr>
                <w:rFonts w:eastAsiaTheme="minorEastAsia"/>
                <w:sz w:val="24"/>
              </w:rPr>
            </w:pPr>
            <w:r>
              <w:rPr>
                <w:rFonts w:eastAsiaTheme="minorEastAsia"/>
                <w:sz w:val="24"/>
              </w:rPr>
              <w:t>700</w:t>
            </w:r>
          </w:p>
        </w:tc>
        <w:tc>
          <w:tcPr>
            <w:tcW w:w="696" w:type="dxa"/>
            <w:shd w:val="clear" w:color="auto" w:fill="FFFFFF"/>
            <w:vAlign w:val="center"/>
          </w:tcPr>
          <w:p w:rsidR="00D1088F" w:rsidRDefault="0022121B">
            <w:pPr>
              <w:jc w:val="center"/>
              <w:rPr>
                <w:rFonts w:eastAsiaTheme="minorEastAsia"/>
                <w:sz w:val="24"/>
              </w:rPr>
            </w:pPr>
            <w:r>
              <w:rPr>
                <w:rFonts w:eastAsiaTheme="minorEastAsia"/>
                <w:sz w:val="24"/>
              </w:rPr>
              <w:t>470</w:t>
            </w:r>
          </w:p>
        </w:tc>
        <w:tc>
          <w:tcPr>
            <w:tcW w:w="696" w:type="dxa"/>
            <w:shd w:val="clear" w:color="auto" w:fill="BFBFBF" w:themeFill="background1" w:themeFillShade="BF"/>
            <w:vAlign w:val="center"/>
          </w:tcPr>
          <w:p w:rsidR="00D1088F" w:rsidRDefault="0022121B">
            <w:pPr>
              <w:jc w:val="center"/>
              <w:rPr>
                <w:rFonts w:eastAsiaTheme="minorEastAsia"/>
                <w:sz w:val="24"/>
              </w:rPr>
            </w:pPr>
            <w:r>
              <w:rPr>
                <w:rFonts w:eastAsiaTheme="minorEastAsia"/>
                <w:sz w:val="24"/>
              </w:rPr>
              <w:t>350</w:t>
            </w:r>
          </w:p>
        </w:tc>
        <w:tc>
          <w:tcPr>
            <w:tcW w:w="696" w:type="dxa"/>
            <w:vAlign w:val="center"/>
          </w:tcPr>
          <w:p w:rsidR="00D1088F" w:rsidRDefault="0022121B">
            <w:pPr>
              <w:jc w:val="center"/>
              <w:rPr>
                <w:rFonts w:eastAsiaTheme="minorEastAsia"/>
                <w:sz w:val="24"/>
              </w:rPr>
            </w:pPr>
            <w:r>
              <w:rPr>
                <w:rFonts w:eastAsiaTheme="minorEastAsia"/>
                <w:sz w:val="24"/>
              </w:rPr>
              <w:t>700</w:t>
            </w:r>
          </w:p>
        </w:tc>
        <w:tc>
          <w:tcPr>
            <w:tcW w:w="694" w:type="dxa"/>
            <w:vAlign w:val="center"/>
          </w:tcPr>
          <w:p w:rsidR="00D1088F" w:rsidRDefault="0022121B">
            <w:pPr>
              <w:jc w:val="center"/>
              <w:rPr>
                <w:rFonts w:eastAsiaTheme="minorEastAsia"/>
                <w:sz w:val="24"/>
              </w:rPr>
            </w:pPr>
            <w:r>
              <w:rPr>
                <w:rFonts w:eastAsiaTheme="minorEastAsia"/>
                <w:sz w:val="24"/>
              </w:rPr>
              <w:t>470</w:t>
            </w:r>
          </w:p>
        </w:tc>
        <w:tc>
          <w:tcPr>
            <w:tcW w:w="698" w:type="dxa"/>
            <w:vAlign w:val="center"/>
          </w:tcPr>
          <w:p w:rsidR="00D1088F" w:rsidRDefault="0022121B">
            <w:pPr>
              <w:jc w:val="center"/>
              <w:rPr>
                <w:rFonts w:eastAsiaTheme="minorEastAsia"/>
                <w:sz w:val="24"/>
              </w:rPr>
            </w:pPr>
            <w:r>
              <w:rPr>
                <w:rFonts w:eastAsiaTheme="minorEastAsia"/>
                <w:sz w:val="24"/>
              </w:rPr>
              <w:t>350</w:t>
            </w:r>
          </w:p>
        </w:tc>
        <w:tc>
          <w:tcPr>
            <w:tcW w:w="694" w:type="dxa"/>
            <w:vAlign w:val="center"/>
          </w:tcPr>
          <w:p w:rsidR="00D1088F" w:rsidRDefault="0022121B">
            <w:pPr>
              <w:jc w:val="center"/>
              <w:rPr>
                <w:rFonts w:eastAsiaTheme="minorEastAsia"/>
                <w:sz w:val="24"/>
              </w:rPr>
            </w:pPr>
            <w:r>
              <w:rPr>
                <w:rFonts w:eastAsiaTheme="minorEastAsia"/>
                <w:sz w:val="24"/>
              </w:rPr>
              <w:t>380</w:t>
            </w:r>
          </w:p>
        </w:tc>
        <w:tc>
          <w:tcPr>
            <w:tcW w:w="696" w:type="dxa"/>
            <w:vAlign w:val="center"/>
          </w:tcPr>
          <w:p w:rsidR="00D1088F" w:rsidRDefault="0022121B">
            <w:pPr>
              <w:jc w:val="center"/>
              <w:rPr>
                <w:rFonts w:eastAsiaTheme="minorEastAsia"/>
                <w:sz w:val="24"/>
              </w:rPr>
            </w:pPr>
            <w:r>
              <w:rPr>
                <w:rFonts w:eastAsiaTheme="minorEastAsia"/>
                <w:sz w:val="24"/>
              </w:rPr>
              <w:t>250</w:t>
            </w:r>
          </w:p>
        </w:tc>
        <w:tc>
          <w:tcPr>
            <w:tcW w:w="696" w:type="dxa"/>
            <w:vAlign w:val="center"/>
          </w:tcPr>
          <w:p w:rsidR="00D1088F" w:rsidRDefault="0022121B">
            <w:pPr>
              <w:jc w:val="center"/>
              <w:rPr>
                <w:rFonts w:eastAsiaTheme="minorEastAsia"/>
                <w:sz w:val="24"/>
              </w:rPr>
            </w:pPr>
            <w:r>
              <w:rPr>
                <w:rFonts w:eastAsiaTheme="minorEastAsia"/>
                <w:sz w:val="24"/>
              </w:rPr>
              <w:t>190</w:t>
            </w:r>
          </w:p>
        </w:tc>
      </w:tr>
      <w:tr w:rsidR="00D1088F">
        <w:trPr>
          <w:cantSplit/>
          <w:jc w:val="center"/>
        </w:trPr>
        <w:tc>
          <w:tcPr>
            <w:tcW w:w="1188" w:type="dxa"/>
            <w:vMerge/>
            <w:vAlign w:val="center"/>
          </w:tcPr>
          <w:p w:rsidR="00D1088F" w:rsidRDefault="00D1088F">
            <w:pPr>
              <w:jc w:val="center"/>
              <w:rPr>
                <w:rFonts w:eastAsiaTheme="minorEastAsia"/>
                <w:sz w:val="24"/>
              </w:rPr>
            </w:pPr>
          </w:p>
        </w:tc>
        <w:tc>
          <w:tcPr>
            <w:tcW w:w="1080" w:type="dxa"/>
            <w:vAlign w:val="center"/>
          </w:tcPr>
          <w:p w:rsidR="00D1088F" w:rsidRDefault="0022121B">
            <w:pPr>
              <w:jc w:val="center"/>
              <w:rPr>
                <w:rFonts w:eastAsiaTheme="minorEastAsia"/>
                <w:sz w:val="24"/>
              </w:rPr>
            </w:pPr>
            <w:r>
              <w:rPr>
                <w:rFonts w:eastAsiaTheme="minorEastAsia"/>
                <w:sz w:val="24"/>
              </w:rPr>
              <w:t>&gt;4</w:t>
            </w:r>
          </w:p>
        </w:tc>
        <w:tc>
          <w:tcPr>
            <w:tcW w:w="694" w:type="dxa"/>
            <w:vAlign w:val="center"/>
          </w:tcPr>
          <w:p w:rsidR="00D1088F" w:rsidRDefault="0022121B">
            <w:pPr>
              <w:jc w:val="center"/>
              <w:rPr>
                <w:rFonts w:eastAsiaTheme="minorEastAsia"/>
                <w:sz w:val="24"/>
              </w:rPr>
            </w:pPr>
            <w:r>
              <w:rPr>
                <w:rFonts w:eastAsiaTheme="minorEastAsia"/>
                <w:sz w:val="24"/>
              </w:rPr>
              <w:t>530</w:t>
            </w:r>
          </w:p>
        </w:tc>
        <w:tc>
          <w:tcPr>
            <w:tcW w:w="696" w:type="dxa"/>
            <w:vAlign w:val="center"/>
          </w:tcPr>
          <w:p w:rsidR="00D1088F" w:rsidRDefault="0022121B">
            <w:pPr>
              <w:jc w:val="center"/>
              <w:rPr>
                <w:rFonts w:eastAsiaTheme="minorEastAsia"/>
                <w:sz w:val="24"/>
              </w:rPr>
            </w:pPr>
            <w:r>
              <w:rPr>
                <w:rFonts w:eastAsiaTheme="minorEastAsia"/>
                <w:sz w:val="24"/>
              </w:rPr>
              <w:t>350</w:t>
            </w:r>
          </w:p>
        </w:tc>
        <w:tc>
          <w:tcPr>
            <w:tcW w:w="696" w:type="dxa"/>
            <w:vAlign w:val="center"/>
          </w:tcPr>
          <w:p w:rsidR="00D1088F" w:rsidRDefault="0022121B">
            <w:pPr>
              <w:jc w:val="center"/>
              <w:rPr>
                <w:rFonts w:eastAsiaTheme="minorEastAsia"/>
                <w:sz w:val="24"/>
              </w:rPr>
            </w:pPr>
            <w:r>
              <w:rPr>
                <w:rFonts w:eastAsiaTheme="minorEastAsia"/>
                <w:sz w:val="24"/>
              </w:rPr>
              <w:t>260</w:t>
            </w:r>
          </w:p>
        </w:tc>
        <w:tc>
          <w:tcPr>
            <w:tcW w:w="696" w:type="dxa"/>
            <w:vAlign w:val="center"/>
          </w:tcPr>
          <w:p w:rsidR="00D1088F" w:rsidRDefault="0022121B">
            <w:pPr>
              <w:jc w:val="center"/>
              <w:rPr>
                <w:rFonts w:eastAsiaTheme="minorEastAsia"/>
                <w:sz w:val="24"/>
              </w:rPr>
            </w:pPr>
            <w:r>
              <w:rPr>
                <w:rFonts w:eastAsiaTheme="minorEastAsia"/>
                <w:sz w:val="24"/>
              </w:rPr>
              <w:t>530</w:t>
            </w:r>
          </w:p>
        </w:tc>
        <w:tc>
          <w:tcPr>
            <w:tcW w:w="694" w:type="dxa"/>
            <w:vAlign w:val="center"/>
          </w:tcPr>
          <w:p w:rsidR="00D1088F" w:rsidRDefault="0022121B">
            <w:pPr>
              <w:jc w:val="center"/>
              <w:rPr>
                <w:rFonts w:eastAsiaTheme="minorEastAsia"/>
                <w:sz w:val="24"/>
              </w:rPr>
            </w:pPr>
            <w:r>
              <w:rPr>
                <w:rFonts w:eastAsiaTheme="minorEastAsia"/>
                <w:sz w:val="24"/>
              </w:rPr>
              <w:t>350</w:t>
            </w:r>
          </w:p>
        </w:tc>
        <w:tc>
          <w:tcPr>
            <w:tcW w:w="698" w:type="dxa"/>
            <w:vAlign w:val="center"/>
          </w:tcPr>
          <w:p w:rsidR="00D1088F" w:rsidRDefault="0022121B">
            <w:pPr>
              <w:jc w:val="center"/>
              <w:rPr>
                <w:rFonts w:eastAsiaTheme="minorEastAsia"/>
                <w:sz w:val="24"/>
              </w:rPr>
            </w:pPr>
            <w:r>
              <w:rPr>
                <w:rFonts w:eastAsiaTheme="minorEastAsia"/>
                <w:sz w:val="24"/>
              </w:rPr>
              <w:t>260</w:t>
            </w:r>
          </w:p>
        </w:tc>
        <w:tc>
          <w:tcPr>
            <w:tcW w:w="694" w:type="dxa"/>
            <w:vAlign w:val="center"/>
          </w:tcPr>
          <w:p w:rsidR="00D1088F" w:rsidRDefault="0022121B">
            <w:pPr>
              <w:jc w:val="center"/>
              <w:rPr>
                <w:rFonts w:eastAsiaTheme="minorEastAsia"/>
                <w:sz w:val="24"/>
              </w:rPr>
            </w:pPr>
            <w:r>
              <w:rPr>
                <w:rFonts w:eastAsiaTheme="minorEastAsia"/>
                <w:sz w:val="24"/>
              </w:rPr>
              <w:t>290</w:t>
            </w:r>
          </w:p>
        </w:tc>
        <w:tc>
          <w:tcPr>
            <w:tcW w:w="696" w:type="dxa"/>
            <w:vAlign w:val="center"/>
          </w:tcPr>
          <w:p w:rsidR="00D1088F" w:rsidRDefault="0022121B">
            <w:pPr>
              <w:jc w:val="center"/>
              <w:rPr>
                <w:rFonts w:eastAsiaTheme="minorEastAsia"/>
                <w:sz w:val="24"/>
              </w:rPr>
            </w:pPr>
            <w:r>
              <w:rPr>
                <w:rFonts w:eastAsiaTheme="minorEastAsia"/>
                <w:sz w:val="24"/>
              </w:rPr>
              <w:t>190</w:t>
            </w:r>
          </w:p>
        </w:tc>
        <w:tc>
          <w:tcPr>
            <w:tcW w:w="696" w:type="dxa"/>
            <w:vAlign w:val="center"/>
          </w:tcPr>
          <w:p w:rsidR="00D1088F" w:rsidRDefault="0022121B">
            <w:pPr>
              <w:jc w:val="center"/>
              <w:rPr>
                <w:rFonts w:eastAsiaTheme="minorEastAsia"/>
                <w:sz w:val="24"/>
              </w:rPr>
            </w:pPr>
            <w:r>
              <w:rPr>
                <w:rFonts w:eastAsiaTheme="minorEastAsia"/>
                <w:sz w:val="24"/>
              </w:rPr>
              <w:t>140</w:t>
            </w:r>
          </w:p>
        </w:tc>
      </w:tr>
      <w:tr w:rsidR="00D1088F">
        <w:trPr>
          <w:cantSplit/>
          <w:jc w:val="center"/>
        </w:trPr>
        <w:tc>
          <w:tcPr>
            <w:tcW w:w="1188" w:type="dxa"/>
            <w:vMerge w:val="restart"/>
            <w:vAlign w:val="center"/>
          </w:tcPr>
          <w:p w:rsidR="00D1088F" w:rsidRDefault="0022121B">
            <w:pPr>
              <w:jc w:val="center"/>
              <w:rPr>
                <w:rFonts w:eastAsiaTheme="minorEastAsia"/>
                <w:sz w:val="24"/>
              </w:rPr>
            </w:pPr>
            <w:r>
              <w:rPr>
                <w:rFonts w:eastAsiaTheme="minorEastAsia"/>
                <w:sz w:val="24"/>
              </w:rPr>
              <w:t>B</w:t>
            </w:r>
          </w:p>
        </w:tc>
        <w:tc>
          <w:tcPr>
            <w:tcW w:w="1080" w:type="dxa"/>
            <w:vAlign w:val="center"/>
          </w:tcPr>
          <w:p w:rsidR="00D1088F" w:rsidRDefault="0022121B">
            <w:pPr>
              <w:jc w:val="center"/>
              <w:rPr>
                <w:rFonts w:eastAsiaTheme="minorEastAsia"/>
                <w:sz w:val="24"/>
              </w:rPr>
            </w:pPr>
            <w:r>
              <w:rPr>
                <w:rFonts w:eastAsiaTheme="minorEastAsia"/>
                <w:sz w:val="24"/>
              </w:rPr>
              <w:t>&lt;2</w:t>
            </w:r>
          </w:p>
        </w:tc>
        <w:tc>
          <w:tcPr>
            <w:tcW w:w="2086" w:type="dxa"/>
            <w:gridSpan w:val="3"/>
            <w:vAlign w:val="center"/>
          </w:tcPr>
          <w:p w:rsidR="00D1088F" w:rsidRDefault="0022121B">
            <w:pPr>
              <w:jc w:val="center"/>
              <w:rPr>
                <w:rFonts w:eastAsiaTheme="minorEastAsia"/>
                <w:sz w:val="24"/>
              </w:rPr>
            </w:pPr>
            <w:r>
              <w:rPr>
                <w:rFonts w:eastAsiaTheme="minorEastAsia"/>
                <w:sz w:val="24"/>
              </w:rPr>
              <w:t>0.01</w:t>
            </w:r>
          </w:p>
        </w:tc>
        <w:tc>
          <w:tcPr>
            <w:tcW w:w="2088" w:type="dxa"/>
            <w:gridSpan w:val="3"/>
            <w:vAlign w:val="center"/>
          </w:tcPr>
          <w:p w:rsidR="00D1088F" w:rsidRDefault="0022121B">
            <w:pPr>
              <w:jc w:val="center"/>
              <w:rPr>
                <w:rFonts w:eastAsiaTheme="minorEastAsia"/>
                <w:sz w:val="24"/>
              </w:rPr>
            </w:pPr>
            <w:r>
              <w:rPr>
                <w:rFonts w:eastAsiaTheme="minorEastAsia"/>
                <w:sz w:val="24"/>
              </w:rPr>
              <w:t>0.015</w:t>
            </w:r>
          </w:p>
        </w:tc>
        <w:tc>
          <w:tcPr>
            <w:tcW w:w="2086" w:type="dxa"/>
            <w:gridSpan w:val="3"/>
            <w:vAlign w:val="center"/>
          </w:tcPr>
          <w:p w:rsidR="00D1088F" w:rsidRDefault="0022121B">
            <w:pPr>
              <w:jc w:val="center"/>
              <w:rPr>
                <w:rFonts w:eastAsiaTheme="minorEastAsia"/>
                <w:sz w:val="24"/>
              </w:rPr>
            </w:pPr>
            <w:r>
              <w:rPr>
                <w:rFonts w:eastAsiaTheme="minorEastAsia"/>
                <w:sz w:val="24"/>
              </w:rPr>
              <w:t>0.015</w:t>
            </w:r>
          </w:p>
        </w:tc>
      </w:tr>
      <w:tr w:rsidR="00D1088F">
        <w:trPr>
          <w:cantSplit/>
          <w:jc w:val="center"/>
        </w:trPr>
        <w:tc>
          <w:tcPr>
            <w:tcW w:w="1188" w:type="dxa"/>
            <w:vMerge/>
            <w:vAlign w:val="center"/>
          </w:tcPr>
          <w:p w:rsidR="00D1088F" w:rsidRDefault="00D1088F">
            <w:pPr>
              <w:jc w:val="center"/>
              <w:rPr>
                <w:rFonts w:eastAsiaTheme="minorEastAsia"/>
                <w:sz w:val="24"/>
              </w:rPr>
            </w:pPr>
          </w:p>
        </w:tc>
        <w:tc>
          <w:tcPr>
            <w:tcW w:w="1080" w:type="dxa"/>
            <w:vAlign w:val="center"/>
          </w:tcPr>
          <w:p w:rsidR="00D1088F" w:rsidRDefault="0022121B">
            <w:pPr>
              <w:jc w:val="center"/>
              <w:rPr>
                <w:rFonts w:eastAsiaTheme="minorEastAsia"/>
                <w:sz w:val="24"/>
              </w:rPr>
            </w:pPr>
            <w:r>
              <w:rPr>
                <w:rFonts w:eastAsiaTheme="minorEastAsia"/>
                <w:sz w:val="24"/>
              </w:rPr>
              <w:t>&gt;2</w:t>
            </w:r>
          </w:p>
        </w:tc>
        <w:tc>
          <w:tcPr>
            <w:tcW w:w="2086" w:type="dxa"/>
            <w:gridSpan w:val="3"/>
            <w:shd w:val="clear" w:color="auto" w:fill="B3B3B3"/>
            <w:vAlign w:val="center"/>
          </w:tcPr>
          <w:p w:rsidR="00D1088F" w:rsidRDefault="0022121B">
            <w:pPr>
              <w:jc w:val="center"/>
              <w:rPr>
                <w:rFonts w:eastAsiaTheme="minorEastAsia"/>
                <w:sz w:val="24"/>
              </w:rPr>
            </w:pPr>
            <w:r>
              <w:rPr>
                <w:rFonts w:eastAsiaTheme="minorEastAsia"/>
                <w:sz w:val="24"/>
              </w:rPr>
              <w:t>0.021</w:t>
            </w:r>
          </w:p>
        </w:tc>
        <w:tc>
          <w:tcPr>
            <w:tcW w:w="2088" w:type="dxa"/>
            <w:gridSpan w:val="3"/>
            <w:vAlign w:val="center"/>
          </w:tcPr>
          <w:p w:rsidR="00D1088F" w:rsidRDefault="0022121B">
            <w:pPr>
              <w:jc w:val="center"/>
              <w:rPr>
                <w:rFonts w:eastAsiaTheme="minorEastAsia"/>
                <w:sz w:val="24"/>
              </w:rPr>
            </w:pPr>
            <w:r>
              <w:rPr>
                <w:rFonts w:eastAsiaTheme="minorEastAsia"/>
                <w:sz w:val="24"/>
              </w:rPr>
              <w:t>0.036</w:t>
            </w:r>
          </w:p>
        </w:tc>
        <w:tc>
          <w:tcPr>
            <w:tcW w:w="2086" w:type="dxa"/>
            <w:gridSpan w:val="3"/>
            <w:vAlign w:val="center"/>
          </w:tcPr>
          <w:p w:rsidR="00D1088F" w:rsidRDefault="0022121B">
            <w:pPr>
              <w:jc w:val="center"/>
              <w:rPr>
                <w:rFonts w:eastAsiaTheme="minorEastAsia"/>
                <w:sz w:val="24"/>
              </w:rPr>
            </w:pPr>
            <w:r>
              <w:rPr>
                <w:rFonts w:eastAsiaTheme="minorEastAsia"/>
                <w:sz w:val="24"/>
              </w:rPr>
              <w:t>0.036</w:t>
            </w:r>
          </w:p>
        </w:tc>
      </w:tr>
      <w:tr w:rsidR="00D1088F">
        <w:trPr>
          <w:cantSplit/>
          <w:jc w:val="center"/>
        </w:trPr>
        <w:tc>
          <w:tcPr>
            <w:tcW w:w="1188" w:type="dxa"/>
            <w:vMerge w:val="restart"/>
            <w:vAlign w:val="center"/>
          </w:tcPr>
          <w:p w:rsidR="00D1088F" w:rsidRDefault="0022121B">
            <w:pPr>
              <w:jc w:val="center"/>
              <w:rPr>
                <w:rFonts w:eastAsiaTheme="minorEastAsia"/>
                <w:sz w:val="24"/>
              </w:rPr>
            </w:pPr>
            <w:r>
              <w:rPr>
                <w:rFonts w:eastAsiaTheme="minorEastAsia"/>
                <w:sz w:val="24"/>
              </w:rPr>
              <w:t>C</w:t>
            </w:r>
          </w:p>
        </w:tc>
        <w:tc>
          <w:tcPr>
            <w:tcW w:w="1080" w:type="dxa"/>
            <w:vAlign w:val="center"/>
          </w:tcPr>
          <w:p w:rsidR="00D1088F" w:rsidRDefault="0022121B">
            <w:pPr>
              <w:jc w:val="center"/>
              <w:rPr>
                <w:rFonts w:eastAsiaTheme="minorEastAsia"/>
                <w:sz w:val="24"/>
              </w:rPr>
            </w:pPr>
            <w:r>
              <w:rPr>
                <w:rFonts w:eastAsiaTheme="minorEastAsia"/>
                <w:sz w:val="24"/>
              </w:rPr>
              <w:t>&lt;2</w:t>
            </w:r>
          </w:p>
        </w:tc>
        <w:tc>
          <w:tcPr>
            <w:tcW w:w="2086" w:type="dxa"/>
            <w:gridSpan w:val="3"/>
            <w:vAlign w:val="center"/>
          </w:tcPr>
          <w:p w:rsidR="00D1088F" w:rsidRDefault="0022121B">
            <w:pPr>
              <w:jc w:val="center"/>
              <w:rPr>
                <w:rFonts w:eastAsiaTheme="minorEastAsia"/>
                <w:sz w:val="24"/>
              </w:rPr>
            </w:pPr>
            <w:r>
              <w:rPr>
                <w:rFonts w:eastAsiaTheme="minorEastAsia"/>
                <w:sz w:val="24"/>
              </w:rPr>
              <w:t>1.85</w:t>
            </w:r>
          </w:p>
        </w:tc>
        <w:tc>
          <w:tcPr>
            <w:tcW w:w="2088" w:type="dxa"/>
            <w:gridSpan w:val="3"/>
            <w:vAlign w:val="center"/>
          </w:tcPr>
          <w:p w:rsidR="00D1088F" w:rsidRDefault="0022121B">
            <w:pPr>
              <w:jc w:val="center"/>
              <w:rPr>
                <w:rFonts w:eastAsiaTheme="minorEastAsia"/>
                <w:sz w:val="24"/>
              </w:rPr>
            </w:pPr>
            <w:r>
              <w:rPr>
                <w:rFonts w:eastAsiaTheme="minorEastAsia"/>
                <w:sz w:val="24"/>
              </w:rPr>
              <w:t>1.79</w:t>
            </w:r>
          </w:p>
        </w:tc>
        <w:tc>
          <w:tcPr>
            <w:tcW w:w="2086" w:type="dxa"/>
            <w:gridSpan w:val="3"/>
            <w:vAlign w:val="center"/>
          </w:tcPr>
          <w:p w:rsidR="00D1088F" w:rsidRDefault="0022121B">
            <w:pPr>
              <w:jc w:val="center"/>
              <w:rPr>
                <w:rFonts w:eastAsiaTheme="minorEastAsia"/>
                <w:sz w:val="24"/>
              </w:rPr>
            </w:pPr>
            <w:r>
              <w:rPr>
                <w:rFonts w:eastAsiaTheme="minorEastAsia"/>
                <w:sz w:val="24"/>
              </w:rPr>
              <w:t>1.79</w:t>
            </w:r>
          </w:p>
        </w:tc>
      </w:tr>
      <w:tr w:rsidR="00D1088F">
        <w:trPr>
          <w:cantSplit/>
          <w:jc w:val="center"/>
        </w:trPr>
        <w:tc>
          <w:tcPr>
            <w:tcW w:w="1188" w:type="dxa"/>
            <w:vMerge/>
            <w:vAlign w:val="center"/>
          </w:tcPr>
          <w:p w:rsidR="00D1088F" w:rsidRDefault="00D1088F">
            <w:pPr>
              <w:jc w:val="center"/>
              <w:rPr>
                <w:rFonts w:eastAsiaTheme="minorEastAsia"/>
                <w:sz w:val="24"/>
              </w:rPr>
            </w:pPr>
          </w:p>
        </w:tc>
        <w:tc>
          <w:tcPr>
            <w:tcW w:w="1080" w:type="dxa"/>
            <w:vAlign w:val="center"/>
          </w:tcPr>
          <w:p w:rsidR="00D1088F" w:rsidRDefault="0022121B">
            <w:pPr>
              <w:jc w:val="center"/>
              <w:rPr>
                <w:rFonts w:eastAsiaTheme="minorEastAsia"/>
                <w:sz w:val="24"/>
              </w:rPr>
            </w:pPr>
            <w:r>
              <w:rPr>
                <w:rFonts w:eastAsiaTheme="minorEastAsia"/>
                <w:sz w:val="24"/>
              </w:rPr>
              <w:t>&gt;2</w:t>
            </w:r>
          </w:p>
        </w:tc>
        <w:tc>
          <w:tcPr>
            <w:tcW w:w="2086" w:type="dxa"/>
            <w:gridSpan w:val="3"/>
            <w:shd w:val="clear" w:color="auto" w:fill="B3B3B3"/>
            <w:vAlign w:val="center"/>
          </w:tcPr>
          <w:p w:rsidR="00D1088F" w:rsidRDefault="0022121B">
            <w:pPr>
              <w:jc w:val="center"/>
              <w:rPr>
                <w:rFonts w:eastAsiaTheme="minorEastAsia"/>
                <w:sz w:val="24"/>
              </w:rPr>
            </w:pPr>
            <w:r>
              <w:rPr>
                <w:rFonts w:eastAsiaTheme="minorEastAsia"/>
                <w:sz w:val="24"/>
              </w:rPr>
              <w:t>1.85</w:t>
            </w:r>
          </w:p>
        </w:tc>
        <w:tc>
          <w:tcPr>
            <w:tcW w:w="2088" w:type="dxa"/>
            <w:gridSpan w:val="3"/>
            <w:vAlign w:val="center"/>
          </w:tcPr>
          <w:p w:rsidR="00D1088F" w:rsidRDefault="0022121B">
            <w:pPr>
              <w:jc w:val="center"/>
              <w:rPr>
                <w:rFonts w:eastAsiaTheme="minorEastAsia"/>
                <w:sz w:val="24"/>
              </w:rPr>
            </w:pPr>
            <w:r>
              <w:rPr>
                <w:rFonts w:eastAsiaTheme="minorEastAsia"/>
                <w:sz w:val="24"/>
              </w:rPr>
              <w:t>1.77</w:t>
            </w:r>
          </w:p>
        </w:tc>
        <w:tc>
          <w:tcPr>
            <w:tcW w:w="2086" w:type="dxa"/>
            <w:gridSpan w:val="3"/>
            <w:vAlign w:val="center"/>
          </w:tcPr>
          <w:p w:rsidR="00D1088F" w:rsidRDefault="0022121B">
            <w:pPr>
              <w:jc w:val="center"/>
              <w:rPr>
                <w:rFonts w:eastAsiaTheme="minorEastAsia"/>
                <w:sz w:val="24"/>
              </w:rPr>
            </w:pPr>
            <w:r>
              <w:rPr>
                <w:rFonts w:eastAsiaTheme="minorEastAsia"/>
                <w:sz w:val="24"/>
              </w:rPr>
              <w:t>1.77</w:t>
            </w:r>
          </w:p>
        </w:tc>
      </w:tr>
      <w:tr w:rsidR="00D1088F">
        <w:trPr>
          <w:cantSplit/>
          <w:jc w:val="center"/>
        </w:trPr>
        <w:tc>
          <w:tcPr>
            <w:tcW w:w="1188" w:type="dxa"/>
            <w:vMerge w:val="restart"/>
            <w:vAlign w:val="center"/>
          </w:tcPr>
          <w:p w:rsidR="00D1088F" w:rsidRDefault="0022121B">
            <w:pPr>
              <w:jc w:val="center"/>
              <w:rPr>
                <w:rFonts w:eastAsiaTheme="minorEastAsia"/>
                <w:sz w:val="24"/>
              </w:rPr>
            </w:pPr>
            <w:r>
              <w:rPr>
                <w:rFonts w:eastAsiaTheme="minorEastAsia"/>
                <w:sz w:val="24"/>
              </w:rPr>
              <w:t>D</w:t>
            </w:r>
          </w:p>
        </w:tc>
        <w:tc>
          <w:tcPr>
            <w:tcW w:w="1080" w:type="dxa"/>
            <w:vAlign w:val="center"/>
          </w:tcPr>
          <w:p w:rsidR="00D1088F" w:rsidRDefault="0022121B">
            <w:pPr>
              <w:jc w:val="center"/>
              <w:rPr>
                <w:rFonts w:eastAsiaTheme="minorEastAsia"/>
                <w:sz w:val="24"/>
              </w:rPr>
            </w:pPr>
            <w:r>
              <w:rPr>
                <w:rFonts w:eastAsiaTheme="minorEastAsia"/>
                <w:sz w:val="24"/>
              </w:rPr>
              <w:t>&lt;2</w:t>
            </w:r>
          </w:p>
        </w:tc>
        <w:tc>
          <w:tcPr>
            <w:tcW w:w="2086" w:type="dxa"/>
            <w:gridSpan w:val="3"/>
            <w:vAlign w:val="center"/>
          </w:tcPr>
          <w:p w:rsidR="00D1088F" w:rsidRDefault="0022121B">
            <w:pPr>
              <w:jc w:val="center"/>
              <w:rPr>
                <w:rFonts w:eastAsiaTheme="minorEastAsia"/>
                <w:sz w:val="24"/>
              </w:rPr>
            </w:pPr>
            <w:r>
              <w:rPr>
                <w:rFonts w:eastAsiaTheme="minorEastAsia"/>
                <w:sz w:val="24"/>
              </w:rPr>
              <w:t>0.78</w:t>
            </w:r>
          </w:p>
        </w:tc>
        <w:tc>
          <w:tcPr>
            <w:tcW w:w="2088" w:type="dxa"/>
            <w:gridSpan w:val="3"/>
            <w:vAlign w:val="center"/>
          </w:tcPr>
          <w:p w:rsidR="00D1088F" w:rsidRDefault="0022121B">
            <w:pPr>
              <w:jc w:val="center"/>
              <w:rPr>
                <w:rFonts w:eastAsiaTheme="minorEastAsia"/>
                <w:sz w:val="24"/>
              </w:rPr>
            </w:pPr>
            <w:r>
              <w:rPr>
                <w:rFonts w:eastAsiaTheme="minorEastAsia"/>
                <w:sz w:val="24"/>
              </w:rPr>
              <w:t>0.78</w:t>
            </w:r>
          </w:p>
        </w:tc>
        <w:tc>
          <w:tcPr>
            <w:tcW w:w="2086" w:type="dxa"/>
            <w:gridSpan w:val="3"/>
            <w:vAlign w:val="center"/>
          </w:tcPr>
          <w:p w:rsidR="00D1088F" w:rsidRDefault="0022121B">
            <w:pPr>
              <w:jc w:val="center"/>
              <w:rPr>
                <w:rFonts w:eastAsiaTheme="minorEastAsia"/>
                <w:sz w:val="24"/>
              </w:rPr>
            </w:pPr>
            <w:r>
              <w:rPr>
                <w:rFonts w:eastAsiaTheme="minorEastAsia"/>
                <w:sz w:val="24"/>
              </w:rPr>
              <w:t>0.57</w:t>
            </w:r>
          </w:p>
        </w:tc>
      </w:tr>
      <w:tr w:rsidR="00D1088F">
        <w:trPr>
          <w:cantSplit/>
          <w:jc w:val="center"/>
        </w:trPr>
        <w:tc>
          <w:tcPr>
            <w:tcW w:w="1188" w:type="dxa"/>
            <w:vMerge/>
            <w:vAlign w:val="center"/>
          </w:tcPr>
          <w:p w:rsidR="00D1088F" w:rsidRDefault="00D1088F">
            <w:pPr>
              <w:jc w:val="center"/>
              <w:rPr>
                <w:rFonts w:eastAsiaTheme="minorEastAsia"/>
                <w:sz w:val="24"/>
              </w:rPr>
            </w:pPr>
          </w:p>
        </w:tc>
        <w:tc>
          <w:tcPr>
            <w:tcW w:w="1080" w:type="dxa"/>
            <w:vAlign w:val="center"/>
          </w:tcPr>
          <w:p w:rsidR="00D1088F" w:rsidRDefault="0022121B">
            <w:pPr>
              <w:jc w:val="center"/>
              <w:rPr>
                <w:rFonts w:eastAsiaTheme="minorEastAsia"/>
                <w:sz w:val="24"/>
              </w:rPr>
            </w:pPr>
            <w:r>
              <w:rPr>
                <w:rFonts w:eastAsiaTheme="minorEastAsia"/>
                <w:sz w:val="24"/>
              </w:rPr>
              <w:t>&gt;2</w:t>
            </w:r>
          </w:p>
        </w:tc>
        <w:tc>
          <w:tcPr>
            <w:tcW w:w="2086" w:type="dxa"/>
            <w:gridSpan w:val="3"/>
            <w:shd w:val="clear" w:color="auto" w:fill="B3B3B3"/>
            <w:vAlign w:val="center"/>
          </w:tcPr>
          <w:p w:rsidR="00D1088F" w:rsidRDefault="0022121B">
            <w:pPr>
              <w:jc w:val="center"/>
              <w:rPr>
                <w:rFonts w:eastAsiaTheme="minorEastAsia"/>
                <w:sz w:val="24"/>
              </w:rPr>
            </w:pPr>
            <w:r>
              <w:rPr>
                <w:rFonts w:eastAsiaTheme="minorEastAsia"/>
                <w:sz w:val="24"/>
              </w:rPr>
              <w:t>0.84</w:t>
            </w:r>
          </w:p>
        </w:tc>
        <w:tc>
          <w:tcPr>
            <w:tcW w:w="2088" w:type="dxa"/>
            <w:gridSpan w:val="3"/>
            <w:vAlign w:val="center"/>
          </w:tcPr>
          <w:p w:rsidR="00D1088F" w:rsidRDefault="0022121B">
            <w:pPr>
              <w:jc w:val="center"/>
              <w:rPr>
                <w:rFonts w:eastAsiaTheme="minorEastAsia"/>
                <w:sz w:val="24"/>
              </w:rPr>
            </w:pPr>
            <w:r>
              <w:rPr>
                <w:rFonts w:eastAsiaTheme="minorEastAsia"/>
                <w:sz w:val="24"/>
              </w:rPr>
              <w:t>0.84</w:t>
            </w:r>
          </w:p>
        </w:tc>
        <w:tc>
          <w:tcPr>
            <w:tcW w:w="2086" w:type="dxa"/>
            <w:gridSpan w:val="3"/>
            <w:vAlign w:val="center"/>
          </w:tcPr>
          <w:p w:rsidR="00D1088F" w:rsidRDefault="0022121B">
            <w:pPr>
              <w:jc w:val="center"/>
              <w:rPr>
                <w:rFonts w:eastAsiaTheme="minorEastAsia"/>
                <w:sz w:val="24"/>
              </w:rPr>
            </w:pPr>
            <w:r>
              <w:rPr>
                <w:rFonts w:eastAsiaTheme="minorEastAsia"/>
                <w:sz w:val="24"/>
              </w:rPr>
              <w:t>0.76</w:t>
            </w:r>
          </w:p>
        </w:tc>
      </w:tr>
    </w:tbl>
    <w:p w:rsidR="00D1088F" w:rsidRDefault="0022121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注：标注底纹的为建设项目计算取值。</w:t>
      </w:r>
    </w:p>
    <w:p w:rsidR="00D1088F" w:rsidRDefault="0022121B" w:rsidP="00D1088F">
      <w:pPr>
        <w:spacing w:beforeLines="50" w:line="360" w:lineRule="auto"/>
        <w:ind w:firstLineChars="200" w:firstLine="56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sz w:val="28"/>
          <w:szCs w:val="28"/>
        </w:rPr>
        <w:t>经计算，本项目的卫生防护距离计算结果详见表4.4-3所示。</w:t>
      </w:r>
    </w:p>
    <w:p w:rsidR="00D1088F" w:rsidRDefault="0022121B">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表4.4-3  卫生防护距离计算结果</w:t>
      </w:r>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43"/>
        <w:gridCol w:w="675"/>
        <w:gridCol w:w="613"/>
        <w:gridCol w:w="850"/>
        <w:gridCol w:w="762"/>
        <w:gridCol w:w="513"/>
        <w:gridCol w:w="612"/>
        <w:gridCol w:w="550"/>
        <w:gridCol w:w="562"/>
        <w:gridCol w:w="686"/>
        <w:gridCol w:w="546"/>
      </w:tblGrid>
      <w:tr w:rsidR="00D1088F">
        <w:trPr>
          <w:trHeight w:val="298"/>
          <w:jc w:val="center"/>
        </w:trPr>
        <w:tc>
          <w:tcPr>
            <w:tcW w:w="2143" w:type="dxa"/>
            <w:vMerge w:val="restart"/>
            <w:vAlign w:val="center"/>
          </w:tcPr>
          <w:p w:rsidR="00D1088F" w:rsidRDefault="0022121B">
            <w:pPr>
              <w:jc w:val="center"/>
              <w:rPr>
                <w:rFonts w:eastAsiaTheme="minorEastAsia"/>
                <w:szCs w:val="21"/>
              </w:rPr>
            </w:pPr>
            <w:r>
              <w:rPr>
                <w:rFonts w:eastAsiaTheme="minorEastAsia"/>
                <w:szCs w:val="21"/>
              </w:rPr>
              <w:t>污染源</w:t>
            </w:r>
          </w:p>
        </w:tc>
        <w:tc>
          <w:tcPr>
            <w:tcW w:w="675" w:type="dxa"/>
            <w:vMerge w:val="restart"/>
            <w:vAlign w:val="center"/>
          </w:tcPr>
          <w:p w:rsidR="00D1088F" w:rsidRDefault="0022121B">
            <w:pPr>
              <w:jc w:val="center"/>
              <w:rPr>
                <w:rFonts w:eastAsiaTheme="minorEastAsia"/>
                <w:szCs w:val="21"/>
              </w:rPr>
            </w:pPr>
            <w:r>
              <w:rPr>
                <w:rFonts w:eastAsiaTheme="minorEastAsia"/>
                <w:szCs w:val="21"/>
              </w:rPr>
              <w:t>污染物名称</w:t>
            </w:r>
          </w:p>
        </w:tc>
        <w:tc>
          <w:tcPr>
            <w:tcW w:w="613" w:type="dxa"/>
            <w:vMerge w:val="restart"/>
            <w:vAlign w:val="center"/>
          </w:tcPr>
          <w:p w:rsidR="00D1088F" w:rsidRDefault="0022121B">
            <w:pPr>
              <w:jc w:val="center"/>
              <w:rPr>
                <w:rFonts w:eastAsiaTheme="minorEastAsia"/>
                <w:szCs w:val="21"/>
              </w:rPr>
            </w:pPr>
            <w:r>
              <w:rPr>
                <w:rFonts w:eastAsiaTheme="minorEastAsia"/>
                <w:szCs w:val="21"/>
              </w:rPr>
              <w:t>面源面积</w:t>
            </w:r>
            <w:r>
              <w:rPr>
                <w:rFonts w:eastAsiaTheme="minorEastAsia"/>
                <w:szCs w:val="21"/>
              </w:rPr>
              <w:t>(m</w:t>
            </w:r>
            <w:r>
              <w:rPr>
                <w:rFonts w:eastAsiaTheme="minorEastAsia"/>
                <w:szCs w:val="21"/>
                <w:vertAlign w:val="superscript"/>
              </w:rPr>
              <w:t>2</w:t>
            </w:r>
            <w:r>
              <w:rPr>
                <w:rFonts w:eastAsiaTheme="minorEastAsia"/>
                <w:szCs w:val="21"/>
              </w:rPr>
              <w:t>)</w:t>
            </w:r>
          </w:p>
        </w:tc>
        <w:tc>
          <w:tcPr>
            <w:tcW w:w="850" w:type="dxa"/>
            <w:vMerge w:val="restart"/>
            <w:vAlign w:val="center"/>
          </w:tcPr>
          <w:p w:rsidR="00D1088F" w:rsidRDefault="0022121B">
            <w:pPr>
              <w:jc w:val="center"/>
              <w:rPr>
                <w:rFonts w:eastAsiaTheme="minorEastAsia"/>
                <w:szCs w:val="21"/>
              </w:rPr>
            </w:pPr>
            <w:r>
              <w:rPr>
                <w:rFonts w:eastAsiaTheme="minorEastAsia"/>
                <w:szCs w:val="21"/>
              </w:rPr>
              <w:t>排放</w:t>
            </w:r>
          </w:p>
          <w:p w:rsidR="00D1088F" w:rsidRDefault="0022121B">
            <w:pPr>
              <w:jc w:val="center"/>
              <w:rPr>
                <w:rFonts w:eastAsiaTheme="minorEastAsia"/>
                <w:szCs w:val="21"/>
              </w:rPr>
            </w:pPr>
            <w:r>
              <w:rPr>
                <w:rFonts w:eastAsiaTheme="minorEastAsia"/>
                <w:szCs w:val="21"/>
              </w:rPr>
              <w:t>源强</w:t>
            </w:r>
            <w:r>
              <w:rPr>
                <w:rFonts w:eastAsiaTheme="minorEastAsia"/>
                <w:szCs w:val="21"/>
              </w:rPr>
              <w:t>(kg/h)</w:t>
            </w:r>
          </w:p>
        </w:tc>
        <w:tc>
          <w:tcPr>
            <w:tcW w:w="2999" w:type="dxa"/>
            <w:gridSpan w:val="5"/>
            <w:vAlign w:val="center"/>
          </w:tcPr>
          <w:p w:rsidR="00D1088F" w:rsidRDefault="0022121B">
            <w:pPr>
              <w:jc w:val="center"/>
              <w:rPr>
                <w:rFonts w:eastAsiaTheme="minorEastAsia"/>
                <w:szCs w:val="21"/>
              </w:rPr>
            </w:pPr>
            <w:r>
              <w:rPr>
                <w:rFonts w:eastAsiaTheme="minorEastAsia"/>
                <w:szCs w:val="21"/>
              </w:rPr>
              <w:t>计算参数</w:t>
            </w:r>
          </w:p>
        </w:tc>
        <w:tc>
          <w:tcPr>
            <w:tcW w:w="1232" w:type="dxa"/>
            <w:gridSpan w:val="2"/>
            <w:vAlign w:val="center"/>
          </w:tcPr>
          <w:p w:rsidR="00D1088F" w:rsidRDefault="0022121B">
            <w:pPr>
              <w:jc w:val="center"/>
              <w:rPr>
                <w:rFonts w:eastAsiaTheme="minorEastAsia"/>
                <w:szCs w:val="21"/>
              </w:rPr>
            </w:pPr>
            <w:r>
              <w:rPr>
                <w:rFonts w:eastAsiaTheme="minorEastAsia"/>
                <w:szCs w:val="21"/>
              </w:rPr>
              <w:t>计算结果</w:t>
            </w:r>
          </w:p>
        </w:tc>
      </w:tr>
      <w:tr w:rsidR="00D1088F">
        <w:trPr>
          <w:trHeight w:val="475"/>
          <w:jc w:val="center"/>
        </w:trPr>
        <w:tc>
          <w:tcPr>
            <w:tcW w:w="2143" w:type="dxa"/>
            <w:vMerge/>
            <w:vAlign w:val="center"/>
          </w:tcPr>
          <w:p w:rsidR="00D1088F" w:rsidRDefault="00D1088F">
            <w:pPr>
              <w:jc w:val="center"/>
              <w:rPr>
                <w:rFonts w:eastAsiaTheme="minorEastAsia"/>
                <w:szCs w:val="21"/>
              </w:rPr>
            </w:pPr>
          </w:p>
        </w:tc>
        <w:tc>
          <w:tcPr>
            <w:tcW w:w="675" w:type="dxa"/>
            <w:vMerge/>
            <w:vAlign w:val="center"/>
          </w:tcPr>
          <w:p w:rsidR="00D1088F" w:rsidRDefault="00D1088F">
            <w:pPr>
              <w:jc w:val="center"/>
              <w:rPr>
                <w:rFonts w:eastAsiaTheme="minorEastAsia"/>
                <w:szCs w:val="21"/>
              </w:rPr>
            </w:pPr>
          </w:p>
        </w:tc>
        <w:tc>
          <w:tcPr>
            <w:tcW w:w="613" w:type="dxa"/>
            <w:vMerge/>
            <w:vAlign w:val="center"/>
          </w:tcPr>
          <w:p w:rsidR="00D1088F" w:rsidRDefault="00D1088F">
            <w:pPr>
              <w:jc w:val="center"/>
              <w:rPr>
                <w:rFonts w:eastAsiaTheme="minorEastAsia"/>
                <w:szCs w:val="21"/>
              </w:rPr>
            </w:pPr>
          </w:p>
        </w:tc>
        <w:tc>
          <w:tcPr>
            <w:tcW w:w="850" w:type="dxa"/>
            <w:vMerge/>
            <w:vAlign w:val="center"/>
          </w:tcPr>
          <w:p w:rsidR="00D1088F" w:rsidRDefault="00D1088F">
            <w:pPr>
              <w:jc w:val="center"/>
              <w:rPr>
                <w:rFonts w:eastAsiaTheme="minorEastAsia"/>
                <w:szCs w:val="21"/>
              </w:rPr>
            </w:pPr>
          </w:p>
        </w:tc>
        <w:tc>
          <w:tcPr>
            <w:tcW w:w="762" w:type="dxa"/>
            <w:vAlign w:val="center"/>
          </w:tcPr>
          <w:p w:rsidR="00D1088F" w:rsidRDefault="0022121B">
            <w:pPr>
              <w:jc w:val="center"/>
              <w:rPr>
                <w:rFonts w:eastAsiaTheme="minorEastAsia"/>
                <w:i/>
                <w:szCs w:val="21"/>
                <w:vertAlign w:val="subscript"/>
              </w:rPr>
            </w:pPr>
            <w:r>
              <w:rPr>
                <w:rFonts w:eastAsiaTheme="minorEastAsia"/>
                <w:i/>
                <w:szCs w:val="21"/>
              </w:rPr>
              <w:t>C</w:t>
            </w:r>
            <w:r>
              <w:rPr>
                <w:rFonts w:eastAsiaTheme="minorEastAsia"/>
                <w:i/>
                <w:szCs w:val="21"/>
                <w:vertAlign w:val="subscript"/>
              </w:rPr>
              <w:t>0</w:t>
            </w:r>
          </w:p>
          <w:p w:rsidR="00D1088F" w:rsidRDefault="0022121B">
            <w:pPr>
              <w:jc w:val="center"/>
              <w:rPr>
                <w:rFonts w:eastAsiaTheme="minorEastAsia"/>
                <w:szCs w:val="21"/>
              </w:rPr>
            </w:pPr>
            <w:r>
              <w:rPr>
                <w:rFonts w:eastAsiaTheme="minorEastAsia"/>
                <w:szCs w:val="21"/>
              </w:rPr>
              <w:t>(mg/m</w:t>
            </w:r>
            <w:r>
              <w:rPr>
                <w:rFonts w:eastAsiaTheme="minorEastAsia"/>
                <w:szCs w:val="21"/>
                <w:vertAlign w:val="superscript"/>
              </w:rPr>
              <w:t>3</w:t>
            </w:r>
            <w:r>
              <w:rPr>
                <w:rFonts w:eastAsiaTheme="minorEastAsia"/>
                <w:szCs w:val="21"/>
              </w:rPr>
              <w:t>)</w:t>
            </w:r>
          </w:p>
        </w:tc>
        <w:tc>
          <w:tcPr>
            <w:tcW w:w="513" w:type="dxa"/>
            <w:vAlign w:val="center"/>
          </w:tcPr>
          <w:p w:rsidR="00D1088F" w:rsidRDefault="0022121B">
            <w:pPr>
              <w:jc w:val="center"/>
              <w:rPr>
                <w:rFonts w:eastAsiaTheme="minorEastAsia"/>
                <w:szCs w:val="21"/>
              </w:rPr>
            </w:pPr>
            <w:r>
              <w:rPr>
                <w:rFonts w:eastAsiaTheme="minorEastAsia"/>
                <w:szCs w:val="21"/>
              </w:rPr>
              <w:t>A</w:t>
            </w:r>
          </w:p>
        </w:tc>
        <w:tc>
          <w:tcPr>
            <w:tcW w:w="612" w:type="dxa"/>
            <w:vAlign w:val="center"/>
          </w:tcPr>
          <w:p w:rsidR="00D1088F" w:rsidRDefault="0022121B">
            <w:pPr>
              <w:jc w:val="center"/>
              <w:rPr>
                <w:rFonts w:eastAsiaTheme="minorEastAsia"/>
                <w:szCs w:val="21"/>
              </w:rPr>
            </w:pPr>
            <w:r>
              <w:rPr>
                <w:rFonts w:eastAsiaTheme="minorEastAsia"/>
                <w:szCs w:val="21"/>
              </w:rPr>
              <w:t>B</w:t>
            </w:r>
          </w:p>
        </w:tc>
        <w:tc>
          <w:tcPr>
            <w:tcW w:w="550" w:type="dxa"/>
            <w:vAlign w:val="center"/>
          </w:tcPr>
          <w:p w:rsidR="00D1088F" w:rsidRDefault="0022121B">
            <w:pPr>
              <w:jc w:val="center"/>
              <w:rPr>
                <w:rFonts w:eastAsiaTheme="minorEastAsia"/>
                <w:szCs w:val="21"/>
              </w:rPr>
            </w:pPr>
            <w:r>
              <w:rPr>
                <w:rFonts w:eastAsiaTheme="minorEastAsia"/>
                <w:szCs w:val="21"/>
              </w:rPr>
              <w:t>C</w:t>
            </w:r>
          </w:p>
        </w:tc>
        <w:tc>
          <w:tcPr>
            <w:tcW w:w="562" w:type="dxa"/>
            <w:vAlign w:val="center"/>
          </w:tcPr>
          <w:p w:rsidR="00D1088F" w:rsidRDefault="0022121B">
            <w:pPr>
              <w:jc w:val="center"/>
              <w:rPr>
                <w:rFonts w:eastAsiaTheme="minorEastAsia"/>
                <w:szCs w:val="21"/>
              </w:rPr>
            </w:pPr>
            <w:r>
              <w:rPr>
                <w:rFonts w:eastAsiaTheme="minorEastAsia"/>
                <w:szCs w:val="21"/>
              </w:rPr>
              <w:t>D</w:t>
            </w:r>
          </w:p>
        </w:tc>
        <w:tc>
          <w:tcPr>
            <w:tcW w:w="686" w:type="dxa"/>
            <w:vAlign w:val="center"/>
          </w:tcPr>
          <w:p w:rsidR="00D1088F" w:rsidRDefault="0022121B">
            <w:pPr>
              <w:jc w:val="center"/>
              <w:rPr>
                <w:rFonts w:eastAsiaTheme="minorEastAsia"/>
                <w:szCs w:val="21"/>
              </w:rPr>
            </w:pPr>
            <w:r>
              <w:rPr>
                <w:rFonts w:eastAsiaTheme="minorEastAsia"/>
                <w:szCs w:val="21"/>
              </w:rPr>
              <w:t>计算值</w:t>
            </w:r>
          </w:p>
          <w:p w:rsidR="00D1088F" w:rsidRDefault="0022121B">
            <w:pPr>
              <w:jc w:val="center"/>
              <w:rPr>
                <w:rFonts w:eastAsiaTheme="minorEastAsia"/>
                <w:szCs w:val="21"/>
              </w:rPr>
            </w:pPr>
            <w:r>
              <w:rPr>
                <w:rFonts w:eastAsiaTheme="minorEastAsia"/>
                <w:szCs w:val="21"/>
              </w:rPr>
              <w:t>(m)</w:t>
            </w:r>
          </w:p>
        </w:tc>
        <w:tc>
          <w:tcPr>
            <w:tcW w:w="546" w:type="dxa"/>
            <w:vAlign w:val="center"/>
          </w:tcPr>
          <w:p w:rsidR="00D1088F" w:rsidRDefault="0022121B">
            <w:pPr>
              <w:jc w:val="center"/>
              <w:rPr>
                <w:rFonts w:eastAsiaTheme="minorEastAsia"/>
                <w:szCs w:val="21"/>
              </w:rPr>
            </w:pPr>
            <w:r>
              <w:rPr>
                <w:rFonts w:eastAsiaTheme="minorEastAsia"/>
                <w:szCs w:val="21"/>
              </w:rPr>
              <w:t>取值</w:t>
            </w:r>
            <w:r>
              <w:rPr>
                <w:rFonts w:eastAsiaTheme="minorEastAsia"/>
                <w:szCs w:val="21"/>
              </w:rPr>
              <w:t>(m)</w:t>
            </w:r>
          </w:p>
        </w:tc>
      </w:tr>
      <w:tr w:rsidR="00D1088F">
        <w:trPr>
          <w:trHeight w:val="515"/>
          <w:jc w:val="center"/>
        </w:trPr>
        <w:tc>
          <w:tcPr>
            <w:tcW w:w="2143" w:type="dxa"/>
            <w:vMerge w:val="restart"/>
            <w:vAlign w:val="center"/>
          </w:tcPr>
          <w:p w:rsidR="00D1088F" w:rsidRDefault="0022121B">
            <w:pPr>
              <w:rPr>
                <w:rFonts w:eastAsiaTheme="minorEastAsia"/>
                <w:szCs w:val="21"/>
              </w:rPr>
            </w:pPr>
            <w:r>
              <w:rPr>
                <w:rFonts w:eastAsiaTheme="minorEastAsia"/>
              </w:rPr>
              <w:t>组坯、涂胶、复合热压、涂漆及烘干、涂辊用丙酮清洗等工段</w:t>
            </w:r>
          </w:p>
        </w:tc>
        <w:tc>
          <w:tcPr>
            <w:tcW w:w="675" w:type="dxa"/>
            <w:vAlign w:val="center"/>
          </w:tcPr>
          <w:p w:rsidR="00D1088F" w:rsidRDefault="0022121B">
            <w:pPr>
              <w:jc w:val="center"/>
              <w:rPr>
                <w:rFonts w:eastAsiaTheme="minorEastAsia"/>
                <w:szCs w:val="21"/>
              </w:rPr>
            </w:pPr>
            <w:r>
              <w:rPr>
                <w:rFonts w:eastAsiaTheme="minorEastAsia"/>
                <w:szCs w:val="21"/>
              </w:rPr>
              <w:t>甲醛</w:t>
            </w:r>
          </w:p>
        </w:tc>
        <w:tc>
          <w:tcPr>
            <w:tcW w:w="613" w:type="dxa"/>
            <w:vAlign w:val="center"/>
          </w:tcPr>
          <w:p w:rsidR="00D1088F" w:rsidRDefault="0022121B">
            <w:pPr>
              <w:jc w:val="center"/>
              <w:rPr>
                <w:rFonts w:eastAsiaTheme="minorEastAsia"/>
                <w:szCs w:val="21"/>
              </w:rPr>
            </w:pPr>
            <w:r>
              <w:rPr>
                <w:rFonts w:eastAsiaTheme="minorEastAsia"/>
                <w:szCs w:val="21"/>
              </w:rPr>
              <w:t>3000</w:t>
            </w:r>
          </w:p>
        </w:tc>
        <w:tc>
          <w:tcPr>
            <w:tcW w:w="850" w:type="dxa"/>
            <w:vAlign w:val="center"/>
          </w:tcPr>
          <w:p w:rsidR="00D1088F" w:rsidRDefault="0022121B">
            <w:pPr>
              <w:jc w:val="center"/>
              <w:rPr>
                <w:rFonts w:eastAsiaTheme="minorEastAsia"/>
                <w:szCs w:val="21"/>
              </w:rPr>
            </w:pPr>
            <w:r>
              <w:rPr>
                <w:rFonts w:eastAsiaTheme="minorEastAsia"/>
                <w:szCs w:val="21"/>
              </w:rPr>
              <w:t>0.0001</w:t>
            </w:r>
          </w:p>
        </w:tc>
        <w:tc>
          <w:tcPr>
            <w:tcW w:w="762" w:type="dxa"/>
            <w:vAlign w:val="center"/>
          </w:tcPr>
          <w:p w:rsidR="00D1088F" w:rsidRDefault="0022121B">
            <w:pPr>
              <w:jc w:val="center"/>
              <w:rPr>
                <w:rFonts w:eastAsiaTheme="minorEastAsia"/>
                <w:szCs w:val="21"/>
              </w:rPr>
            </w:pPr>
            <w:r>
              <w:rPr>
                <w:rFonts w:eastAsiaTheme="minorEastAsia"/>
                <w:szCs w:val="21"/>
              </w:rPr>
              <w:t>0.05</w:t>
            </w:r>
          </w:p>
        </w:tc>
        <w:tc>
          <w:tcPr>
            <w:tcW w:w="513" w:type="dxa"/>
            <w:vAlign w:val="center"/>
          </w:tcPr>
          <w:p w:rsidR="00D1088F" w:rsidRDefault="0022121B">
            <w:pPr>
              <w:jc w:val="center"/>
              <w:rPr>
                <w:rFonts w:eastAsiaTheme="minorEastAsia"/>
                <w:szCs w:val="21"/>
              </w:rPr>
            </w:pPr>
            <w:r>
              <w:rPr>
                <w:rFonts w:eastAsiaTheme="minorEastAsia"/>
                <w:szCs w:val="21"/>
              </w:rPr>
              <w:t>350</w:t>
            </w:r>
          </w:p>
        </w:tc>
        <w:tc>
          <w:tcPr>
            <w:tcW w:w="612" w:type="dxa"/>
            <w:vAlign w:val="center"/>
          </w:tcPr>
          <w:p w:rsidR="00D1088F" w:rsidRDefault="0022121B">
            <w:pPr>
              <w:jc w:val="center"/>
              <w:rPr>
                <w:rFonts w:eastAsiaTheme="minorEastAsia"/>
                <w:szCs w:val="21"/>
              </w:rPr>
            </w:pPr>
            <w:r>
              <w:rPr>
                <w:rFonts w:eastAsiaTheme="minorEastAsia"/>
                <w:szCs w:val="21"/>
              </w:rPr>
              <w:t>0.021</w:t>
            </w:r>
          </w:p>
        </w:tc>
        <w:tc>
          <w:tcPr>
            <w:tcW w:w="550" w:type="dxa"/>
            <w:vAlign w:val="center"/>
          </w:tcPr>
          <w:p w:rsidR="00D1088F" w:rsidRDefault="0022121B">
            <w:pPr>
              <w:jc w:val="center"/>
              <w:rPr>
                <w:rFonts w:eastAsiaTheme="minorEastAsia"/>
                <w:szCs w:val="21"/>
              </w:rPr>
            </w:pPr>
            <w:r>
              <w:rPr>
                <w:rFonts w:eastAsiaTheme="minorEastAsia"/>
                <w:szCs w:val="21"/>
              </w:rPr>
              <w:t>1.85</w:t>
            </w:r>
          </w:p>
        </w:tc>
        <w:tc>
          <w:tcPr>
            <w:tcW w:w="562" w:type="dxa"/>
            <w:vAlign w:val="center"/>
          </w:tcPr>
          <w:p w:rsidR="00D1088F" w:rsidRDefault="0022121B">
            <w:pPr>
              <w:jc w:val="center"/>
              <w:rPr>
                <w:rFonts w:eastAsiaTheme="minorEastAsia"/>
                <w:szCs w:val="21"/>
              </w:rPr>
            </w:pPr>
            <w:r>
              <w:rPr>
                <w:rFonts w:eastAsiaTheme="minorEastAsia"/>
                <w:szCs w:val="21"/>
              </w:rPr>
              <w:t>0.84</w:t>
            </w:r>
          </w:p>
        </w:tc>
        <w:tc>
          <w:tcPr>
            <w:tcW w:w="686" w:type="dxa"/>
            <w:vAlign w:val="center"/>
          </w:tcPr>
          <w:p w:rsidR="00D1088F" w:rsidRDefault="0022121B">
            <w:pPr>
              <w:jc w:val="center"/>
              <w:rPr>
                <w:rFonts w:eastAsiaTheme="minorEastAsia"/>
                <w:szCs w:val="21"/>
              </w:rPr>
            </w:pPr>
            <w:r>
              <w:rPr>
                <w:rFonts w:eastAsiaTheme="minorEastAsia"/>
                <w:szCs w:val="21"/>
              </w:rPr>
              <w:t>0.025</w:t>
            </w:r>
          </w:p>
        </w:tc>
        <w:tc>
          <w:tcPr>
            <w:tcW w:w="546" w:type="dxa"/>
            <w:vAlign w:val="center"/>
          </w:tcPr>
          <w:p w:rsidR="00D1088F" w:rsidRDefault="0022121B">
            <w:pPr>
              <w:jc w:val="center"/>
              <w:rPr>
                <w:rFonts w:eastAsiaTheme="minorEastAsia"/>
                <w:szCs w:val="21"/>
              </w:rPr>
            </w:pPr>
            <w:r>
              <w:rPr>
                <w:rFonts w:eastAsiaTheme="minorEastAsia"/>
                <w:szCs w:val="21"/>
              </w:rPr>
              <w:t>50</w:t>
            </w:r>
          </w:p>
        </w:tc>
      </w:tr>
      <w:tr w:rsidR="00D1088F">
        <w:trPr>
          <w:trHeight w:val="508"/>
          <w:jc w:val="center"/>
        </w:trPr>
        <w:tc>
          <w:tcPr>
            <w:tcW w:w="2143" w:type="dxa"/>
            <w:vMerge/>
            <w:vAlign w:val="center"/>
          </w:tcPr>
          <w:p w:rsidR="00D1088F" w:rsidRDefault="00D1088F">
            <w:pP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szCs w:val="21"/>
              </w:rPr>
              <w:t>丙酮</w:t>
            </w:r>
          </w:p>
        </w:tc>
        <w:tc>
          <w:tcPr>
            <w:tcW w:w="613" w:type="dxa"/>
            <w:vAlign w:val="center"/>
          </w:tcPr>
          <w:p w:rsidR="00D1088F" w:rsidRDefault="0022121B">
            <w:pPr>
              <w:jc w:val="center"/>
              <w:rPr>
                <w:rFonts w:eastAsiaTheme="minorEastAsia"/>
                <w:szCs w:val="21"/>
              </w:rPr>
            </w:pPr>
            <w:r>
              <w:rPr>
                <w:rFonts w:eastAsiaTheme="minorEastAsia"/>
                <w:szCs w:val="21"/>
              </w:rPr>
              <w:t>3000</w:t>
            </w:r>
          </w:p>
        </w:tc>
        <w:tc>
          <w:tcPr>
            <w:tcW w:w="850" w:type="dxa"/>
            <w:vAlign w:val="center"/>
          </w:tcPr>
          <w:p w:rsidR="00D1088F" w:rsidRDefault="0022121B">
            <w:pPr>
              <w:jc w:val="center"/>
              <w:rPr>
                <w:rFonts w:eastAsiaTheme="minorEastAsia"/>
                <w:szCs w:val="21"/>
              </w:rPr>
            </w:pPr>
            <w:r>
              <w:rPr>
                <w:rFonts w:eastAsiaTheme="minorEastAsia"/>
                <w:szCs w:val="21"/>
              </w:rPr>
              <w:t>0.0007</w:t>
            </w:r>
          </w:p>
        </w:tc>
        <w:tc>
          <w:tcPr>
            <w:tcW w:w="762" w:type="dxa"/>
            <w:vAlign w:val="center"/>
          </w:tcPr>
          <w:p w:rsidR="00D1088F" w:rsidRDefault="0022121B">
            <w:pPr>
              <w:jc w:val="center"/>
              <w:rPr>
                <w:rFonts w:eastAsiaTheme="minorEastAsia"/>
                <w:szCs w:val="21"/>
              </w:rPr>
            </w:pPr>
            <w:r>
              <w:rPr>
                <w:rFonts w:eastAsiaTheme="minorEastAsia"/>
                <w:szCs w:val="21"/>
              </w:rPr>
              <w:t>0.80</w:t>
            </w:r>
          </w:p>
        </w:tc>
        <w:tc>
          <w:tcPr>
            <w:tcW w:w="513" w:type="dxa"/>
            <w:vAlign w:val="center"/>
          </w:tcPr>
          <w:p w:rsidR="00D1088F" w:rsidRDefault="0022121B">
            <w:pPr>
              <w:jc w:val="center"/>
              <w:rPr>
                <w:rFonts w:eastAsiaTheme="minorEastAsia"/>
                <w:szCs w:val="21"/>
              </w:rPr>
            </w:pPr>
            <w:r>
              <w:rPr>
                <w:rFonts w:eastAsiaTheme="minorEastAsia"/>
                <w:szCs w:val="21"/>
              </w:rPr>
              <w:t>350</w:t>
            </w:r>
          </w:p>
        </w:tc>
        <w:tc>
          <w:tcPr>
            <w:tcW w:w="612" w:type="dxa"/>
            <w:vAlign w:val="center"/>
          </w:tcPr>
          <w:p w:rsidR="00D1088F" w:rsidRDefault="0022121B">
            <w:pPr>
              <w:jc w:val="center"/>
              <w:rPr>
                <w:rFonts w:eastAsiaTheme="minorEastAsia"/>
                <w:szCs w:val="21"/>
              </w:rPr>
            </w:pPr>
            <w:r>
              <w:rPr>
                <w:rFonts w:eastAsiaTheme="minorEastAsia"/>
                <w:szCs w:val="21"/>
              </w:rPr>
              <w:t>0.021</w:t>
            </w:r>
          </w:p>
        </w:tc>
        <w:tc>
          <w:tcPr>
            <w:tcW w:w="550" w:type="dxa"/>
            <w:vAlign w:val="center"/>
          </w:tcPr>
          <w:p w:rsidR="00D1088F" w:rsidRDefault="0022121B">
            <w:pPr>
              <w:jc w:val="center"/>
              <w:rPr>
                <w:rFonts w:eastAsiaTheme="minorEastAsia"/>
                <w:szCs w:val="21"/>
              </w:rPr>
            </w:pPr>
            <w:r>
              <w:rPr>
                <w:rFonts w:eastAsiaTheme="minorEastAsia"/>
                <w:szCs w:val="21"/>
              </w:rPr>
              <w:t>1.85</w:t>
            </w:r>
          </w:p>
        </w:tc>
        <w:tc>
          <w:tcPr>
            <w:tcW w:w="562" w:type="dxa"/>
            <w:vAlign w:val="center"/>
          </w:tcPr>
          <w:p w:rsidR="00D1088F" w:rsidRDefault="0022121B">
            <w:pPr>
              <w:jc w:val="center"/>
              <w:rPr>
                <w:rFonts w:eastAsiaTheme="minorEastAsia"/>
                <w:szCs w:val="21"/>
              </w:rPr>
            </w:pPr>
            <w:r>
              <w:rPr>
                <w:rFonts w:eastAsiaTheme="minorEastAsia"/>
                <w:szCs w:val="21"/>
              </w:rPr>
              <w:t>0.84</w:t>
            </w:r>
          </w:p>
        </w:tc>
        <w:tc>
          <w:tcPr>
            <w:tcW w:w="686" w:type="dxa"/>
            <w:vAlign w:val="center"/>
          </w:tcPr>
          <w:p w:rsidR="00D1088F" w:rsidRDefault="0022121B">
            <w:pPr>
              <w:jc w:val="center"/>
              <w:rPr>
                <w:rFonts w:eastAsiaTheme="minorEastAsia"/>
                <w:szCs w:val="21"/>
              </w:rPr>
            </w:pPr>
            <w:r>
              <w:rPr>
                <w:rFonts w:eastAsiaTheme="minorEastAsia"/>
                <w:szCs w:val="21"/>
              </w:rPr>
              <w:t>0.009</w:t>
            </w:r>
          </w:p>
        </w:tc>
        <w:tc>
          <w:tcPr>
            <w:tcW w:w="546" w:type="dxa"/>
            <w:vAlign w:val="center"/>
          </w:tcPr>
          <w:p w:rsidR="00D1088F" w:rsidRDefault="0022121B">
            <w:pPr>
              <w:jc w:val="center"/>
              <w:rPr>
                <w:rFonts w:eastAsiaTheme="minorEastAsia"/>
                <w:szCs w:val="21"/>
              </w:rPr>
            </w:pPr>
            <w:r>
              <w:rPr>
                <w:rFonts w:eastAsiaTheme="minorEastAsia"/>
                <w:szCs w:val="21"/>
              </w:rPr>
              <w:t>50</w:t>
            </w:r>
          </w:p>
        </w:tc>
      </w:tr>
      <w:tr w:rsidR="00D1088F">
        <w:trPr>
          <w:trHeight w:val="508"/>
          <w:jc w:val="center"/>
        </w:trPr>
        <w:tc>
          <w:tcPr>
            <w:tcW w:w="2143" w:type="dxa"/>
            <w:vMerge/>
            <w:vAlign w:val="center"/>
          </w:tcPr>
          <w:p w:rsidR="00D1088F" w:rsidRDefault="00D1088F">
            <w:pPr>
              <w:rPr>
                <w:rFonts w:eastAsiaTheme="minorEastAsia"/>
                <w:szCs w:val="21"/>
              </w:rPr>
            </w:pPr>
          </w:p>
        </w:tc>
        <w:tc>
          <w:tcPr>
            <w:tcW w:w="675" w:type="dxa"/>
            <w:vAlign w:val="center"/>
          </w:tcPr>
          <w:p w:rsidR="00D1088F" w:rsidRDefault="0022121B">
            <w:pPr>
              <w:jc w:val="center"/>
              <w:rPr>
                <w:rFonts w:eastAsiaTheme="minorEastAsia"/>
                <w:szCs w:val="21"/>
              </w:rPr>
            </w:pPr>
            <w:r>
              <w:rPr>
                <w:rFonts w:eastAsiaTheme="minorEastAsia" w:hint="eastAsia"/>
                <w:szCs w:val="21"/>
              </w:rPr>
              <w:t>TVOC</w:t>
            </w:r>
          </w:p>
        </w:tc>
        <w:tc>
          <w:tcPr>
            <w:tcW w:w="613" w:type="dxa"/>
            <w:vAlign w:val="center"/>
          </w:tcPr>
          <w:p w:rsidR="00D1088F" w:rsidRDefault="0022121B">
            <w:pPr>
              <w:jc w:val="center"/>
              <w:rPr>
                <w:rFonts w:eastAsiaTheme="minorEastAsia"/>
                <w:szCs w:val="21"/>
              </w:rPr>
            </w:pPr>
            <w:r>
              <w:rPr>
                <w:rFonts w:eastAsiaTheme="minorEastAsia" w:hint="eastAsia"/>
                <w:szCs w:val="21"/>
              </w:rPr>
              <w:t>3000</w:t>
            </w:r>
          </w:p>
        </w:tc>
        <w:tc>
          <w:tcPr>
            <w:tcW w:w="850" w:type="dxa"/>
            <w:vAlign w:val="center"/>
          </w:tcPr>
          <w:p w:rsidR="00D1088F" w:rsidRDefault="0022121B">
            <w:pPr>
              <w:jc w:val="center"/>
              <w:rPr>
                <w:rFonts w:eastAsiaTheme="minorEastAsia"/>
                <w:szCs w:val="21"/>
              </w:rPr>
            </w:pPr>
            <w:r>
              <w:rPr>
                <w:rFonts w:eastAsiaTheme="minorEastAsia" w:hint="eastAsia"/>
                <w:szCs w:val="21"/>
              </w:rPr>
              <w:t>0.0008</w:t>
            </w:r>
          </w:p>
        </w:tc>
        <w:tc>
          <w:tcPr>
            <w:tcW w:w="762" w:type="dxa"/>
            <w:vAlign w:val="center"/>
          </w:tcPr>
          <w:p w:rsidR="00D1088F" w:rsidRDefault="0022121B">
            <w:pPr>
              <w:jc w:val="center"/>
              <w:rPr>
                <w:rFonts w:eastAsiaTheme="minorEastAsia"/>
                <w:szCs w:val="21"/>
              </w:rPr>
            </w:pPr>
            <w:r>
              <w:rPr>
                <w:rFonts w:eastAsiaTheme="minorEastAsia" w:hint="eastAsia"/>
                <w:szCs w:val="21"/>
              </w:rPr>
              <w:t>0.60</w:t>
            </w:r>
          </w:p>
        </w:tc>
        <w:tc>
          <w:tcPr>
            <w:tcW w:w="513" w:type="dxa"/>
            <w:vAlign w:val="center"/>
          </w:tcPr>
          <w:p w:rsidR="00D1088F" w:rsidRDefault="0022121B">
            <w:pPr>
              <w:jc w:val="center"/>
              <w:rPr>
                <w:rFonts w:eastAsiaTheme="minorEastAsia"/>
                <w:szCs w:val="21"/>
              </w:rPr>
            </w:pPr>
            <w:r>
              <w:rPr>
                <w:rFonts w:eastAsiaTheme="minorEastAsia"/>
                <w:szCs w:val="21"/>
              </w:rPr>
              <w:t>350</w:t>
            </w:r>
          </w:p>
        </w:tc>
        <w:tc>
          <w:tcPr>
            <w:tcW w:w="612" w:type="dxa"/>
            <w:vAlign w:val="center"/>
          </w:tcPr>
          <w:p w:rsidR="00D1088F" w:rsidRDefault="0022121B">
            <w:pPr>
              <w:jc w:val="center"/>
              <w:rPr>
                <w:rFonts w:eastAsiaTheme="minorEastAsia"/>
                <w:szCs w:val="21"/>
              </w:rPr>
            </w:pPr>
            <w:r>
              <w:rPr>
                <w:rFonts w:eastAsiaTheme="minorEastAsia"/>
                <w:szCs w:val="21"/>
              </w:rPr>
              <w:t>0.021</w:t>
            </w:r>
          </w:p>
        </w:tc>
        <w:tc>
          <w:tcPr>
            <w:tcW w:w="550" w:type="dxa"/>
            <w:vAlign w:val="center"/>
          </w:tcPr>
          <w:p w:rsidR="00D1088F" w:rsidRDefault="0022121B">
            <w:pPr>
              <w:jc w:val="center"/>
              <w:rPr>
                <w:rFonts w:eastAsiaTheme="minorEastAsia"/>
                <w:szCs w:val="21"/>
              </w:rPr>
            </w:pPr>
            <w:r>
              <w:rPr>
                <w:rFonts w:eastAsiaTheme="minorEastAsia"/>
                <w:szCs w:val="21"/>
              </w:rPr>
              <w:t>1.85</w:t>
            </w:r>
          </w:p>
        </w:tc>
        <w:tc>
          <w:tcPr>
            <w:tcW w:w="562" w:type="dxa"/>
            <w:vAlign w:val="center"/>
          </w:tcPr>
          <w:p w:rsidR="00D1088F" w:rsidRDefault="0022121B">
            <w:pPr>
              <w:jc w:val="center"/>
              <w:rPr>
                <w:rFonts w:eastAsiaTheme="minorEastAsia"/>
                <w:szCs w:val="21"/>
              </w:rPr>
            </w:pPr>
            <w:r>
              <w:rPr>
                <w:rFonts w:eastAsiaTheme="minorEastAsia"/>
                <w:szCs w:val="21"/>
              </w:rPr>
              <w:t>0.84</w:t>
            </w:r>
          </w:p>
        </w:tc>
        <w:tc>
          <w:tcPr>
            <w:tcW w:w="686" w:type="dxa"/>
            <w:vAlign w:val="center"/>
          </w:tcPr>
          <w:p w:rsidR="00D1088F" w:rsidRDefault="0022121B">
            <w:pPr>
              <w:jc w:val="center"/>
              <w:rPr>
                <w:rFonts w:eastAsiaTheme="minorEastAsia"/>
                <w:szCs w:val="21"/>
              </w:rPr>
            </w:pPr>
            <w:r>
              <w:rPr>
                <w:rFonts w:eastAsiaTheme="minorEastAsia" w:hint="eastAsia"/>
                <w:szCs w:val="21"/>
              </w:rPr>
              <w:t>0.016</w:t>
            </w:r>
          </w:p>
        </w:tc>
        <w:tc>
          <w:tcPr>
            <w:tcW w:w="546" w:type="dxa"/>
            <w:vAlign w:val="center"/>
          </w:tcPr>
          <w:p w:rsidR="00D1088F" w:rsidRDefault="0022121B">
            <w:pPr>
              <w:jc w:val="center"/>
              <w:rPr>
                <w:rFonts w:eastAsiaTheme="minorEastAsia"/>
                <w:szCs w:val="21"/>
              </w:rPr>
            </w:pPr>
            <w:r>
              <w:rPr>
                <w:rFonts w:eastAsiaTheme="minorEastAsia" w:hint="eastAsia"/>
                <w:szCs w:val="21"/>
              </w:rPr>
              <w:t>50</w:t>
            </w:r>
          </w:p>
        </w:tc>
      </w:tr>
    </w:tbl>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三种气体在同一生产车间，且卫生防护距离取值相同，根据《制定地方大气污染物排放标准的技术方法》（GB/T13201-91）中7.5规定，卫生防护距离需要提级一次。因此，本项目应从生产车间向外设置100米卫生防护距离。</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根据现场调查，本项目100m卫生防护距离范围内无居民、学校等敏感保护目标。同时，在本项目设置的卫生防护距离范围内禁止建设学校、医院、居住区等环境敏感目标。</w:t>
      </w:r>
    </w:p>
    <w:p w:rsidR="00D1088F" w:rsidRDefault="0022121B">
      <w:pPr>
        <w:pStyle w:val="1"/>
        <w:jc w:val="cente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28"/>
          <w:szCs w:val="28"/>
        </w:rPr>
        <w:br w:type="page"/>
      </w:r>
      <w:bookmarkStart w:id="64" w:name="_Toc8790"/>
      <w:r>
        <w:rPr>
          <w:rFonts w:asciiTheme="minorEastAsia" w:eastAsiaTheme="minorEastAsia" w:hAnsiTheme="minorEastAsia" w:cstheme="minorEastAsia" w:hint="eastAsia"/>
          <w:sz w:val="32"/>
          <w:szCs w:val="32"/>
        </w:rPr>
        <w:lastRenderedPageBreak/>
        <w:t>第5章 地表水环境影响</w:t>
      </w:r>
      <w:bookmarkEnd w:id="64"/>
    </w:p>
    <w:p w:rsidR="00D1088F" w:rsidRDefault="0022121B">
      <w:pPr>
        <w:pStyle w:val="22"/>
        <w:spacing w:before="120" w:after="120"/>
        <w:jc w:val="left"/>
        <w:rPr>
          <w:rFonts w:asciiTheme="minorEastAsia" w:eastAsiaTheme="minorEastAsia" w:hAnsiTheme="minorEastAsia" w:cstheme="minorEastAsia"/>
        </w:rPr>
      </w:pPr>
      <w:bookmarkStart w:id="65" w:name="_Toc4008"/>
      <w:r>
        <w:rPr>
          <w:rFonts w:asciiTheme="minorEastAsia" w:eastAsiaTheme="minorEastAsia" w:hAnsiTheme="minorEastAsia" w:cstheme="minorEastAsia" w:hint="eastAsia"/>
        </w:rPr>
        <w:t>5.1 地表水环境质量现状与评估</w:t>
      </w:r>
      <w:bookmarkEnd w:id="65"/>
    </w:p>
    <w:p w:rsidR="00D1088F" w:rsidRDefault="0022121B">
      <w:pPr>
        <w:spacing w:line="360" w:lineRule="auto"/>
        <w:ind w:firstLineChars="200" w:firstLine="560"/>
        <w:rPr>
          <w:rFonts w:eastAsiaTheme="minorEastAsia"/>
          <w:sz w:val="28"/>
          <w:szCs w:val="28"/>
        </w:rPr>
      </w:pPr>
      <w:bookmarkStart w:id="66" w:name="_Toc2529"/>
      <w:r>
        <w:rPr>
          <w:rFonts w:eastAsiaTheme="minorEastAsia"/>
          <w:sz w:val="28"/>
          <w:szCs w:val="28"/>
        </w:rPr>
        <w:t>根据丹阳市</w:t>
      </w:r>
      <w:r>
        <w:rPr>
          <w:rFonts w:eastAsiaTheme="minorEastAsia"/>
          <w:sz w:val="28"/>
          <w:szCs w:val="28"/>
        </w:rPr>
        <w:t>“</w:t>
      </w:r>
      <w:r>
        <w:rPr>
          <w:rFonts w:eastAsiaTheme="minorEastAsia"/>
          <w:sz w:val="28"/>
          <w:szCs w:val="28"/>
        </w:rPr>
        <w:t>十二五</w:t>
      </w:r>
      <w:r>
        <w:rPr>
          <w:rFonts w:eastAsiaTheme="minorEastAsia"/>
          <w:sz w:val="28"/>
          <w:szCs w:val="28"/>
        </w:rPr>
        <w:t>“</w:t>
      </w:r>
      <w:r>
        <w:rPr>
          <w:rFonts w:eastAsiaTheme="minorEastAsia"/>
          <w:sz w:val="28"/>
          <w:szCs w:val="28"/>
        </w:rPr>
        <w:t>环境质量报告书（水环境）统计，区域地表水（九曲河）可以达到《地表水环境质量标准》（</w:t>
      </w:r>
      <w:r>
        <w:rPr>
          <w:rFonts w:eastAsiaTheme="minorEastAsia"/>
          <w:sz w:val="28"/>
          <w:szCs w:val="28"/>
        </w:rPr>
        <w:t>GB3838-2002</w:t>
      </w:r>
      <w:r>
        <w:rPr>
          <w:rFonts w:eastAsiaTheme="minorEastAsia"/>
          <w:sz w:val="28"/>
          <w:szCs w:val="28"/>
        </w:rPr>
        <w:t>）</w:t>
      </w:r>
      <w:r>
        <w:rPr>
          <w:rFonts w:eastAsiaTheme="minorEastAsia"/>
          <w:sz w:val="28"/>
          <w:szCs w:val="28"/>
        </w:rPr>
        <w:t>Ⅲ</w:t>
      </w:r>
      <w:r>
        <w:rPr>
          <w:rFonts w:eastAsiaTheme="minorEastAsia"/>
          <w:sz w:val="28"/>
          <w:szCs w:val="28"/>
        </w:rPr>
        <w:t>类标准，评价区地表水水质总体能够满足规划功能要求，详见表</w:t>
      </w:r>
      <w:r>
        <w:rPr>
          <w:rFonts w:eastAsiaTheme="minorEastAsia"/>
          <w:sz w:val="28"/>
          <w:szCs w:val="28"/>
        </w:rPr>
        <w:t>5.1-1</w:t>
      </w:r>
      <w:r>
        <w:rPr>
          <w:rFonts w:eastAsiaTheme="minorEastAsia"/>
          <w:sz w:val="28"/>
          <w:szCs w:val="28"/>
        </w:rPr>
        <w:t>。</w:t>
      </w:r>
    </w:p>
    <w:p w:rsidR="00D1088F" w:rsidRDefault="0022121B">
      <w:pPr>
        <w:wordWrap w:val="0"/>
        <w:adjustRightInd w:val="0"/>
        <w:snapToGrid w:val="0"/>
        <w:spacing w:line="360" w:lineRule="auto"/>
        <w:jc w:val="right"/>
        <w:rPr>
          <w:snapToGrid w:val="0"/>
          <w:kern w:val="18"/>
          <w:sz w:val="28"/>
          <w:szCs w:val="28"/>
        </w:rPr>
      </w:pPr>
      <w:r>
        <w:rPr>
          <w:b/>
          <w:bCs/>
          <w:snapToGrid w:val="0"/>
          <w:kern w:val="18"/>
          <w:sz w:val="28"/>
          <w:szCs w:val="28"/>
        </w:rPr>
        <w:t>表</w:t>
      </w:r>
      <w:r>
        <w:rPr>
          <w:b/>
          <w:bCs/>
          <w:snapToGrid w:val="0"/>
          <w:kern w:val="18"/>
          <w:sz w:val="28"/>
          <w:szCs w:val="28"/>
        </w:rPr>
        <w:t xml:space="preserve">5.1-1  </w:t>
      </w:r>
      <w:r>
        <w:rPr>
          <w:b/>
          <w:bCs/>
          <w:snapToGrid w:val="0"/>
          <w:kern w:val="18"/>
          <w:sz w:val="28"/>
          <w:szCs w:val="28"/>
        </w:rPr>
        <w:t>地表水环境质量现状监测统计结果</w:t>
      </w:r>
      <w:r>
        <w:rPr>
          <w:snapToGrid w:val="0"/>
          <w:kern w:val="18"/>
          <w:sz w:val="28"/>
          <w:szCs w:val="28"/>
        </w:rPr>
        <w:t xml:space="preserve"> </w:t>
      </w:r>
      <w:r>
        <w:rPr>
          <w:snapToGrid w:val="0"/>
          <w:kern w:val="18"/>
          <w:sz w:val="24"/>
        </w:rPr>
        <w:t>单位：</w:t>
      </w:r>
      <w:r>
        <w:rPr>
          <w:snapToGrid w:val="0"/>
          <w:kern w:val="18"/>
          <w:sz w:val="24"/>
        </w:rPr>
        <w:t>mg/L</w:t>
      </w:r>
      <w:r>
        <w:rPr>
          <w:snapToGrid w:val="0"/>
          <w:kern w:val="18"/>
          <w:sz w:val="24"/>
        </w:rPr>
        <w:t>，</w:t>
      </w:r>
      <w:r>
        <w:rPr>
          <w:snapToGrid w:val="0"/>
          <w:kern w:val="18"/>
          <w:sz w:val="24"/>
        </w:rPr>
        <w:t>pH</w:t>
      </w:r>
      <w:r>
        <w:rPr>
          <w:snapToGrid w:val="0"/>
          <w:kern w:val="18"/>
          <w:sz w:val="24"/>
        </w:rPr>
        <w:t>无量纲</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9"/>
        <w:gridCol w:w="1352"/>
        <w:gridCol w:w="818"/>
        <w:gridCol w:w="818"/>
        <w:gridCol w:w="876"/>
        <w:gridCol w:w="826"/>
        <w:gridCol w:w="1071"/>
        <w:gridCol w:w="1661"/>
      </w:tblGrid>
      <w:tr w:rsidR="00D1088F">
        <w:trPr>
          <w:trHeight w:val="119"/>
          <w:jc w:val="center"/>
        </w:trPr>
        <w:tc>
          <w:tcPr>
            <w:tcW w:w="3261" w:type="dxa"/>
            <w:gridSpan w:val="2"/>
            <w:vAlign w:val="center"/>
          </w:tcPr>
          <w:p w:rsidR="00D1088F" w:rsidRDefault="0022121B">
            <w:pPr>
              <w:spacing w:line="0" w:lineRule="atLeast"/>
              <w:jc w:val="center"/>
              <w:rPr>
                <w:sz w:val="24"/>
              </w:rPr>
            </w:pPr>
            <w:r>
              <w:rPr>
                <w:sz w:val="24"/>
              </w:rPr>
              <w:t>污染物</w:t>
            </w:r>
          </w:p>
        </w:tc>
        <w:tc>
          <w:tcPr>
            <w:tcW w:w="818" w:type="dxa"/>
            <w:vAlign w:val="center"/>
          </w:tcPr>
          <w:p w:rsidR="00D1088F" w:rsidRDefault="0022121B">
            <w:pPr>
              <w:spacing w:line="0" w:lineRule="atLeast"/>
              <w:jc w:val="center"/>
              <w:rPr>
                <w:sz w:val="24"/>
              </w:rPr>
            </w:pPr>
            <w:r>
              <w:rPr>
                <w:sz w:val="24"/>
              </w:rPr>
              <w:t>pH</w:t>
            </w:r>
          </w:p>
        </w:tc>
        <w:tc>
          <w:tcPr>
            <w:tcW w:w="818" w:type="dxa"/>
            <w:vAlign w:val="center"/>
          </w:tcPr>
          <w:p w:rsidR="00D1088F" w:rsidRDefault="0022121B">
            <w:pPr>
              <w:spacing w:line="0" w:lineRule="atLeast"/>
              <w:jc w:val="center"/>
              <w:rPr>
                <w:sz w:val="24"/>
                <w:vertAlign w:val="subscript"/>
              </w:rPr>
            </w:pPr>
            <w:r>
              <w:rPr>
                <w:sz w:val="24"/>
              </w:rPr>
              <w:t>BOD</w:t>
            </w:r>
            <w:r>
              <w:rPr>
                <w:sz w:val="24"/>
                <w:vertAlign w:val="subscript"/>
              </w:rPr>
              <w:t>5</w:t>
            </w:r>
          </w:p>
        </w:tc>
        <w:tc>
          <w:tcPr>
            <w:tcW w:w="876" w:type="dxa"/>
            <w:vAlign w:val="center"/>
          </w:tcPr>
          <w:p w:rsidR="00D1088F" w:rsidRDefault="0022121B">
            <w:pPr>
              <w:spacing w:line="0" w:lineRule="atLeast"/>
              <w:jc w:val="center"/>
              <w:rPr>
                <w:sz w:val="24"/>
              </w:rPr>
            </w:pPr>
            <w:r>
              <w:rPr>
                <w:sz w:val="24"/>
              </w:rPr>
              <w:t>氨氮</w:t>
            </w:r>
          </w:p>
        </w:tc>
        <w:tc>
          <w:tcPr>
            <w:tcW w:w="826" w:type="dxa"/>
            <w:vAlign w:val="center"/>
          </w:tcPr>
          <w:p w:rsidR="00D1088F" w:rsidRDefault="0022121B">
            <w:pPr>
              <w:spacing w:line="0" w:lineRule="atLeast"/>
              <w:jc w:val="center"/>
              <w:rPr>
                <w:sz w:val="24"/>
              </w:rPr>
            </w:pPr>
            <w:r>
              <w:rPr>
                <w:sz w:val="24"/>
              </w:rPr>
              <w:t>总磷</w:t>
            </w:r>
          </w:p>
        </w:tc>
        <w:tc>
          <w:tcPr>
            <w:tcW w:w="1071" w:type="dxa"/>
            <w:vAlign w:val="center"/>
          </w:tcPr>
          <w:p w:rsidR="00D1088F" w:rsidRDefault="0022121B">
            <w:pPr>
              <w:spacing w:line="0" w:lineRule="atLeast"/>
              <w:jc w:val="center"/>
              <w:rPr>
                <w:sz w:val="24"/>
              </w:rPr>
            </w:pPr>
            <w:r>
              <w:rPr>
                <w:sz w:val="24"/>
              </w:rPr>
              <w:t>石油类</w:t>
            </w:r>
          </w:p>
        </w:tc>
        <w:tc>
          <w:tcPr>
            <w:tcW w:w="1661" w:type="dxa"/>
            <w:vAlign w:val="center"/>
          </w:tcPr>
          <w:p w:rsidR="00D1088F" w:rsidRDefault="0022121B">
            <w:pPr>
              <w:spacing w:line="0" w:lineRule="atLeast"/>
              <w:jc w:val="center"/>
              <w:rPr>
                <w:sz w:val="24"/>
              </w:rPr>
            </w:pPr>
            <w:r>
              <w:rPr>
                <w:sz w:val="24"/>
              </w:rPr>
              <w:t>高锰酸盐指数</w:t>
            </w:r>
          </w:p>
        </w:tc>
      </w:tr>
      <w:tr w:rsidR="00D1088F">
        <w:trPr>
          <w:jc w:val="center"/>
        </w:trPr>
        <w:tc>
          <w:tcPr>
            <w:tcW w:w="1909" w:type="dxa"/>
            <w:vAlign w:val="center"/>
          </w:tcPr>
          <w:p w:rsidR="00D1088F" w:rsidRDefault="0022121B">
            <w:pPr>
              <w:snapToGrid w:val="0"/>
              <w:spacing w:line="0" w:lineRule="atLeast"/>
              <w:jc w:val="center"/>
              <w:rPr>
                <w:sz w:val="24"/>
              </w:rPr>
            </w:pPr>
            <w:r>
              <w:rPr>
                <w:sz w:val="24"/>
              </w:rPr>
              <w:t>林家闸断面</w:t>
            </w:r>
          </w:p>
        </w:tc>
        <w:tc>
          <w:tcPr>
            <w:tcW w:w="1352" w:type="dxa"/>
            <w:vAlign w:val="center"/>
          </w:tcPr>
          <w:p w:rsidR="00D1088F" w:rsidRDefault="0022121B">
            <w:pPr>
              <w:spacing w:line="0" w:lineRule="atLeast"/>
              <w:jc w:val="center"/>
              <w:rPr>
                <w:sz w:val="24"/>
              </w:rPr>
            </w:pPr>
            <w:r>
              <w:rPr>
                <w:sz w:val="24"/>
              </w:rPr>
              <w:t>年平均</w:t>
            </w:r>
          </w:p>
        </w:tc>
        <w:tc>
          <w:tcPr>
            <w:tcW w:w="818" w:type="dxa"/>
            <w:vAlign w:val="center"/>
          </w:tcPr>
          <w:p w:rsidR="00D1088F" w:rsidRDefault="0022121B">
            <w:pPr>
              <w:spacing w:line="0" w:lineRule="atLeast"/>
              <w:jc w:val="center"/>
              <w:rPr>
                <w:sz w:val="24"/>
              </w:rPr>
            </w:pPr>
            <w:r>
              <w:rPr>
                <w:sz w:val="24"/>
              </w:rPr>
              <w:t>7.46</w:t>
            </w:r>
          </w:p>
        </w:tc>
        <w:tc>
          <w:tcPr>
            <w:tcW w:w="818" w:type="dxa"/>
            <w:vAlign w:val="center"/>
          </w:tcPr>
          <w:p w:rsidR="00D1088F" w:rsidRDefault="0022121B">
            <w:pPr>
              <w:spacing w:line="0" w:lineRule="atLeast"/>
              <w:jc w:val="center"/>
              <w:rPr>
                <w:sz w:val="24"/>
              </w:rPr>
            </w:pPr>
            <w:r>
              <w:rPr>
                <w:sz w:val="24"/>
              </w:rPr>
              <w:t>1.9</w:t>
            </w:r>
          </w:p>
        </w:tc>
        <w:tc>
          <w:tcPr>
            <w:tcW w:w="876" w:type="dxa"/>
            <w:vAlign w:val="center"/>
          </w:tcPr>
          <w:p w:rsidR="00D1088F" w:rsidRDefault="0022121B">
            <w:pPr>
              <w:spacing w:line="0" w:lineRule="atLeast"/>
              <w:jc w:val="center"/>
              <w:rPr>
                <w:sz w:val="24"/>
              </w:rPr>
            </w:pPr>
            <w:r>
              <w:rPr>
                <w:sz w:val="24"/>
              </w:rPr>
              <w:t>0.64</w:t>
            </w:r>
          </w:p>
        </w:tc>
        <w:tc>
          <w:tcPr>
            <w:tcW w:w="826" w:type="dxa"/>
            <w:vAlign w:val="center"/>
          </w:tcPr>
          <w:p w:rsidR="00D1088F" w:rsidRDefault="0022121B">
            <w:pPr>
              <w:spacing w:line="0" w:lineRule="atLeast"/>
              <w:jc w:val="center"/>
              <w:rPr>
                <w:sz w:val="24"/>
              </w:rPr>
            </w:pPr>
            <w:r>
              <w:rPr>
                <w:sz w:val="24"/>
              </w:rPr>
              <w:t>0.14</w:t>
            </w:r>
          </w:p>
        </w:tc>
        <w:tc>
          <w:tcPr>
            <w:tcW w:w="1071" w:type="dxa"/>
            <w:vAlign w:val="center"/>
          </w:tcPr>
          <w:p w:rsidR="00D1088F" w:rsidRDefault="0022121B">
            <w:pPr>
              <w:spacing w:line="0" w:lineRule="atLeast"/>
              <w:jc w:val="center"/>
              <w:rPr>
                <w:sz w:val="24"/>
              </w:rPr>
            </w:pPr>
            <w:r>
              <w:rPr>
                <w:sz w:val="24"/>
              </w:rPr>
              <w:t>0.03</w:t>
            </w:r>
          </w:p>
        </w:tc>
        <w:tc>
          <w:tcPr>
            <w:tcW w:w="1661" w:type="dxa"/>
            <w:vAlign w:val="center"/>
          </w:tcPr>
          <w:p w:rsidR="00D1088F" w:rsidRDefault="0022121B">
            <w:pPr>
              <w:spacing w:line="0" w:lineRule="atLeast"/>
              <w:jc w:val="center"/>
              <w:rPr>
                <w:sz w:val="24"/>
              </w:rPr>
            </w:pPr>
            <w:r>
              <w:rPr>
                <w:sz w:val="24"/>
              </w:rPr>
              <w:t>3.1</w:t>
            </w:r>
          </w:p>
        </w:tc>
      </w:tr>
      <w:tr w:rsidR="00D1088F">
        <w:trPr>
          <w:jc w:val="center"/>
        </w:trPr>
        <w:tc>
          <w:tcPr>
            <w:tcW w:w="1909" w:type="dxa"/>
            <w:vAlign w:val="center"/>
          </w:tcPr>
          <w:p w:rsidR="00D1088F" w:rsidRDefault="0022121B">
            <w:pPr>
              <w:spacing w:line="0" w:lineRule="atLeast"/>
              <w:jc w:val="center"/>
              <w:rPr>
                <w:sz w:val="24"/>
              </w:rPr>
            </w:pPr>
            <w:r>
              <w:rPr>
                <w:sz w:val="24"/>
              </w:rPr>
              <w:t>翻水站断面</w:t>
            </w:r>
          </w:p>
        </w:tc>
        <w:tc>
          <w:tcPr>
            <w:tcW w:w="1352" w:type="dxa"/>
            <w:vAlign w:val="center"/>
          </w:tcPr>
          <w:p w:rsidR="00D1088F" w:rsidRDefault="0022121B">
            <w:pPr>
              <w:spacing w:line="0" w:lineRule="atLeast"/>
              <w:jc w:val="center"/>
              <w:rPr>
                <w:sz w:val="24"/>
              </w:rPr>
            </w:pPr>
            <w:r>
              <w:rPr>
                <w:sz w:val="24"/>
              </w:rPr>
              <w:t>年平均</w:t>
            </w:r>
          </w:p>
        </w:tc>
        <w:tc>
          <w:tcPr>
            <w:tcW w:w="818" w:type="dxa"/>
            <w:vAlign w:val="center"/>
          </w:tcPr>
          <w:p w:rsidR="00D1088F" w:rsidRDefault="0022121B">
            <w:pPr>
              <w:spacing w:line="0" w:lineRule="atLeast"/>
              <w:jc w:val="center"/>
              <w:rPr>
                <w:sz w:val="24"/>
              </w:rPr>
            </w:pPr>
            <w:r>
              <w:rPr>
                <w:sz w:val="24"/>
              </w:rPr>
              <w:t>7.3</w:t>
            </w:r>
          </w:p>
        </w:tc>
        <w:tc>
          <w:tcPr>
            <w:tcW w:w="818" w:type="dxa"/>
            <w:vAlign w:val="center"/>
          </w:tcPr>
          <w:p w:rsidR="00D1088F" w:rsidRDefault="0022121B">
            <w:pPr>
              <w:spacing w:line="0" w:lineRule="atLeast"/>
              <w:jc w:val="center"/>
              <w:rPr>
                <w:sz w:val="24"/>
              </w:rPr>
            </w:pPr>
            <w:r>
              <w:rPr>
                <w:sz w:val="24"/>
              </w:rPr>
              <w:t>2.3</w:t>
            </w:r>
          </w:p>
        </w:tc>
        <w:tc>
          <w:tcPr>
            <w:tcW w:w="876" w:type="dxa"/>
            <w:vAlign w:val="center"/>
          </w:tcPr>
          <w:p w:rsidR="00D1088F" w:rsidRDefault="0022121B">
            <w:pPr>
              <w:spacing w:line="0" w:lineRule="atLeast"/>
              <w:jc w:val="center"/>
              <w:rPr>
                <w:sz w:val="24"/>
              </w:rPr>
            </w:pPr>
            <w:r>
              <w:rPr>
                <w:sz w:val="24"/>
              </w:rPr>
              <w:t>0.99</w:t>
            </w:r>
          </w:p>
        </w:tc>
        <w:tc>
          <w:tcPr>
            <w:tcW w:w="826" w:type="dxa"/>
            <w:vAlign w:val="center"/>
          </w:tcPr>
          <w:p w:rsidR="00D1088F" w:rsidRDefault="0022121B">
            <w:pPr>
              <w:spacing w:line="0" w:lineRule="atLeast"/>
              <w:jc w:val="center"/>
              <w:rPr>
                <w:sz w:val="24"/>
              </w:rPr>
            </w:pPr>
            <w:r>
              <w:rPr>
                <w:sz w:val="24"/>
              </w:rPr>
              <w:t>0.14</w:t>
            </w:r>
          </w:p>
        </w:tc>
        <w:tc>
          <w:tcPr>
            <w:tcW w:w="1071" w:type="dxa"/>
            <w:vAlign w:val="center"/>
          </w:tcPr>
          <w:p w:rsidR="00D1088F" w:rsidRDefault="0022121B">
            <w:pPr>
              <w:spacing w:line="0" w:lineRule="atLeast"/>
              <w:jc w:val="center"/>
              <w:rPr>
                <w:sz w:val="24"/>
              </w:rPr>
            </w:pPr>
            <w:r>
              <w:rPr>
                <w:sz w:val="24"/>
              </w:rPr>
              <w:t>0.04</w:t>
            </w:r>
          </w:p>
        </w:tc>
        <w:tc>
          <w:tcPr>
            <w:tcW w:w="1661" w:type="dxa"/>
            <w:vAlign w:val="center"/>
          </w:tcPr>
          <w:p w:rsidR="00D1088F" w:rsidRDefault="0022121B">
            <w:pPr>
              <w:spacing w:line="0" w:lineRule="atLeast"/>
              <w:jc w:val="center"/>
              <w:rPr>
                <w:sz w:val="24"/>
              </w:rPr>
            </w:pPr>
            <w:r>
              <w:rPr>
                <w:sz w:val="24"/>
              </w:rPr>
              <w:t>5.2</w:t>
            </w:r>
          </w:p>
        </w:tc>
      </w:tr>
      <w:tr w:rsidR="00D1088F">
        <w:trPr>
          <w:jc w:val="center"/>
        </w:trPr>
        <w:tc>
          <w:tcPr>
            <w:tcW w:w="3261" w:type="dxa"/>
            <w:gridSpan w:val="2"/>
            <w:vAlign w:val="center"/>
          </w:tcPr>
          <w:p w:rsidR="00D1088F" w:rsidRDefault="0022121B">
            <w:pPr>
              <w:spacing w:line="0" w:lineRule="atLeast"/>
              <w:jc w:val="center"/>
              <w:rPr>
                <w:sz w:val="24"/>
              </w:rPr>
            </w:pPr>
            <w:r>
              <w:rPr>
                <w:sz w:val="24"/>
              </w:rPr>
              <w:t>Ⅲ</w:t>
            </w:r>
            <w:r>
              <w:rPr>
                <w:sz w:val="24"/>
              </w:rPr>
              <w:t>类水质标准</w:t>
            </w:r>
          </w:p>
        </w:tc>
        <w:tc>
          <w:tcPr>
            <w:tcW w:w="818" w:type="dxa"/>
            <w:vAlign w:val="center"/>
          </w:tcPr>
          <w:p w:rsidR="00D1088F" w:rsidRDefault="0022121B">
            <w:pPr>
              <w:spacing w:line="0" w:lineRule="atLeast"/>
              <w:jc w:val="center"/>
              <w:rPr>
                <w:sz w:val="24"/>
              </w:rPr>
            </w:pPr>
            <w:r>
              <w:rPr>
                <w:sz w:val="24"/>
              </w:rPr>
              <w:t>6-9</w:t>
            </w:r>
          </w:p>
        </w:tc>
        <w:tc>
          <w:tcPr>
            <w:tcW w:w="818" w:type="dxa"/>
            <w:vAlign w:val="center"/>
          </w:tcPr>
          <w:p w:rsidR="00D1088F" w:rsidRDefault="0022121B">
            <w:pPr>
              <w:spacing w:line="0" w:lineRule="atLeast"/>
              <w:jc w:val="center"/>
              <w:rPr>
                <w:sz w:val="24"/>
              </w:rPr>
            </w:pPr>
            <w:r>
              <w:rPr>
                <w:sz w:val="24"/>
              </w:rPr>
              <w:t>4</w:t>
            </w:r>
          </w:p>
        </w:tc>
        <w:tc>
          <w:tcPr>
            <w:tcW w:w="876" w:type="dxa"/>
            <w:vAlign w:val="center"/>
          </w:tcPr>
          <w:p w:rsidR="00D1088F" w:rsidRDefault="0022121B">
            <w:pPr>
              <w:spacing w:line="0" w:lineRule="atLeast"/>
              <w:jc w:val="center"/>
              <w:rPr>
                <w:sz w:val="24"/>
              </w:rPr>
            </w:pPr>
            <w:r>
              <w:rPr>
                <w:sz w:val="24"/>
              </w:rPr>
              <w:t>1.0</w:t>
            </w:r>
          </w:p>
        </w:tc>
        <w:tc>
          <w:tcPr>
            <w:tcW w:w="826" w:type="dxa"/>
            <w:vAlign w:val="center"/>
          </w:tcPr>
          <w:p w:rsidR="00D1088F" w:rsidRDefault="0022121B">
            <w:pPr>
              <w:spacing w:line="0" w:lineRule="atLeast"/>
              <w:jc w:val="center"/>
              <w:rPr>
                <w:sz w:val="24"/>
              </w:rPr>
            </w:pPr>
            <w:r>
              <w:rPr>
                <w:sz w:val="24"/>
              </w:rPr>
              <w:t>0.2</w:t>
            </w:r>
          </w:p>
        </w:tc>
        <w:tc>
          <w:tcPr>
            <w:tcW w:w="1071" w:type="dxa"/>
            <w:vAlign w:val="center"/>
          </w:tcPr>
          <w:p w:rsidR="00D1088F" w:rsidRDefault="0022121B">
            <w:pPr>
              <w:spacing w:line="0" w:lineRule="atLeast"/>
              <w:jc w:val="center"/>
              <w:rPr>
                <w:sz w:val="24"/>
              </w:rPr>
            </w:pPr>
            <w:r>
              <w:rPr>
                <w:sz w:val="24"/>
              </w:rPr>
              <w:t>0.05</w:t>
            </w:r>
          </w:p>
        </w:tc>
        <w:tc>
          <w:tcPr>
            <w:tcW w:w="1661" w:type="dxa"/>
            <w:vAlign w:val="center"/>
          </w:tcPr>
          <w:p w:rsidR="00D1088F" w:rsidRDefault="0022121B">
            <w:pPr>
              <w:spacing w:line="0" w:lineRule="atLeast"/>
              <w:jc w:val="center"/>
              <w:rPr>
                <w:sz w:val="24"/>
              </w:rPr>
            </w:pPr>
            <w:r>
              <w:rPr>
                <w:sz w:val="24"/>
              </w:rPr>
              <w:t>6</w:t>
            </w:r>
          </w:p>
        </w:tc>
      </w:tr>
    </w:tbl>
    <w:p w:rsidR="00D1088F" w:rsidRDefault="0022121B">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5.2 地表水环境影响</w:t>
      </w:r>
      <w:bookmarkEnd w:id="66"/>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eastAsiaTheme="minorEastAsia"/>
          <w:sz w:val="28"/>
          <w:szCs w:val="28"/>
        </w:rPr>
        <w:t>本公司生活污水产生量</w:t>
      </w:r>
      <w:r>
        <w:rPr>
          <w:rFonts w:eastAsiaTheme="minorEastAsia"/>
          <w:sz w:val="28"/>
          <w:szCs w:val="28"/>
        </w:rPr>
        <w:t>9000t/a</w:t>
      </w:r>
      <w:r>
        <w:rPr>
          <w:rFonts w:eastAsiaTheme="minorEastAsia"/>
          <w:sz w:val="28"/>
          <w:szCs w:val="28"/>
        </w:rPr>
        <w:t>，工业污水产生量为</w:t>
      </w:r>
      <w:r>
        <w:rPr>
          <w:rFonts w:eastAsiaTheme="minorEastAsia"/>
          <w:sz w:val="28"/>
          <w:szCs w:val="28"/>
        </w:rPr>
        <w:t>5000t/a</w:t>
      </w:r>
      <w:r>
        <w:rPr>
          <w:rFonts w:eastAsiaTheme="minorEastAsia"/>
          <w:sz w:val="28"/>
          <w:szCs w:val="28"/>
        </w:rPr>
        <w:t>，水污染物主要为</w:t>
      </w:r>
      <w:r>
        <w:rPr>
          <w:rFonts w:eastAsiaTheme="minorEastAsia"/>
          <w:sz w:val="28"/>
          <w:szCs w:val="28"/>
        </w:rPr>
        <w:t>COD</w:t>
      </w:r>
      <w:r>
        <w:rPr>
          <w:rFonts w:eastAsiaTheme="minorEastAsia"/>
          <w:sz w:val="28"/>
          <w:szCs w:val="28"/>
        </w:rPr>
        <w:t>、</w:t>
      </w:r>
      <w:r>
        <w:rPr>
          <w:rFonts w:eastAsiaTheme="minorEastAsia"/>
          <w:sz w:val="28"/>
          <w:szCs w:val="28"/>
        </w:rPr>
        <w:t>SS</w:t>
      </w:r>
      <w:r>
        <w:rPr>
          <w:rFonts w:eastAsiaTheme="minorEastAsia"/>
          <w:sz w:val="28"/>
          <w:szCs w:val="28"/>
        </w:rPr>
        <w:t>、</w:t>
      </w:r>
      <w:r>
        <w:rPr>
          <w:rFonts w:eastAsiaTheme="minorEastAsia"/>
          <w:sz w:val="28"/>
          <w:szCs w:val="28"/>
        </w:rPr>
        <w:t>TP</w:t>
      </w:r>
      <w:r>
        <w:rPr>
          <w:rFonts w:eastAsiaTheme="minorEastAsia"/>
          <w:sz w:val="28"/>
          <w:szCs w:val="28"/>
        </w:rPr>
        <w:t>、氨氮。生活污水通过化粪池预处理后及工业污水经过厂区污水处理站处理后，接管丹阳市沃特污水处理厂集中处理，尾水最终排入京杭运河。京杭运河水质能满足水功</w:t>
      </w:r>
      <w:r>
        <w:rPr>
          <w:rFonts w:asciiTheme="minorEastAsia" w:eastAsiaTheme="minorEastAsia" w:hAnsiTheme="minorEastAsia" w:cstheme="minorEastAsia" w:hint="eastAsia"/>
          <w:sz w:val="28"/>
          <w:szCs w:val="28"/>
        </w:rPr>
        <w:t>能区划要求，项目的建设运行对纳污河流京杭运河的影响较小。</w:t>
      </w:r>
    </w:p>
    <w:p w:rsidR="00D1088F" w:rsidRDefault="00D1088F">
      <w:pPr>
        <w:spacing w:line="360" w:lineRule="auto"/>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D1088F" w:rsidP="0022121B">
      <w:pPr>
        <w:pStyle w:val="11"/>
        <w:spacing w:before="120" w:after="120"/>
        <w:rPr>
          <w:rFonts w:asciiTheme="minorEastAsia" w:eastAsiaTheme="minorEastAsia" w:hAnsiTheme="minorEastAsia" w:cstheme="minorEastAsia"/>
        </w:rPr>
      </w:pPr>
    </w:p>
    <w:p w:rsidR="00D1088F" w:rsidRDefault="0022121B">
      <w:pPr>
        <w:pStyle w:val="11"/>
        <w:spacing w:before="120" w:after="120"/>
        <w:jc w:val="center"/>
        <w:rPr>
          <w:rFonts w:asciiTheme="minorEastAsia" w:eastAsiaTheme="minorEastAsia" w:hAnsiTheme="minorEastAsia" w:cstheme="minorEastAsia"/>
        </w:rPr>
      </w:pPr>
      <w:bookmarkStart w:id="67" w:name="_Toc1943"/>
      <w:r>
        <w:rPr>
          <w:rFonts w:asciiTheme="minorEastAsia" w:eastAsiaTheme="minorEastAsia" w:hAnsiTheme="minorEastAsia" w:cstheme="minorEastAsia" w:hint="eastAsia"/>
        </w:rPr>
        <w:t>第6章 地下水环境影响</w:t>
      </w:r>
      <w:bookmarkEnd w:id="67"/>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正常工况下，对地下水和土壤可能造成影响的主要为危险固废。该项目车间地面、固废堆场等均做了水泥混凝土防渗、防腐处理。由污染途径及对应措施分析可知，对可能产生地下水影响的各项途径均进行有效预防，在确保各项防渗措施得以落实，并加强维护和管理的前提下，可有效控制废水、废液污染物下渗现象，避免污染地下水。本项目的生产运营对区域地下水环境质量无影响。</w:t>
      </w:r>
    </w:p>
    <w:p w:rsidR="00D1088F" w:rsidRDefault="00D1088F">
      <w:pPr>
        <w:spacing w:line="360" w:lineRule="auto"/>
        <w:rPr>
          <w:rFonts w:asciiTheme="minorEastAsia" w:eastAsiaTheme="minorEastAsia" w:hAnsiTheme="minorEastAsia" w:cstheme="minorEastAsia"/>
          <w:sz w:val="28"/>
          <w:szCs w:val="28"/>
        </w:rPr>
      </w:pPr>
    </w:p>
    <w:p w:rsidR="00D1088F" w:rsidRDefault="0022121B">
      <w:pPr>
        <w:pStyle w:val="11"/>
        <w:spacing w:before="120" w:after="120"/>
        <w:jc w:val="center"/>
        <w:rPr>
          <w:rFonts w:asciiTheme="minorEastAsia" w:eastAsiaTheme="minorEastAsia" w:hAnsiTheme="minorEastAsia" w:cstheme="minorEastAsia"/>
        </w:rPr>
      </w:pPr>
      <w:bookmarkStart w:id="68" w:name="_Toc28804"/>
      <w:r>
        <w:rPr>
          <w:rFonts w:asciiTheme="minorEastAsia" w:eastAsiaTheme="minorEastAsia" w:hAnsiTheme="minorEastAsia" w:cstheme="minorEastAsia" w:hint="eastAsia"/>
        </w:rPr>
        <w:t>第7章 声环境影响</w:t>
      </w:r>
      <w:bookmarkEnd w:id="68"/>
    </w:p>
    <w:p w:rsidR="00D1088F" w:rsidRDefault="0022121B">
      <w:pPr>
        <w:spacing w:line="360" w:lineRule="auto"/>
        <w:ind w:firstLineChars="200" w:firstLine="560"/>
        <w:rPr>
          <w:rFonts w:eastAsiaTheme="minorEastAsia"/>
          <w:sz w:val="28"/>
          <w:szCs w:val="28"/>
        </w:rPr>
      </w:pPr>
      <w:r>
        <w:rPr>
          <w:rFonts w:eastAsiaTheme="minorEastAsia"/>
          <w:sz w:val="28"/>
          <w:szCs w:val="28"/>
        </w:rPr>
        <w:t>根据无锡市中证检测技术有限公司于</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9</w:t>
      </w:r>
      <w:r>
        <w:rPr>
          <w:rFonts w:eastAsiaTheme="minorEastAsia"/>
          <w:sz w:val="28"/>
          <w:szCs w:val="28"/>
        </w:rPr>
        <w:t>日对公司各厂界噪声进行的监测结果，该公司正常工况下，各厂界噪声可达到《工业企业厂界环境噪声排放标准》（</w:t>
      </w:r>
      <w:r>
        <w:rPr>
          <w:rFonts w:eastAsiaTheme="minorEastAsia"/>
          <w:sz w:val="28"/>
          <w:szCs w:val="28"/>
        </w:rPr>
        <w:t>GB12348-2008</w:t>
      </w:r>
      <w:r>
        <w:rPr>
          <w:rFonts w:eastAsiaTheme="minorEastAsia"/>
          <w:sz w:val="28"/>
          <w:szCs w:val="28"/>
        </w:rPr>
        <w:t>）</w:t>
      </w:r>
      <w:r>
        <w:rPr>
          <w:rFonts w:eastAsiaTheme="minorEastAsia"/>
          <w:sz w:val="28"/>
          <w:szCs w:val="28"/>
        </w:rPr>
        <w:t>3</w:t>
      </w:r>
      <w:r>
        <w:rPr>
          <w:rFonts w:eastAsiaTheme="minorEastAsia"/>
          <w:sz w:val="28"/>
          <w:szCs w:val="28"/>
        </w:rPr>
        <w:t>类标准要求。同时，区域声环境质量可达到《声环境质量标准》（</w:t>
      </w:r>
      <w:r>
        <w:rPr>
          <w:rFonts w:eastAsiaTheme="minorEastAsia"/>
          <w:sz w:val="28"/>
          <w:szCs w:val="28"/>
        </w:rPr>
        <w:t>GB3096-2008</w:t>
      </w:r>
      <w:r>
        <w:rPr>
          <w:rFonts w:eastAsiaTheme="minorEastAsia"/>
          <w:sz w:val="28"/>
          <w:szCs w:val="28"/>
        </w:rPr>
        <w:t>）的</w:t>
      </w:r>
      <w:r>
        <w:rPr>
          <w:rFonts w:eastAsiaTheme="minorEastAsia"/>
          <w:sz w:val="28"/>
          <w:szCs w:val="28"/>
        </w:rPr>
        <w:t>3</w:t>
      </w:r>
      <w:r>
        <w:rPr>
          <w:rFonts w:eastAsiaTheme="minorEastAsia"/>
          <w:sz w:val="28"/>
          <w:szCs w:val="28"/>
        </w:rPr>
        <w:t>类功能区标准要求。因此，该项目正常营运对周围声环境影响较小。</w:t>
      </w:r>
    </w:p>
    <w:p w:rsidR="00D1088F" w:rsidRDefault="00D1088F">
      <w:pPr>
        <w:spacing w:line="360" w:lineRule="auto"/>
        <w:ind w:firstLineChars="200" w:firstLine="560"/>
        <w:rPr>
          <w:rFonts w:asciiTheme="minorEastAsia" w:eastAsiaTheme="minorEastAsia" w:hAnsiTheme="minorEastAsia" w:cstheme="minorEastAsia"/>
          <w:sz w:val="28"/>
          <w:szCs w:val="28"/>
        </w:rPr>
      </w:pPr>
    </w:p>
    <w:p w:rsidR="00D1088F" w:rsidRDefault="00D1088F">
      <w:pPr>
        <w:spacing w:line="360" w:lineRule="auto"/>
        <w:ind w:firstLineChars="200" w:firstLine="560"/>
        <w:rPr>
          <w:rFonts w:asciiTheme="minorEastAsia" w:eastAsiaTheme="minorEastAsia" w:hAnsiTheme="minorEastAsia" w:cstheme="minorEastAsia"/>
          <w:sz w:val="28"/>
          <w:szCs w:val="28"/>
        </w:rPr>
        <w:sectPr w:rsidR="00D1088F">
          <w:pgSz w:w="11906" w:h="16838"/>
          <w:pgMar w:top="1440" w:right="1797" w:bottom="1440" w:left="1797" w:header="851" w:footer="992" w:gutter="0"/>
          <w:cols w:space="720"/>
          <w:docGrid w:linePitch="312"/>
        </w:sectPr>
      </w:pPr>
    </w:p>
    <w:p w:rsidR="00D1088F" w:rsidRDefault="0022121B">
      <w:pPr>
        <w:pStyle w:val="11"/>
        <w:spacing w:before="120" w:after="120"/>
        <w:jc w:val="center"/>
        <w:rPr>
          <w:rFonts w:asciiTheme="minorEastAsia" w:eastAsiaTheme="minorEastAsia" w:hAnsiTheme="minorEastAsia" w:cstheme="minorEastAsia"/>
        </w:rPr>
      </w:pPr>
      <w:bookmarkStart w:id="69" w:name="_Toc23037"/>
      <w:r>
        <w:rPr>
          <w:rFonts w:asciiTheme="minorEastAsia" w:eastAsiaTheme="minorEastAsia" w:hAnsiTheme="minorEastAsia" w:cstheme="minorEastAsia" w:hint="eastAsia"/>
        </w:rPr>
        <w:lastRenderedPageBreak/>
        <w:t>第8章 固体废物环境影响分析</w:t>
      </w:r>
      <w:bookmarkEnd w:id="69"/>
    </w:p>
    <w:p w:rsidR="00D1088F" w:rsidRDefault="0022121B">
      <w:pPr>
        <w:spacing w:line="360" w:lineRule="auto"/>
        <w:ind w:firstLineChars="200" w:firstLine="560"/>
        <w:rPr>
          <w:rFonts w:eastAsiaTheme="minorEastAsia"/>
          <w:sz w:val="28"/>
          <w:szCs w:val="28"/>
        </w:rPr>
      </w:pPr>
      <w:r>
        <w:rPr>
          <w:rFonts w:eastAsiaTheme="minorEastAsia"/>
          <w:sz w:val="28"/>
          <w:szCs w:val="28"/>
        </w:rPr>
        <w:t>本项目产生的固废主要有：废木板残次品边角料，粉尘木屑，木炭灰渣，废包装桶，废胶块，废活性炭，废油漆渣，含油抹布，水膜除尘污泥，生活垃圾等。各类固体废物的种类、数量及处置方式详见表</w:t>
      </w:r>
      <w:r>
        <w:rPr>
          <w:rFonts w:eastAsiaTheme="minorEastAsia"/>
          <w:sz w:val="28"/>
          <w:szCs w:val="28"/>
        </w:rPr>
        <w:t>2.2.2-6</w:t>
      </w:r>
      <w:r>
        <w:rPr>
          <w:rFonts w:eastAsiaTheme="minorEastAsia"/>
          <w:sz w:val="28"/>
          <w:szCs w:val="28"/>
        </w:rPr>
        <w:t>。</w:t>
      </w:r>
    </w:p>
    <w:p w:rsidR="00D1088F" w:rsidRDefault="0022121B">
      <w:pPr>
        <w:spacing w:line="360" w:lineRule="auto"/>
        <w:ind w:firstLineChars="200" w:firstLine="560"/>
        <w:rPr>
          <w:rFonts w:eastAsiaTheme="minorEastAsia"/>
          <w:sz w:val="28"/>
          <w:szCs w:val="28"/>
        </w:rPr>
      </w:pPr>
      <w:r>
        <w:rPr>
          <w:rFonts w:eastAsiaTheme="minorEastAsia"/>
          <w:sz w:val="28"/>
          <w:szCs w:val="28"/>
        </w:rPr>
        <w:t>公司正常生产期间，各类固废均得到了安全无害化处理，可实现区域零排放，不会对周边环境造成影响。</w:t>
      </w:r>
    </w:p>
    <w:p w:rsidR="00D1088F" w:rsidRDefault="00D1088F">
      <w:pPr>
        <w:spacing w:line="360" w:lineRule="auto"/>
        <w:jc w:val="left"/>
        <w:rPr>
          <w:rFonts w:asciiTheme="minorEastAsia" w:eastAsiaTheme="minorEastAsia" w:hAnsiTheme="minorEastAsia" w:cstheme="minorEastAsia"/>
          <w:sz w:val="28"/>
          <w:szCs w:val="28"/>
        </w:rPr>
      </w:pPr>
    </w:p>
    <w:p w:rsidR="00D1088F" w:rsidRDefault="0022121B">
      <w:pPr>
        <w:pStyle w:val="11"/>
        <w:spacing w:before="120" w:after="120"/>
        <w:jc w:val="center"/>
        <w:rPr>
          <w:rFonts w:asciiTheme="minorEastAsia" w:eastAsiaTheme="minorEastAsia" w:hAnsiTheme="minorEastAsia" w:cstheme="minorEastAsia"/>
        </w:rPr>
      </w:pPr>
      <w:bookmarkStart w:id="70" w:name="_Toc4483"/>
      <w:r>
        <w:rPr>
          <w:rFonts w:asciiTheme="minorEastAsia" w:eastAsiaTheme="minorEastAsia" w:hAnsiTheme="minorEastAsia" w:cstheme="minorEastAsia" w:hint="eastAsia"/>
        </w:rPr>
        <w:t>第9章 厂区绿化工程建设</w:t>
      </w:r>
      <w:bookmarkEnd w:id="70"/>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eastAsiaTheme="minorEastAsia"/>
          <w:sz w:val="28"/>
          <w:szCs w:val="28"/>
        </w:rPr>
        <w:t>本项目厂区绿化面积约</w:t>
      </w:r>
      <w:r>
        <w:rPr>
          <w:rFonts w:eastAsiaTheme="minorEastAsia"/>
          <w:sz w:val="28"/>
          <w:szCs w:val="28"/>
        </w:rPr>
        <w:t xml:space="preserve"> 12000m</w:t>
      </w:r>
      <w:r>
        <w:rPr>
          <w:rFonts w:eastAsiaTheme="minorEastAsia"/>
          <w:sz w:val="28"/>
          <w:szCs w:val="28"/>
          <w:vertAlign w:val="superscript"/>
        </w:rPr>
        <w:t>2</w:t>
      </w:r>
      <w:r>
        <w:rPr>
          <w:rFonts w:eastAsiaTheme="minorEastAsia"/>
          <w:sz w:val="28"/>
          <w:szCs w:val="28"/>
        </w:rPr>
        <w:t>。厂区绿化是环境保护的重要措施之一，也是工厂文明建设的重要标志。根据现场勘察，该公司厂区绿化丰富，在总平面布置中充分考虑了绿化布局，尽量加大绿化面积，</w:t>
      </w:r>
      <w:r>
        <w:rPr>
          <w:rFonts w:asciiTheme="minorEastAsia" w:eastAsiaTheme="minorEastAsia" w:hAnsiTheme="minorEastAsia" w:cstheme="minorEastAsia" w:hint="eastAsia"/>
          <w:sz w:val="28"/>
          <w:szCs w:val="28"/>
        </w:rPr>
        <w:t>既美化厂区环境，同时也进一步减少废气、噪声对外环境的影响。</w:t>
      </w:r>
    </w:p>
    <w:p w:rsidR="00D1088F" w:rsidRDefault="00D1088F">
      <w:pPr>
        <w:spacing w:line="360" w:lineRule="auto"/>
        <w:ind w:firstLineChars="200" w:firstLine="560"/>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22121B">
      <w:pPr>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D1088F" w:rsidRDefault="0022121B">
      <w:pPr>
        <w:pStyle w:val="11"/>
        <w:spacing w:before="120" w:after="120"/>
        <w:jc w:val="center"/>
        <w:rPr>
          <w:rFonts w:asciiTheme="minorEastAsia" w:eastAsiaTheme="minorEastAsia" w:hAnsiTheme="minorEastAsia" w:cstheme="minorEastAsia"/>
        </w:rPr>
      </w:pPr>
      <w:bookmarkStart w:id="71" w:name="_Toc11541"/>
      <w:r>
        <w:rPr>
          <w:rFonts w:asciiTheme="minorEastAsia" w:eastAsiaTheme="minorEastAsia" w:hAnsiTheme="minorEastAsia" w:cstheme="minorEastAsia" w:hint="eastAsia"/>
        </w:rPr>
        <w:t>第10章 环境风险评估</w:t>
      </w:r>
      <w:bookmarkEnd w:id="71"/>
    </w:p>
    <w:p w:rsidR="00D1088F" w:rsidRDefault="0022121B">
      <w:pPr>
        <w:pStyle w:val="22"/>
        <w:spacing w:before="120" w:after="120"/>
        <w:rPr>
          <w:rFonts w:asciiTheme="minorEastAsia" w:eastAsiaTheme="minorEastAsia" w:hAnsiTheme="minorEastAsia" w:cstheme="minorEastAsia"/>
        </w:rPr>
      </w:pPr>
      <w:bookmarkStart w:id="72" w:name="_Toc335866646"/>
      <w:bookmarkStart w:id="73" w:name="_Toc31266"/>
      <w:r>
        <w:rPr>
          <w:rFonts w:asciiTheme="minorEastAsia" w:eastAsiaTheme="minorEastAsia" w:hAnsiTheme="minorEastAsia" w:cstheme="minorEastAsia" w:hint="eastAsia"/>
        </w:rPr>
        <w:t>10.1</w:t>
      </w:r>
      <w:bookmarkEnd w:id="72"/>
      <w:r>
        <w:rPr>
          <w:rFonts w:asciiTheme="minorEastAsia" w:eastAsiaTheme="minorEastAsia" w:hAnsiTheme="minorEastAsia" w:cstheme="minorEastAsia" w:hint="eastAsia"/>
        </w:rPr>
        <w:t>概述</w:t>
      </w:r>
      <w:bookmarkEnd w:id="73"/>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环境风险评价是针对建设项目在建设和运行期间发生的可预测突发性事件或事故（一般不包括人为破坏及自然灾害），引起有毒有害、易燃易爆等物质泄漏，或突发事件产生的新的有毒有害物质，所造成的对人身安全与环境的影响和损害，进行评估，提出合理可行的防范、应急与减缓措施，以使建设项目事故率、损失和环境影响达到可接受水平。</w:t>
      </w:r>
    </w:p>
    <w:p w:rsidR="00D1088F" w:rsidRDefault="0022121B">
      <w:pPr>
        <w:spacing w:line="360" w:lineRule="auto"/>
        <w:ind w:firstLineChars="200" w:firstLine="560"/>
        <w:rPr>
          <w:rFonts w:asciiTheme="minorEastAsia" w:eastAsiaTheme="minorEastAsia" w:hAnsiTheme="minorEastAsia" w:cstheme="minorEastAsia"/>
          <w:sz w:val="28"/>
          <w:szCs w:val="28"/>
        </w:rPr>
      </w:pPr>
      <w:bookmarkStart w:id="74" w:name="_Toc142822524"/>
      <w:bookmarkStart w:id="75" w:name="_Toc224440980"/>
      <w:bookmarkStart w:id="76" w:name="_Toc335866647"/>
      <w:r>
        <w:rPr>
          <w:rFonts w:asciiTheme="minorEastAsia" w:eastAsiaTheme="minorEastAsia" w:hAnsiTheme="minorEastAsia" w:cstheme="minorEastAsia" w:hint="eastAsia"/>
          <w:sz w:val="28"/>
          <w:szCs w:val="28"/>
        </w:rPr>
        <w:t>本项目在生产过程中，所用的原辅材料部分为具有一定毒性的物料，具有一定的潜在危险性。在突发性的事故状态下，如果不采取有效措施，一旦释放出来，将会对环境造成不利影响。因此需要进行必要的环境事故风险分析，提出进一步降低事故风险措施，使得企业在生产正常运转的基础上，确保厂界外的环境质量，确保职工及周边影响区内人群生物的健康和生命安全。</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次环境风险评价将把事故引起厂界外人群的伤害、环境质量的恶化及对生态系统影响的预测和防护作为评价工作重点。拟通过分析本工程项目中主要物料的危险性和毒性，识别其潜在危险源并提出防治措施，达到降低风险性、降低危害程度，保护环境之目的。</w:t>
      </w:r>
    </w:p>
    <w:p w:rsidR="00D1088F" w:rsidRDefault="0022121B">
      <w:pPr>
        <w:pStyle w:val="22"/>
        <w:spacing w:before="120" w:after="120"/>
        <w:rPr>
          <w:rFonts w:asciiTheme="minorEastAsia" w:eastAsiaTheme="minorEastAsia" w:hAnsiTheme="minorEastAsia" w:cstheme="minorEastAsia"/>
        </w:rPr>
      </w:pPr>
      <w:bookmarkStart w:id="77" w:name="_Toc16669"/>
      <w:r>
        <w:rPr>
          <w:rFonts w:asciiTheme="minorEastAsia" w:eastAsiaTheme="minorEastAsia" w:hAnsiTheme="minorEastAsia" w:cstheme="minorEastAsia" w:hint="eastAsia"/>
        </w:rPr>
        <w:t>10.</w:t>
      </w:r>
      <w:bookmarkEnd w:id="74"/>
      <w:bookmarkEnd w:id="75"/>
      <w:r>
        <w:rPr>
          <w:rFonts w:asciiTheme="minorEastAsia" w:eastAsiaTheme="minorEastAsia" w:hAnsiTheme="minorEastAsia" w:cstheme="minorEastAsia" w:hint="eastAsia"/>
        </w:rPr>
        <w:t>2风险识别</w:t>
      </w:r>
      <w:bookmarkEnd w:id="76"/>
      <w:bookmarkEnd w:id="77"/>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物质危险性识别依据《建设项目环境风险评价技术导则》附录A.1“物质危险性标准”，见下表</w:t>
      </w:r>
    </w:p>
    <w:p w:rsidR="00D1088F" w:rsidRDefault="00D1088F" w:rsidP="00D1088F">
      <w:pPr>
        <w:pStyle w:val="a4"/>
        <w:spacing w:afterLines="50"/>
        <w:ind w:firstLineChars="995" w:firstLine="2797"/>
        <w:rPr>
          <w:rFonts w:asciiTheme="minorEastAsia" w:eastAsiaTheme="minorEastAsia" w:hAnsiTheme="minorEastAsia" w:cstheme="minorEastAsia"/>
          <w:b/>
          <w:bCs/>
          <w:snapToGrid w:val="0"/>
          <w:sz w:val="28"/>
          <w:szCs w:val="28"/>
        </w:rPr>
      </w:pPr>
    </w:p>
    <w:p w:rsidR="00D1088F" w:rsidRDefault="00D1088F" w:rsidP="00D1088F">
      <w:pPr>
        <w:pStyle w:val="a4"/>
        <w:spacing w:afterLines="50"/>
        <w:ind w:firstLineChars="995" w:firstLine="2797"/>
        <w:rPr>
          <w:rFonts w:asciiTheme="minorEastAsia" w:eastAsiaTheme="minorEastAsia" w:hAnsiTheme="minorEastAsia" w:cstheme="minorEastAsia"/>
          <w:b/>
          <w:bCs/>
          <w:snapToGrid w:val="0"/>
          <w:sz w:val="28"/>
          <w:szCs w:val="28"/>
        </w:rPr>
      </w:pPr>
    </w:p>
    <w:p w:rsidR="00D1088F" w:rsidRDefault="0022121B">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lastRenderedPageBreak/>
        <w:t>表10.2-1  物质危险性标准</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4"/>
        <w:gridCol w:w="864"/>
        <w:gridCol w:w="2325"/>
        <w:gridCol w:w="2398"/>
        <w:gridCol w:w="2656"/>
      </w:tblGrid>
      <w:tr w:rsidR="00D1088F">
        <w:trPr>
          <w:jc w:val="center"/>
        </w:trPr>
        <w:tc>
          <w:tcPr>
            <w:tcW w:w="1044" w:type="dxa"/>
            <w:vAlign w:val="center"/>
          </w:tcPr>
          <w:p w:rsidR="00D1088F" w:rsidRDefault="0022121B">
            <w:pPr>
              <w:jc w:val="center"/>
              <w:rPr>
                <w:rFonts w:eastAsiaTheme="minorEastAsia"/>
                <w:sz w:val="24"/>
              </w:rPr>
            </w:pPr>
            <w:r>
              <w:rPr>
                <w:rFonts w:eastAsiaTheme="minorEastAsia"/>
                <w:sz w:val="24"/>
              </w:rPr>
              <w:t>物质</w:t>
            </w:r>
          </w:p>
          <w:p w:rsidR="00D1088F" w:rsidRDefault="0022121B">
            <w:pPr>
              <w:jc w:val="center"/>
              <w:rPr>
                <w:rFonts w:eastAsiaTheme="minorEastAsia"/>
                <w:sz w:val="24"/>
              </w:rPr>
            </w:pPr>
            <w:r>
              <w:rPr>
                <w:rFonts w:eastAsiaTheme="minorEastAsia"/>
                <w:sz w:val="24"/>
              </w:rPr>
              <w:t>类别</w:t>
            </w:r>
          </w:p>
        </w:tc>
        <w:tc>
          <w:tcPr>
            <w:tcW w:w="864" w:type="dxa"/>
            <w:vAlign w:val="center"/>
          </w:tcPr>
          <w:p w:rsidR="00D1088F" w:rsidRDefault="0022121B">
            <w:pPr>
              <w:jc w:val="center"/>
              <w:rPr>
                <w:rFonts w:eastAsiaTheme="minorEastAsia"/>
                <w:sz w:val="24"/>
              </w:rPr>
            </w:pPr>
            <w:r>
              <w:rPr>
                <w:rFonts w:eastAsiaTheme="minorEastAsia"/>
                <w:sz w:val="24"/>
              </w:rPr>
              <w:t>等级</w:t>
            </w:r>
          </w:p>
        </w:tc>
        <w:tc>
          <w:tcPr>
            <w:tcW w:w="2325" w:type="dxa"/>
            <w:vAlign w:val="center"/>
          </w:tcPr>
          <w:p w:rsidR="00D1088F" w:rsidRDefault="0022121B">
            <w:pPr>
              <w:jc w:val="center"/>
              <w:rPr>
                <w:rFonts w:eastAsiaTheme="minorEastAsia"/>
                <w:sz w:val="24"/>
              </w:rPr>
            </w:pPr>
            <w:r>
              <w:rPr>
                <w:rFonts w:eastAsiaTheme="minorEastAsia"/>
                <w:sz w:val="24"/>
              </w:rPr>
              <w:t>LD</w:t>
            </w:r>
            <w:r>
              <w:rPr>
                <w:rFonts w:eastAsiaTheme="minorEastAsia"/>
                <w:sz w:val="24"/>
                <w:vertAlign w:val="subscript"/>
              </w:rPr>
              <w:t>50</w:t>
            </w:r>
            <w:r>
              <w:rPr>
                <w:rFonts w:eastAsiaTheme="minorEastAsia"/>
                <w:sz w:val="24"/>
              </w:rPr>
              <w:t xml:space="preserve"> (</w:t>
            </w:r>
            <w:r>
              <w:rPr>
                <w:rFonts w:eastAsiaTheme="minorEastAsia"/>
                <w:sz w:val="24"/>
              </w:rPr>
              <w:t>大鼠经口</w:t>
            </w:r>
            <w:r>
              <w:rPr>
                <w:rFonts w:eastAsiaTheme="minorEastAsia"/>
                <w:sz w:val="24"/>
              </w:rPr>
              <w:t>)</w:t>
            </w:r>
          </w:p>
          <w:p w:rsidR="00D1088F" w:rsidRDefault="0022121B">
            <w:pPr>
              <w:jc w:val="center"/>
              <w:rPr>
                <w:rFonts w:eastAsiaTheme="minorEastAsia"/>
                <w:sz w:val="24"/>
              </w:rPr>
            </w:pPr>
            <w:r>
              <w:rPr>
                <w:rFonts w:eastAsiaTheme="minorEastAsia"/>
                <w:sz w:val="24"/>
              </w:rPr>
              <w:t>（</w:t>
            </w:r>
            <w:r>
              <w:rPr>
                <w:rFonts w:eastAsiaTheme="minorEastAsia"/>
                <w:sz w:val="24"/>
              </w:rPr>
              <w:t>mg/kg</w:t>
            </w:r>
            <w:r>
              <w:rPr>
                <w:rFonts w:eastAsiaTheme="minorEastAsia"/>
                <w:sz w:val="24"/>
              </w:rPr>
              <w:t>）</w:t>
            </w:r>
          </w:p>
        </w:tc>
        <w:tc>
          <w:tcPr>
            <w:tcW w:w="2398" w:type="dxa"/>
            <w:vAlign w:val="center"/>
          </w:tcPr>
          <w:p w:rsidR="00D1088F" w:rsidRDefault="0022121B">
            <w:pPr>
              <w:jc w:val="center"/>
              <w:rPr>
                <w:rFonts w:eastAsiaTheme="minorEastAsia"/>
                <w:sz w:val="24"/>
              </w:rPr>
            </w:pPr>
            <w:r>
              <w:rPr>
                <w:rFonts w:eastAsiaTheme="minorEastAsia"/>
                <w:sz w:val="24"/>
              </w:rPr>
              <w:t>LD</w:t>
            </w:r>
            <w:r>
              <w:rPr>
                <w:rFonts w:eastAsiaTheme="minorEastAsia"/>
                <w:sz w:val="24"/>
                <w:vertAlign w:val="subscript"/>
              </w:rPr>
              <w:t>50</w:t>
            </w:r>
            <w:r>
              <w:rPr>
                <w:rFonts w:eastAsiaTheme="minorEastAsia"/>
                <w:sz w:val="24"/>
              </w:rPr>
              <w:t xml:space="preserve"> (</w:t>
            </w:r>
            <w:r>
              <w:rPr>
                <w:rFonts w:eastAsiaTheme="minorEastAsia"/>
                <w:sz w:val="24"/>
              </w:rPr>
              <w:t>大鼠经皮</w:t>
            </w:r>
            <w:r>
              <w:rPr>
                <w:rFonts w:eastAsiaTheme="minorEastAsia"/>
                <w:sz w:val="24"/>
              </w:rPr>
              <w:t>)</w:t>
            </w:r>
          </w:p>
          <w:p w:rsidR="00D1088F" w:rsidRDefault="0022121B">
            <w:pPr>
              <w:jc w:val="center"/>
              <w:rPr>
                <w:rFonts w:eastAsiaTheme="minorEastAsia"/>
                <w:sz w:val="24"/>
              </w:rPr>
            </w:pPr>
            <w:r>
              <w:rPr>
                <w:rFonts w:eastAsiaTheme="minorEastAsia"/>
                <w:sz w:val="24"/>
              </w:rPr>
              <w:t>（</w:t>
            </w:r>
            <w:r>
              <w:rPr>
                <w:rFonts w:eastAsiaTheme="minorEastAsia"/>
                <w:sz w:val="24"/>
              </w:rPr>
              <w:t>mg/kg</w:t>
            </w:r>
            <w:r>
              <w:rPr>
                <w:rFonts w:eastAsiaTheme="minorEastAsia"/>
                <w:sz w:val="24"/>
              </w:rPr>
              <w:t>）</w:t>
            </w:r>
          </w:p>
        </w:tc>
        <w:tc>
          <w:tcPr>
            <w:tcW w:w="2656" w:type="dxa"/>
            <w:vAlign w:val="center"/>
          </w:tcPr>
          <w:p w:rsidR="00D1088F" w:rsidRDefault="0022121B">
            <w:pPr>
              <w:jc w:val="center"/>
              <w:rPr>
                <w:rFonts w:eastAsiaTheme="minorEastAsia"/>
                <w:sz w:val="24"/>
              </w:rPr>
            </w:pPr>
            <w:r>
              <w:rPr>
                <w:rFonts w:eastAsiaTheme="minorEastAsia"/>
                <w:sz w:val="24"/>
              </w:rPr>
              <w:t>LC</w:t>
            </w:r>
            <w:r>
              <w:rPr>
                <w:rFonts w:eastAsiaTheme="minorEastAsia"/>
                <w:sz w:val="24"/>
                <w:vertAlign w:val="subscript"/>
              </w:rPr>
              <w:t>50</w:t>
            </w:r>
            <w:r>
              <w:rPr>
                <w:rFonts w:eastAsiaTheme="minorEastAsia"/>
                <w:sz w:val="24"/>
              </w:rPr>
              <w:t>（小鼠吸入，</w:t>
            </w:r>
            <w:r>
              <w:rPr>
                <w:rFonts w:eastAsiaTheme="minorEastAsia"/>
                <w:sz w:val="24"/>
              </w:rPr>
              <w:t>4</w:t>
            </w:r>
            <w:r>
              <w:rPr>
                <w:rFonts w:eastAsiaTheme="minorEastAsia"/>
                <w:sz w:val="24"/>
              </w:rPr>
              <w:t>小时）（</w:t>
            </w:r>
            <w:r>
              <w:rPr>
                <w:rFonts w:eastAsiaTheme="minorEastAsia"/>
                <w:sz w:val="24"/>
              </w:rPr>
              <w:t>mg/L</w:t>
            </w:r>
            <w:r>
              <w:rPr>
                <w:rFonts w:eastAsiaTheme="minorEastAsia"/>
                <w:sz w:val="24"/>
              </w:rPr>
              <w:t>）</w:t>
            </w:r>
          </w:p>
        </w:tc>
      </w:tr>
      <w:tr w:rsidR="00D1088F">
        <w:trPr>
          <w:jc w:val="center"/>
        </w:trPr>
        <w:tc>
          <w:tcPr>
            <w:tcW w:w="1044" w:type="dxa"/>
            <w:vMerge w:val="restart"/>
            <w:vAlign w:val="center"/>
          </w:tcPr>
          <w:p w:rsidR="00D1088F" w:rsidRDefault="0022121B">
            <w:pPr>
              <w:jc w:val="center"/>
              <w:rPr>
                <w:rFonts w:eastAsiaTheme="minorEastAsia"/>
                <w:sz w:val="24"/>
              </w:rPr>
            </w:pPr>
            <w:r>
              <w:rPr>
                <w:rFonts w:eastAsiaTheme="minorEastAsia"/>
                <w:sz w:val="24"/>
              </w:rPr>
              <w:t>有毒</w:t>
            </w:r>
          </w:p>
          <w:p w:rsidR="00D1088F" w:rsidRDefault="0022121B">
            <w:pPr>
              <w:jc w:val="center"/>
              <w:rPr>
                <w:rFonts w:eastAsiaTheme="minorEastAsia"/>
                <w:sz w:val="24"/>
              </w:rPr>
            </w:pPr>
            <w:r>
              <w:rPr>
                <w:rFonts w:eastAsiaTheme="minorEastAsia"/>
                <w:sz w:val="24"/>
              </w:rPr>
              <w:t>物质</w:t>
            </w:r>
          </w:p>
        </w:tc>
        <w:tc>
          <w:tcPr>
            <w:tcW w:w="864" w:type="dxa"/>
            <w:vAlign w:val="center"/>
          </w:tcPr>
          <w:p w:rsidR="00D1088F" w:rsidRDefault="0022121B">
            <w:pPr>
              <w:jc w:val="center"/>
              <w:rPr>
                <w:rFonts w:eastAsiaTheme="minorEastAsia"/>
                <w:sz w:val="24"/>
              </w:rPr>
            </w:pPr>
            <w:r>
              <w:rPr>
                <w:rFonts w:eastAsiaTheme="minorEastAsia"/>
                <w:sz w:val="24"/>
              </w:rPr>
              <w:t>1</w:t>
            </w:r>
          </w:p>
        </w:tc>
        <w:tc>
          <w:tcPr>
            <w:tcW w:w="2325" w:type="dxa"/>
            <w:vAlign w:val="center"/>
          </w:tcPr>
          <w:p w:rsidR="00D1088F" w:rsidRDefault="0022121B">
            <w:pPr>
              <w:jc w:val="center"/>
              <w:rPr>
                <w:rFonts w:eastAsiaTheme="minorEastAsia"/>
                <w:sz w:val="24"/>
              </w:rPr>
            </w:pPr>
            <w:r>
              <w:rPr>
                <w:rFonts w:eastAsiaTheme="minorEastAsia"/>
                <w:sz w:val="24"/>
              </w:rPr>
              <w:t>&lt;5</w:t>
            </w:r>
          </w:p>
        </w:tc>
        <w:tc>
          <w:tcPr>
            <w:tcW w:w="2398" w:type="dxa"/>
            <w:vAlign w:val="center"/>
          </w:tcPr>
          <w:p w:rsidR="00D1088F" w:rsidRDefault="0022121B">
            <w:pPr>
              <w:jc w:val="center"/>
              <w:rPr>
                <w:rFonts w:eastAsiaTheme="minorEastAsia"/>
                <w:sz w:val="24"/>
              </w:rPr>
            </w:pPr>
            <w:r>
              <w:rPr>
                <w:rFonts w:eastAsiaTheme="minorEastAsia"/>
                <w:sz w:val="24"/>
              </w:rPr>
              <w:t>&lt;1</w:t>
            </w:r>
          </w:p>
        </w:tc>
        <w:tc>
          <w:tcPr>
            <w:tcW w:w="2656" w:type="dxa"/>
            <w:vAlign w:val="center"/>
          </w:tcPr>
          <w:p w:rsidR="00D1088F" w:rsidRDefault="0022121B">
            <w:pPr>
              <w:jc w:val="center"/>
              <w:rPr>
                <w:rFonts w:eastAsiaTheme="minorEastAsia"/>
                <w:sz w:val="24"/>
              </w:rPr>
            </w:pPr>
            <w:r>
              <w:rPr>
                <w:rFonts w:eastAsiaTheme="minorEastAsia"/>
                <w:sz w:val="24"/>
              </w:rPr>
              <w:t>&lt;0.01</w:t>
            </w:r>
          </w:p>
        </w:tc>
      </w:tr>
      <w:tr w:rsidR="00D1088F">
        <w:trPr>
          <w:jc w:val="center"/>
        </w:trPr>
        <w:tc>
          <w:tcPr>
            <w:tcW w:w="1044" w:type="dxa"/>
            <w:vMerge/>
            <w:vAlign w:val="center"/>
          </w:tcPr>
          <w:p w:rsidR="00D1088F" w:rsidRDefault="00D1088F">
            <w:pPr>
              <w:jc w:val="center"/>
              <w:rPr>
                <w:rFonts w:eastAsiaTheme="minorEastAsia"/>
                <w:sz w:val="24"/>
              </w:rPr>
            </w:pPr>
          </w:p>
        </w:tc>
        <w:tc>
          <w:tcPr>
            <w:tcW w:w="864" w:type="dxa"/>
            <w:vAlign w:val="center"/>
          </w:tcPr>
          <w:p w:rsidR="00D1088F" w:rsidRDefault="0022121B">
            <w:pPr>
              <w:jc w:val="center"/>
              <w:rPr>
                <w:rFonts w:eastAsiaTheme="minorEastAsia"/>
                <w:sz w:val="24"/>
              </w:rPr>
            </w:pPr>
            <w:r>
              <w:rPr>
                <w:rFonts w:eastAsiaTheme="minorEastAsia"/>
                <w:sz w:val="24"/>
              </w:rPr>
              <w:t>2</w:t>
            </w:r>
          </w:p>
        </w:tc>
        <w:tc>
          <w:tcPr>
            <w:tcW w:w="2325" w:type="dxa"/>
            <w:vAlign w:val="center"/>
          </w:tcPr>
          <w:p w:rsidR="00D1088F" w:rsidRDefault="0022121B">
            <w:pPr>
              <w:jc w:val="center"/>
              <w:rPr>
                <w:rFonts w:eastAsiaTheme="minorEastAsia"/>
                <w:sz w:val="24"/>
              </w:rPr>
            </w:pPr>
            <w:r>
              <w:rPr>
                <w:rFonts w:eastAsiaTheme="minorEastAsia"/>
                <w:sz w:val="24"/>
              </w:rPr>
              <w:t>5&lt;LD</w:t>
            </w:r>
            <w:r>
              <w:rPr>
                <w:rFonts w:eastAsiaTheme="minorEastAsia"/>
                <w:sz w:val="24"/>
                <w:vertAlign w:val="subscript"/>
              </w:rPr>
              <w:t>50</w:t>
            </w:r>
            <w:r>
              <w:rPr>
                <w:rFonts w:eastAsiaTheme="minorEastAsia"/>
                <w:sz w:val="24"/>
              </w:rPr>
              <w:t>&lt;25</w:t>
            </w:r>
          </w:p>
        </w:tc>
        <w:tc>
          <w:tcPr>
            <w:tcW w:w="2398" w:type="dxa"/>
            <w:vAlign w:val="center"/>
          </w:tcPr>
          <w:p w:rsidR="00D1088F" w:rsidRDefault="0022121B">
            <w:pPr>
              <w:jc w:val="center"/>
              <w:rPr>
                <w:rFonts w:eastAsiaTheme="minorEastAsia"/>
                <w:sz w:val="24"/>
              </w:rPr>
            </w:pPr>
            <w:r>
              <w:rPr>
                <w:rFonts w:eastAsiaTheme="minorEastAsia"/>
                <w:sz w:val="24"/>
              </w:rPr>
              <w:t>10&lt;LD</w:t>
            </w:r>
            <w:r>
              <w:rPr>
                <w:rFonts w:eastAsiaTheme="minorEastAsia"/>
                <w:sz w:val="24"/>
                <w:vertAlign w:val="subscript"/>
              </w:rPr>
              <w:t>50</w:t>
            </w:r>
            <w:r>
              <w:rPr>
                <w:rFonts w:eastAsiaTheme="minorEastAsia"/>
                <w:sz w:val="24"/>
              </w:rPr>
              <w:t>&lt;50</w:t>
            </w:r>
          </w:p>
        </w:tc>
        <w:tc>
          <w:tcPr>
            <w:tcW w:w="2656" w:type="dxa"/>
            <w:vAlign w:val="center"/>
          </w:tcPr>
          <w:p w:rsidR="00D1088F" w:rsidRDefault="0022121B">
            <w:pPr>
              <w:jc w:val="center"/>
              <w:rPr>
                <w:rFonts w:eastAsiaTheme="minorEastAsia"/>
                <w:sz w:val="24"/>
              </w:rPr>
            </w:pPr>
            <w:r>
              <w:rPr>
                <w:rFonts w:eastAsiaTheme="minorEastAsia"/>
                <w:sz w:val="24"/>
              </w:rPr>
              <w:t>0.1&lt;LC</w:t>
            </w:r>
            <w:r>
              <w:rPr>
                <w:rFonts w:eastAsiaTheme="minorEastAsia"/>
                <w:sz w:val="24"/>
                <w:vertAlign w:val="subscript"/>
              </w:rPr>
              <w:t>50</w:t>
            </w:r>
            <w:r>
              <w:rPr>
                <w:rFonts w:eastAsiaTheme="minorEastAsia"/>
                <w:sz w:val="24"/>
              </w:rPr>
              <w:t>&lt;0.5</w:t>
            </w:r>
          </w:p>
        </w:tc>
      </w:tr>
      <w:tr w:rsidR="00D1088F">
        <w:trPr>
          <w:jc w:val="center"/>
        </w:trPr>
        <w:tc>
          <w:tcPr>
            <w:tcW w:w="1044" w:type="dxa"/>
            <w:vMerge/>
            <w:vAlign w:val="center"/>
          </w:tcPr>
          <w:p w:rsidR="00D1088F" w:rsidRDefault="00D1088F">
            <w:pPr>
              <w:jc w:val="center"/>
              <w:rPr>
                <w:rFonts w:eastAsiaTheme="minorEastAsia"/>
                <w:sz w:val="24"/>
              </w:rPr>
            </w:pPr>
          </w:p>
        </w:tc>
        <w:tc>
          <w:tcPr>
            <w:tcW w:w="864" w:type="dxa"/>
            <w:vAlign w:val="center"/>
          </w:tcPr>
          <w:p w:rsidR="00D1088F" w:rsidRDefault="0022121B">
            <w:pPr>
              <w:jc w:val="center"/>
              <w:rPr>
                <w:rFonts w:eastAsiaTheme="minorEastAsia"/>
                <w:sz w:val="24"/>
              </w:rPr>
            </w:pPr>
            <w:r>
              <w:rPr>
                <w:rFonts w:eastAsiaTheme="minorEastAsia"/>
                <w:sz w:val="24"/>
              </w:rPr>
              <w:t>3</w:t>
            </w:r>
          </w:p>
        </w:tc>
        <w:tc>
          <w:tcPr>
            <w:tcW w:w="2325" w:type="dxa"/>
            <w:vAlign w:val="center"/>
          </w:tcPr>
          <w:p w:rsidR="00D1088F" w:rsidRDefault="0022121B">
            <w:pPr>
              <w:jc w:val="center"/>
              <w:rPr>
                <w:rFonts w:eastAsiaTheme="minorEastAsia"/>
                <w:sz w:val="24"/>
              </w:rPr>
            </w:pPr>
            <w:r>
              <w:rPr>
                <w:rFonts w:eastAsiaTheme="minorEastAsia"/>
                <w:sz w:val="24"/>
              </w:rPr>
              <w:t>25&lt;LD</w:t>
            </w:r>
            <w:r>
              <w:rPr>
                <w:rFonts w:eastAsiaTheme="minorEastAsia"/>
                <w:sz w:val="24"/>
                <w:vertAlign w:val="subscript"/>
              </w:rPr>
              <w:t>50</w:t>
            </w:r>
            <w:r>
              <w:rPr>
                <w:rFonts w:eastAsiaTheme="minorEastAsia"/>
                <w:sz w:val="24"/>
              </w:rPr>
              <w:t>&lt;200</w:t>
            </w:r>
          </w:p>
        </w:tc>
        <w:tc>
          <w:tcPr>
            <w:tcW w:w="2398" w:type="dxa"/>
            <w:vAlign w:val="center"/>
          </w:tcPr>
          <w:p w:rsidR="00D1088F" w:rsidRDefault="0022121B">
            <w:pPr>
              <w:jc w:val="center"/>
              <w:rPr>
                <w:rFonts w:eastAsiaTheme="minorEastAsia"/>
                <w:sz w:val="24"/>
              </w:rPr>
            </w:pPr>
            <w:r>
              <w:rPr>
                <w:rFonts w:eastAsiaTheme="minorEastAsia"/>
                <w:sz w:val="24"/>
              </w:rPr>
              <w:t>50&lt;LD</w:t>
            </w:r>
            <w:r>
              <w:rPr>
                <w:rFonts w:eastAsiaTheme="minorEastAsia"/>
                <w:sz w:val="24"/>
                <w:vertAlign w:val="subscript"/>
              </w:rPr>
              <w:t>50</w:t>
            </w:r>
            <w:r>
              <w:rPr>
                <w:rFonts w:eastAsiaTheme="minorEastAsia"/>
                <w:sz w:val="24"/>
              </w:rPr>
              <w:t>&lt;400</w:t>
            </w:r>
          </w:p>
        </w:tc>
        <w:tc>
          <w:tcPr>
            <w:tcW w:w="2656" w:type="dxa"/>
            <w:vAlign w:val="center"/>
          </w:tcPr>
          <w:p w:rsidR="00D1088F" w:rsidRDefault="0022121B">
            <w:pPr>
              <w:jc w:val="center"/>
              <w:rPr>
                <w:rFonts w:eastAsiaTheme="minorEastAsia"/>
                <w:sz w:val="24"/>
              </w:rPr>
            </w:pPr>
            <w:r>
              <w:rPr>
                <w:rFonts w:eastAsiaTheme="minorEastAsia"/>
                <w:sz w:val="24"/>
              </w:rPr>
              <w:t>0.5&lt;LC</w:t>
            </w:r>
            <w:r>
              <w:rPr>
                <w:rFonts w:eastAsiaTheme="minorEastAsia"/>
                <w:sz w:val="24"/>
                <w:vertAlign w:val="subscript"/>
              </w:rPr>
              <w:t>50</w:t>
            </w:r>
            <w:r>
              <w:rPr>
                <w:rFonts w:eastAsiaTheme="minorEastAsia"/>
                <w:sz w:val="24"/>
              </w:rPr>
              <w:t>&lt;2</w:t>
            </w:r>
          </w:p>
        </w:tc>
      </w:tr>
      <w:tr w:rsidR="00D1088F">
        <w:trPr>
          <w:jc w:val="center"/>
        </w:trPr>
        <w:tc>
          <w:tcPr>
            <w:tcW w:w="1044" w:type="dxa"/>
            <w:vMerge w:val="restart"/>
            <w:vAlign w:val="center"/>
          </w:tcPr>
          <w:p w:rsidR="00D1088F" w:rsidRDefault="0022121B">
            <w:pPr>
              <w:jc w:val="center"/>
              <w:rPr>
                <w:rFonts w:eastAsiaTheme="minorEastAsia"/>
                <w:sz w:val="24"/>
              </w:rPr>
            </w:pPr>
            <w:r>
              <w:rPr>
                <w:rFonts w:eastAsiaTheme="minorEastAsia"/>
                <w:sz w:val="24"/>
              </w:rPr>
              <w:t>易燃</w:t>
            </w:r>
          </w:p>
          <w:p w:rsidR="00D1088F" w:rsidRDefault="0022121B">
            <w:pPr>
              <w:jc w:val="center"/>
              <w:rPr>
                <w:rFonts w:eastAsiaTheme="minorEastAsia"/>
                <w:sz w:val="24"/>
              </w:rPr>
            </w:pPr>
            <w:r>
              <w:rPr>
                <w:rFonts w:eastAsiaTheme="minorEastAsia"/>
                <w:sz w:val="24"/>
              </w:rPr>
              <w:t>物质</w:t>
            </w:r>
          </w:p>
        </w:tc>
        <w:tc>
          <w:tcPr>
            <w:tcW w:w="864" w:type="dxa"/>
            <w:vAlign w:val="center"/>
          </w:tcPr>
          <w:p w:rsidR="00D1088F" w:rsidRDefault="0022121B">
            <w:pPr>
              <w:jc w:val="center"/>
              <w:rPr>
                <w:rFonts w:eastAsiaTheme="minorEastAsia"/>
                <w:sz w:val="24"/>
              </w:rPr>
            </w:pPr>
            <w:r>
              <w:rPr>
                <w:rFonts w:eastAsiaTheme="minorEastAsia"/>
                <w:sz w:val="24"/>
              </w:rPr>
              <w:t>1</w:t>
            </w:r>
          </w:p>
        </w:tc>
        <w:tc>
          <w:tcPr>
            <w:tcW w:w="7379" w:type="dxa"/>
            <w:gridSpan w:val="3"/>
            <w:vAlign w:val="center"/>
          </w:tcPr>
          <w:p w:rsidR="00D1088F" w:rsidRDefault="0022121B">
            <w:pPr>
              <w:jc w:val="center"/>
              <w:rPr>
                <w:rFonts w:eastAsiaTheme="minorEastAsia"/>
                <w:sz w:val="24"/>
              </w:rPr>
            </w:pPr>
            <w:r>
              <w:rPr>
                <w:rFonts w:eastAsiaTheme="minorEastAsia"/>
                <w:sz w:val="24"/>
              </w:rPr>
              <w:t>可燃气体－在常压下以气态存在并与空气混合形成可燃混合物；其沸点（常压下）是</w:t>
            </w:r>
            <w:r>
              <w:rPr>
                <w:rFonts w:eastAsiaTheme="minorEastAsia"/>
                <w:sz w:val="24"/>
              </w:rPr>
              <w:t>20℃</w:t>
            </w:r>
            <w:r>
              <w:rPr>
                <w:rFonts w:eastAsiaTheme="minorEastAsia"/>
                <w:sz w:val="24"/>
              </w:rPr>
              <w:t>或</w:t>
            </w:r>
            <w:r>
              <w:rPr>
                <w:rFonts w:eastAsiaTheme="minorEastAsia"/>
                <w:sz w:val="24"/>
              </w:rPr>
              <w:t>20℃</w:t>
            </w:r>
            <w:r>
              <w:rPr>
                <w:rFonts w:eastAsiaTheme="minorEastAsia"/>
                <w:sz w:val="24"/>
              </w:rPr>
              <w:t>以下的物质</w:t>
            </w:r>
          </w:p>
        </w:tc>
      </w:tr>
      <w:tr w:rsidR="00D1088F">
        <w:trPr>
          <w:jc w:val="center"/>
        </w:trPr>
        <w:tc>
          <w:tcPr>
            <w:tcW w:w="1044" w:type="dxa"/>
            <w:vMerge/>
            <w:vAlign w:val="center"/>
          </w:tcPr>
          <w:p w:rsidR="00D1088F" w:rsidRDefault="00D1088F">
            <w:pPr>
              <w:jc w:val="center"/>
              <w:rPr>
                <w:rFonts w:eastAsiaTheme="minorEastAsia"/>
                <w:sz w:val="24"/>
              </w:rPr>
            </w:pPr>
          </w:p>
        </w:tc>
        <w:tc>
          <w:tcPr>
            <w:tcW w:w="864" w:type="dxa"/>
            <w:vAlign w:val="center"/>
          </w:tcPr>
          <w:p w:rsidR="00D1088F" w:rsidRDefault="0022121B">
            <w:pPr>
              <w:jc w:val="center"/>
              <w:rPr>
                <w:rFonts w:eastAsiaTheme="minorEastAsia"/>
                <w:sz w:val="24"/>
              </w:rPr>
            </w:pPr>
            <w:r>
              <w:rPr>
                <w:rFonts w:eastAsiaTheme="minorEastAsia"/>
                <w:sz w:val="24"/>
              </w:rPr>
              <w:t>2</w:t>
            </w:r>
          </w:p>
        </w:tc>
        <w:tc>
          <w:tcPr>
            <w:tcW w:w="7379" w:type="dxa"/>
            <w:gridSpan w:val="3"/>
            <w:vAlign w:val="center"/>
          </w:tcPr>
          <w:p w:rsidR="00D1088F" w:rsidRDefault="0022121B">
            <w:pPr>
              <w:jc w:val="center"/>
              <w:rPr>
                <w:rFonts w:eastAsiaTheme="minorEastAsia"/>
                <w:sz w:val="24"/>
              </w:rPr>
            </w:pPr>
            <w:r>
              <w:rPr>
                <w:rFonts w:eastAsiaTheme="minorEastAsia"/>
                <w:sz w:val="24"/>
              </w:rPr>
              <w:t>易燃液体－闪点低于</w:t>
            </w:r>
            <w:r>
              <w:rPr>
                <w:rFonts w:eastAsiaTheme="minorEastAsia"/>
                <w:sz w:val="24"/>
              </w:rPr>
              <w:t>21℃</w:t>
            </w:r>
            <w:r>
              <w:rPr>
                <w:rFonts w:eastAsiaTheme="minorEastAsia"/>
                <w:sz w:val="24"/>
              </w:rPr>
              <w:t>，沸点高于</w:t>
            </w:r>
            <w:r>
              <w:rPr>
                <w:rFonts w:eastAsiaTheme="minorEastAsia"/>
                <w:sz w:val="24"/>
              </w:rPr>
              <w:t>20℃</w:t>
            </w:r>
            <w:r>
              <w:rPr>
                <w:rFonts w:eastAsiaTheme="minorEastAsia"/>
                <w:sz w:val="24"/>
              </w:rPr>
              <w:t>的物质</w:t>
            </w:r>
          </w:p>
        </w:tc>
      </w:tr>
      <w:tr w:rsidR="00D1088F">
        <w:trPr>
          <w:jc w:val="center"/>
        </w:trPr>
        <w:tc>
          <w:tcPr>
            <w:tcW w:w="1044" w:type="dxa"/>
            <w:vMerge/>
            <w:vAlign w:val="center"/>
          </w:tcPr>
          <w:p w:rsidR="00D1088F" w:rsidRDefault="00D1088F">
            <w:pPr>
              <w:jc w:val="center"/>
              <w:rPr>
                <w:rFonts w:eastAsiaTheme="minorEastAsia"/>
                <w:sz w:val="24"/>
              </w:rPr>
            </w:pPr>
          </w:p>
        </w:tc>
        <w:tc>
          <w:tcPr>
            <w:tcW w:w="864" w:type="dxa"/>
            <w:vAlign w:val="center"/>
          </w:tcPr>
          <w:p w:rsidR="00D1088F" w:rsidRDefault="0022121B">
            <w:pPr>
              <w:jc w:val="center"/>
              <w:rPr>
                <w:rFonts w:eastAsiaTheme="minorEastAsia"/>
                <w:sz w:val="24"/>
              </w:rPr>
            </w:pPr>
            <w:r>
              <w:rPr>
                <w:rFonts w:eastAsiaTheme="minorEastAsia"/>
                <w:sz w:val="24"/>
              </w:rPr>
              <w:t>3</w:t>
            </w:r>
          </w:p>
        </w:tc>
        <w:tc>
          <w:tcPr>
            <w:tcW w:w="7379" w:type="dxa"/>
            <w:gridSpan w:val="3"/>
            <w:vAlign w:val="center"/>
          </w:tcPr>
          <w:p w:rsidR="00D1088F" w:rsidRDefault="0022121B">
            <w:pPr>
              <w:jc w:val="center"/>
              <w:rPr>
                <w:rFonts w:eastAsiaTheme="minorEastAsia"/>
                <w:sz w:val="24"/>
              </w:rPr>
            </w:pPr>
            <w:r>
              <w:rPr>
                <w:rFonts w:eastAsiaTheme="minorEastAsia"/>
                <w:sz w:val="24"/>
              </w:rPr>
              <w:t>可燃液体－闪点低于</w:t>
            </w:r>
            <w:r>
              <w:rPr>
                <w:rFonts w:eastAsiaTheme="minorEastAsia"/>
                <w:sz w:val="24"/>
              </w:rPr>
              <w:t>55℃</w:t>
            </w:r>
            <w:r>
              <w:rPr>
                <w:rFonts w:eastAsiaTheme="minorEastAsia"/>
                <w:sz w:val="24"/>
              </w:rPr>
              <w:t>，压力下保持液态，在实际操作条件下（如高温高压）可以引起重大事故的物质</w:t>
            </w:r>
          </w:p>
        </w:tc>
      </w:tr>
      <w:tr w:rsidR="00D1088F">
        <w:trPr>
          <w:jc w:val="center"/>
        </w:trPr>
        <w:tc>
          <w:tcPr>
            <w:tcW w:w="1908" w:type="dxa"/>
            <w:gridSpan w:val="2"/>
            <w:vAlign w:val="center"/>
          </w:tcPr>
          <w:p w:rsidR="00D1088F" w:rsidRDefault="0022121B">
            <w:pPr>
              <w:jc w:val="center"/>
              <w:rPr>
                <w:rFonts w:eastAsiaTheme="minorEastAsia"/>
                <w:sz w:val="24"/>
              </w:rPr>
            </w:pPr>
            <w:r>
              <w:rPr>
                <w:rFonts w:eastAsiaTheme="minorEastAsia"/>
                <w:sz w:val="24"/>
              </w:rPr>
              <w:t>爆炸性物质</w:t>
            </w:r>
          </w:p>
        </w:tc>
        <w:tc>
          <w:tcPr>
            <w:tcW w:w="7379" w:type="dxa"/>
            <w:gridSpan w:val="3"/>
            <w:vAlign w:val="center"/>
          </w:tcPr>
          <w:p w:rsidR="00D1088F" w:rsidRDefault="0022121B">
            <w:pPr>
              <w:jc w:val="center"/>
              <w:rPr>
                <w:rFonts w:eastAsiaTheme="minorEastAsia"/>
                <w:sz w:val="24"/>
              </w:rPr>
            </w:pPr>
            <w:r>
              <w:rPr>
                <w:rFonts w:eastAsiaTheme="minorEastAsia"/>
                <w:sz w:val="24"/>
              </w:rPr>
              <w:t>在火焰影响下可以爆炸，或者对冲击、摩擦比硝基苯更为敏感的物质</w:t>
            </w:r>
          </w:p>
        </w:tc>
      </w:tr>
    </w:tbl>
    <w:p w:rsidR="00D1088F" w:rsidRDefault="0022121B">
      <w:pPr>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备注：（1）有毒物质判定标准序号为1、2的物质，属于剧毒物质；符合有毒物质判定标准序号3的属于一般毒物。</w:t>
      </w:r>
    </w:p>
    <w:p w:rsidR="00D1088F" w:rsidRDefault="0022121B">
      <w:pPr>
        <w:pStyle w:val="a4"/>
        <w:spacing w:before="0" w:line="240" w:lineRule="auto"/>
        <w:ind w:firstLineChars="200" w:firstLine="480"/>
        <w:jc w:val="left"/>
        <w:rPr>
          <w:rFonts w:asciiTheme="minorEastAsia" w:eastAsiaTheme="minorEastAsia" w:hAnsiTheme="minorEastAsia" w:cstheme="minorEastAsia"/>
          <w:szCs w:val="24"/>
        </w:rPr>
      </w:pP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zCs w:val="24"/>
        </w:rPr>
        <w:t>（2）凡符合表中易燃物质和爆炸性物质标准的物质，均视为火灾、爆炸危险物质。</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10.2.1风险物质识别</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本项目调漆调胶工段中，含有少量的甲醛与丙酮，本项目危险物质功能单元重大危险源判别见表10.2-2。</w:t>
      </w:r>
    </w:p>
    <w:p w:rsidR="00D1088F" w:rsidRDefault="0022121B">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表10.2-2  项目重大危险源判别</w:t>
      </w:r>
    </w:p>
    <w:tbl>
      <w:tblPr>
        <w:tblStyle w:val="ac"/>
        <w:tblW w:w="9694" w:type="dxa"/>
        <w:jc w:val="center"/>
        <w:tblInd w:w="-909" w:type="dxa"/>
        <w:tblBorders>
          <w:top w:val="single" w:sz="8" w:space="0" w:color="auto"/>
          <w:left w:val="single" w:sz="8" w:space="0" w:color="auto"/>
          <w:bottom w:val="single" w:sz="8" w:space="0" w:color="auto"/>
          <w:right w:val="single" w:sz="8" w:space="0" w:color="auto"/>
        </w:tblBorders>
        <w:tblLayout w:type="fixed"/>
        <w:tblLook w:val="04A0"/>
      </w:tblPr>
      <w:tblGrid>
        <w:gridCol w:w="2803"/>
        <w:gridCol w:w="2297"/>
        <w:gridCol w:w="2297"/>
        <w:gridCol w:w="2297"/>
      </w:tblGrid>
      <w:tr w:rsidR="00D1088F">
        <w:trPr>
          <w:trHeight w:val="50"/>
          <w:jc w:val="center"/>
        </w:trPr>
        <w:tc>
          <w:tcPr>
            <w:tcW w:w="2803" w:type="dxa"/>
            <w:tcBorders>
              <w:tl2br w:val="nil"/>
              <w:tr2bl w:val="nil"/>
            </w:tcBorders>
            <w:vAlign w:val="center"/>
          </w:tcPr>
          <w:p w:rsidR="00D1088F" w:rsidRDefault="0022121B">
            <w:pPr>
              <w:jc w:val="center"/>
              <w:rPr>
                <w:rFonts w:eastAsiaTheme="minorEastAsia"/>
                <w:sz w:val="24"/>
              </w:rPr>
            </w:pPr>
            <w:r>
              <w:rPr>
                <w:rFonts w:eastAsiaTheme="minorEastAsia"/>
                <w:sz w:val="24"/>
              </w:rPr>
              <w:t>物质名称</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临界量</w:t>
            </w:r>
            <w:r>
              <w:rPr>
                <w:rFonts w:eastAsiaTheme="minorEastAsia"/>
                <w:sz w:val="24"/>
              </w:rPr>
              <w:t>Q</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实际存在量</w:t>
            </w:r>
            <w:r>
              <w:rPr>
                <w:rFonts w:eastAsiaTheme="minorEastAsia"/>
                <w:sz w:val="24"/>
              </w:rPr>
              <w:t>q</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q/Q</w:t>
            </w:r>
          </w:p>
        </w:tc>
      </w:tr>
      <w:tr w:rsidR="00D1088F">
        <w:trPr>
          <w:trHeight w:val="219"/>
          <w:jc w:val="center"/>
        </w:trPr>
        <w:tc>
          <w:tcPr>
            <w:tcW w:w="2803" w:type="dxa"/>
            <w:tcBorders>
              <w:tl2br w:val="nil"/>
              <w:tr2bl w:val="nil"/>
            </w:tcBorders>
            <w:vAlign w:val="center"/>
          </w:tcPr>
          <w:p w:rsidR="00D1088F" w:rsidRDefault="0022121B">
            <w:pPr>
              <w:jc w:val="center"/>
              <w:rPr>
                <w:rFonts w:eastAsiaTheme="minorEastAsia"/>
                <w:sz w:val="24"/>
              </w:rPr>
            </w:pPr>
            <w:r>
              <w:rPr>
                <w:rFonts w:eastAsiaTheme="minorEastAsia"/>
                <w:sz w:val="24"/>
              </w:rPr>
              <w:t>甲醛</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5t</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0.065t</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0.013</w:t>
            </w:r>
          </w:p>
        </w:tc>
      </w:tr>
      <w:tr w:rsidR="00D1088F">
        <w:trPr>
          <w:trHeight w:val="219"/>
          <w:jc w:val="center"/>
        </w:trPr>
        <w:tc>
          <w:tcPr>
            <w:tcW w:w="2803" w:type="dxa"/>
            <w:tcBorders>
              <w:tl2br w:val="nil"/>
              <w:tr2bl w:val="nil"/>
            </w:tcBorders>
            <w:vAlign w:val="center"/>
          </w:tcPr>
          <w:p w:rsidR="00D1088F" w:rsidRDefault="0022121B">
            <w:pPr>
              <w:jc w:val="center"/>
              <w:rPr>
                <w:rFonts w:eastAsiaTheme="minorEastAsia"/>
                <w:sz w:val="24"/>
              </w:rPr>
            </w:pPr>
            <w:r>
              <w:rPr>
                <w:rFonts w:eastAsiaTheme="minorEastAsia"/>
                <w:sz w:val="24"/>
              </w:rPr>
              <w:t>丙酮</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500t</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0.49t</w:t>
            </w:r>
          </w:p>
        </w:tc>
        <w:tc>
          <w:tcPr>
            <w:tcW w:w="2297" w:type="dxa"/>
            <w:tcBorders>
              <w:tl2br w:val="nil"/>
              <w:tr2bl w:val="nil"/>
            </w:tcBorders>
            <w:vAlign w:val="center"/>
          </w:tcPr>
          <w:p w:rsidR="00D1088F" w:rsidRDefault="0022121B">
            <w:pPr>
              <w:jc w:val="center"/>
              <w:rPr>
                <w:rFonts w:eastAsiaTheme="minorEastAsia"/>
                <w:sz w:val="24"/>
              </w:rPr>
            </w:pPr>
            <w:r>
              <w:rPr>
                <w:rFonts w:eastAsiaTheme="minorEastAsia"/>
                <w:sz w:val="24"/>
              </w:rPr>
              <w:t>0.001</w:t>
            </w:r>
          </w:p>
        </w:tc>
      </w:tr>
      <w:tr w:rsidR="00D1088F">
        <w:trPr>
          <w:jc w:val="center"/>
        </w:trPr>
        <w:tc>
          <w:tcPr>
            <w:tcW w:w="9694" w:type="dxa"/>
            <w:gridSpan w:val="4"/>
            <w:tcBorders>
              <w:tl2br w:val="nil"/>
              <w:tr2bl w:val="nil"/>
            </w:tcBorders>
            <w:vAlign w:val="center"/>
          </w:tcPr>
          <w:p w:rsidR="00D1088F" w:rsidRDefault="0022121B">
            <w:pPr>
              <w:jc w:val="center"/>
              <w:rPr>
                <w:rFonts w:eastAsiaTheme="minorEastAsia"/>
                <w:sz w:val="24"/>
              </w:rPr>
            </w:pPr>
            <w:r>
              <w:rPr>
                <w:rFonts w:eastAsiaTheme="minorEastAsia"/>
                <w:sz w:val="24"/>
              </w:rPr>
              <w:t>q/Q</w:t>
            </w:r>
            <w:r>
              <w:rPr>
                <w:rFonts w:eastAsiaTheme="minorEastAsia"/>
                <w:sz w:val="24"/>
              </w:rPr>
              <w:t>总值：</w:t>
            </w:r>
            <w:r>
              <w:rPr>
                <w:rFonts w:eastAsiaTheme="minorEastAsia"/>
                <w:sz w:val="24"/>
              </w:rPr>
              <w:t>0.014</w:t>
            </w:r>
          </w:p>
        </w:tc>
      </w:tr>
    </w:tbl>
    <w:p w:rsidR="00D1088F" w:rsidRDefault="0022121B" w:rsidP="00D1088F">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由表10.2-2可以看出，本项目不构成危险化学品重大危险源。</w:t>
      </w:r>
    </w:p>
    <w:p w:rsidR="00D1088F" w:rsidRDefault="0022121B">
      <w:pPr>
        <w:pStyle w:val="22"/>
        <w:spacing w:before="120" w:after="120"/>
        <w:rPr>
          <w:rFonts w:asciiTheme="minorEastAsia" w:eastAsiaTheme="minorEastAsia" w:hAnsiTheme="minorEastAsia" w:cstheme="minorEastAsia"/>
        </w:rPr>
      </w:pPr>
      <w:bookmarkStart w:id="78" w:name="_Toc466548260"/>
      <w:bookmarkStart w:id="79" w:name="_Toc31093"/>
      <w:r>
        <w:rPr>
          <w:rFonts w:asciiTheme="minorEastAsia" w:eastAsiaTheme="minorEastAsia" w:hAnsiTheme="minorEastAsia" w:cstheme="minorEastAsia" w:hint="eastAsia"/>
        </w:rPr>
        <w:t>10.3风险源项分析</w:t>
      </w:r>
      <w:bookmarkEnd w:id="78"/>
      <w:bookmarkEnd w:id="79"/>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本项目发生重大事故为易燃物品油漆与有毒物质UF胶，如管理不善，易导致火灾、爆炸事故以及中毒事件。当易燃液体泄漏，遇到明火或其他火源导致火灾。</w:t>
      </w:r>
    </w:p>
    <w:p w:rsidR="00D1088F" w:rsidRDefault="0022121B">
      <w:pPr>
        <w:pStyle w:val="22"/>
        <w:spacing w:before="120" w:after="120"/>
        <w:rPr>
          <w:rFonts w:asciiTheme="minorEastAsia" w:eastAsiaTheme="minorEastAsia" w:hAnsiTheme="minorEastAsia" w:cstheme="minorEastAsia"/>
        </w:rPr>
      </w:pPr>
      <w:bookmarkStart w:id="80" w:name="_Toc466548261"/>
      <w:bookmarkStart w:id="81" w:name="_Toc8579"/>
      <w:r>
        <w:rPr>
          <w:rFonts w:asciiTheme="minorEastAsia" w:eastAsiaTheme="minorEastAsia" w:hAnsiTheme="minorEastAsia" w:cstheme="minorEastAsia" w:hint="eastAsia"/>
        </w:rPr>
        <w:t>10.4环境风险影响分析</w:t>
      </w:r>
      <w:bookmarkEnd w:id="80"/>
      <w:bookmarkEnd w:id="81"/>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UF胶中含有的甲醛危害主要表现为长期接触对皮肤粘膜的刺激作用,甲醛在室内达到一定浓度时，人就有不适感。大于0.08m</w:t>
      </w:r>
      <w:r>
        <w:rPr>
          <w:rFonts w:asciiTheme="minorEastAsia" w:eastAsiaTheme="minorEastAsia" w:hAnsiTheme="minorEastAsia" w:cstheme="minorEastAsia" w:hint="eastAsia"/>
          <w:kern w:val="0"/>
          <w:sz w:val="28"/>
          <w:szCs w:val="28"/>
          <w:vertAlign w:val="superscript"/>
        </w:rPr>
        <w:t>3</w:t>
      </w:r>
      <w:r>
        <w:rPr>
          <w:rFonts w:asciiTheme="minorEastAsia" w:eastAsiaTheme="minorEastAsia" w:hAnsiTheme="minorEastAsia" w:cstheme="minorEastAsia" w:hint="eastAsia"/>
          <w:kern w:val="0"/>
          <w:sz w:val="28"/>
          <w:szCs w:val="28"/>
        </w:rPr>
        <w:t>的甲</w:t>
      </w:r>
      <w:r>
        <w:rPr>
          <w:rFonts w:asciiTheme="minorEastAsia" w:eastAsiaTheme="minorEastAsia" w:hAnsiTheme="minorEastAsia" w:cstheme="minorEastAsia" w:hint="eastAsia"/>
          <w:kern w:val="0"/>
          <w:sz w:val="28"/>
          <w:szCs w:val="28"/>
        </w:rPr>
        <w:lastRenderedPageBreak/>
        <w:t>醛浓度可引起眼红、眼痒、咽喉不适或疼痛、声音嘶哑、喷嚏、胸闷、气喘、皮炎等，甚至致癌。</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由于油漆泄漏遇明火引发的火灾、爆炸事故，事故的影响主要表现在热辐射及燃烧废气对周围环境的影响。火灾对周围大气环境的影响主要表现为散发出热辐射。如果热辐射非常高可能引起其它易燃物质起火。此外，热辐射也会使有机物燃烧。由燃烧产生的废气大气污染比较小，从以往对事故的监测来看，对周围大气环境尚未形成较大的污染。根据类比调查，一般燃烧 80 米范围，火灾的热辐射较大，在此范围内有机物会燃烧；150米范围内，木质结构将会燃烧；150 米范围外，一般木质结构不会燃烧；200 米以外为较安全范围。此类事故最大的危害是附近人员的安全问题，在一定程度导致的人员伤亡和巨大的财产损失。</w:t>
      </w:r>
    </w:p>
    <w:p w:rsidR="00D1088F" w:rsidRDefault="0022121B">
      <w:pPr>
        <w:pStyle w:val="22"/>
        <w:spacing w:before="120" w:after="120"/>
        <w:rPr>
          <w:rFonts w:asciiTheme="minorEastAsia" w:eastAsiaTheme="minorEastAsia" w:hAnsiTheme="minorEastAsia" w:cstheme="minorEastAsia"/>
        </w:rPr>
      </w:pPr>
      <w:bookmarkStart w:id="82" w:name="_Toc466548262"/>
      <w:bookmarkStart w:id="83" w:name="_Toc2894"/>
      <w:r>
        <w:rPr>
          <w:rFonts w:asciiTheme="minorEastAsia" w:eastAsiaTheme="minorEastAsia" w:hAnsiTheme="minorEastAsia" w:cstheme="minorEastAsia" w:hint="eastAsia"/>
        </w:rPr>
        <w:t>10.5环境风险防范措施</w:t>
      </w:r>
      <w:bookmarkEnd w:id="82"/>
      <w:bookmarkEnd w:id="83"/>
    </w:p>
    <w:p w:rsidR="00D1088F" w:rsidRDefault="0022121B">
      <w:pPr>
        <w:spacing w:line="360" w:lineRule="auto"/>
        <w:jc w:val="left"/>
        <w:rPr>
          <w:rFonts w:asciiTheme="minorEastAsia" w:eastAsiaTheme="minorEastAsia" w:hAnsiTheme="minorEastAsia" w:cstheme="minorEastAsia"/>
          <w:b/>
          <w:kern w:val="0"/>
          <w:sz w:val="24"/>
          <w:szCs w:val="20"/>
          <w:lang w:val="zh-CN"/>
        </w:rPr>
      </w:pPr>
      <w:r>
        <w:rPr>
          <w:rFonts w:asciiTheme="minorEastAsia" w:eastAsiaTheme="minorEastAsia" w:hAnsiTheme="minorEastAsia" w:cstheme="minorEastAsia" w:hint="eastAsia"/>
          <w:b/>
          <w:kern w:val="0"/>
          <w:sz w:val="24"/>
          <w:szCs w:val="20"/>
        </w:rPr>
        <w:t>10.5.</w:t>
      </w:r>
      <w:r>
        <w:rPr>
          <w:rFonts w:asciiTheme="minorEastAsia" w:eastAsiaTheme="minorEastAsia" w:hAnsiTheme="minorEastAsia" w:cstheme="minorEastAsia" w:hint="eastAsia"/>
          <w:b/>
          <w:kern w:val="0"/>
          <w:sz w:val="24"/>
          <w:szCs w:val="20"/>
          <w:lang w:val="zh-CN"/>
        </w:rPr>
        <w:t>1、建筑安全防范措施</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（1）厂房建设及总体布局已严格按照《</w:t>
      </w:r>
      <w:hyperlink r:id="rId21" w:tgtFrame="_blank" w:history="1">
        <w:r>
          <w:rPr>
            <w:rFonts w:asciiTheme="minorEastAsia" w:eastAsiaTheme="minorEastAsia" w:hAnsiTheme="minorEastAsia" w:cstheme="minorEastAsia" w:hint="eastAsia"/>
            <w:kern w:val="0"/>
            <w:sz w:val="28"/>
            <w:szCs w:val="28"/>
          </w:rPr>
          <w:t>工业企业总平面设计规范》（GB50187-93</w:t>
        </w:r>
      </w:hyperlink>
      <w:r>
        <w:rPr>
          <w:rFonts w:asciiTheme="minorEastAsia" w:eastAsiaTheme="minorEastAsia" w:hAnsiTheme="minorEastAsia" w:cstheme="minorEastAsia" w:hint="eastAsia"/>
          <w:kern w:val="0"/>
          <w:sz w:val="28"/>
          <w:szCs w:val="28"/>
        </w:rPr>
        <w:t>）、《建筑设计放火规范》（GBJ16-87[2001版]）等国家有关法规及技术标准的相关规定执行。</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（2）厂房采用钢筋混凝土柱，钢柱承重的框架或排架结构、各建筑承重墙钢结构必须按规范涂上防火涂料，使其耐火等级达到相应要求。</w:t>
      </w:r>
    </w:p>
    <w:p w:rsidR="00D1088F" w:rsidRDefault="0022121B">
      <w:pPr>
        <w:spacing w:line="360" w:lineRule="auto"/>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b/>
          <w:kern w:val="0"/>
          <w:sz w:val="24"/>
          <w:szCs w:val="20"/>
        </w:rPr>
        <w:t>10.5.</w:t>
      </w:r>
      <w:r>
        <w:rPr>
          <w:rFonts w:asciiTheme="minorEastAsia" w:eastAsiaTheme="minorEastAsia" w:hAnsiTheme="minorEastAsia" w:cstheme="minorEastAsia" w:hint="eastAsia"/>
          <w:b/>
          <w:kern w:val="0"/>
          <w:sz w:val="24"/>
          <w:szCs w:val="20"/>
          <w:lang w:val="zh-CN"/>
        </w:rPr>
        <w:t>2</w:t>
      </w:r>
      <w:r>
        <w:rPr>
          <w:rFonts w:asciiTheme="minorEastAsia" w:eastAsiaTheme="minorEastAsia" w:hAnsiTheme="minorEastAsia" w:cstheme="minorEastAsia" w:hint="eastAsia"/>
          <w:b/>
          <w:kern w:val="0"/>
          <w:sz w:val="24"/>
          <w:szCs w:val="20"/>
        </w:rPr>
        <w:t xml:space="preserve"> </w:t>
      </w:r>
      <w:r>
        <w:rPr>
          <w:rFonts w:asciiTheme="minorEastAsia" w:eastAsiaTheme="minorEastAsia" w:hAnsiTheme="minorEastAsia" w:cstheme="minorEastAsia" w:hint="eastAsia"/>
          <w:b/>
          <w:kern w:val="0"/>
          <w:sz w:val="24"/>
          <w:szCs w:val="20"/>
          <w:lang w:val="zh-CN"/>
        </w:rPr>
        <w:t>生产管理风险防范措施</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（1）建立和完善各级安全生产责任制，并切实落到实处。生产管理人员必须重视安全生产，积极推广科学安全管理方法，强化安全操作制度和劳动纪律。</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（2）对职工要加强职业培训和安全教育。培养职工要有高度的</w:t>
      </w:r>
      <w:r>
        <w:rPr>
          <w:rFonts w:asciiTheme="minorEastAsia" w:eastAsiaTheme="minorEastAsia" w:hAnsiTheme="minorEastAsia" w:cstheme="minorEastAsia" w:hint="eastAsia"/>
          <w:kern w:val="0"/>
          <w:sz w:val="28"/>
          <w:szCs w:val="28"/>
        </w:rPr>
        <w:lastRenderedPageBreak/>
        <w:t>安全生产责任心，并且要熟悉相应的业务，有熟练的操作技能，具备有关物料、设备、设施、工艺参数变动及泄漏等的危险、危害知识，在紧急情况下能采取正确的应急方法。</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（3）加强对新职工和转岗职工的专业培训、安全教育和考核。新进人员必须经过专业培训和三级安全教育，并经考试合格后方可持证上岗。</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（4）制定出尽可能完善的各项安全生产规章制度并贯彻执行。</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（5）建立健全各工种安全操作规程并坚持执行。</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（6）应针对事故发生情况制定详细的事故应急救援预案，并定期进行演练和检查救援设施器具的良好度。</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（7）建立健全安全检查制度，定期进行安全检查，及时整改安全隐患，防止事故发生。</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（8）制定完善各项安全管理制度、岗位操作规程、作业安全规程以指导公司今后的安全生产工作。</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（9）根据“管生产必须管安全“的原则，企业法人代表是安全生产的第一责任人，各级领导负有相应的安全生产责任，应进一步细化安全责任制，明确每个员工的安全职责，做到有岗必有责，并应持证上岗。</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（10）切实加强对工艺操作的安全管理，确保工艺操作规程和安全操作规程的贯彻执行。尤其要加强对工艺过程指标控制，操作人员的劳动保护用品的穿戴加强管理，确保安全作业。</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11）不断加强对全体职工职业培训、教育。使职工具有高度的安全责任心、慎密的态度，并且要熟悉相应的业务，有熟练的操作技能，具备有关物料、设备、设施、防止工艺参数变动等危险、危害知识和应急处理能力。</w:t>
      </w:r>
    </w:p>
    <w:p w:rsidR="00D1088F" w:rsidRDefault="0022121B">
      <w:pPr>
        <w:pStyle w:val="22"/>
        <w:spacing w:before="120" w:after="120"/>
        <w:rPr>
          <w:rFonts w:asciiTheme="minorEastAsia" w:eastAsiaTheme="minorEastAsia" w:hAnsiTheme="minorEastAsia" w:cstheme="minorEastAsia"/>
        </w:rPr>
      </w:pPr>
      <w:bookmarkStart w:id="84" w:name="_Toc26747"/>
      <w:r>
        <w:rPr>
          <w:rFonts w:asciiTheme="minorEastAsia" w:eastAsiaTheme="minorEastAsia" w:hAnsiTheme="minorEastAsia" w:cstheme="minorEastAsia" w:hint="eastAsia"/>
        </w:rPr>
        <w:lastRenderedPageBreak/>
        <w:t>10.6 风险事故应急预案</w:t>
      </w:r>
      <w:bookmarkEnd w:id="84"/>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根据国家环保总局（90）环管字057 号文及苏环办〔2009〕161 号的要求，通过对污染事故的风险评价，各有关企业单位应制定防止重大环境污染事故发生的工作计划，消除事故隐患的实施及突发性事故应急处理办法。</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应急预案包括的原则内容见表10.6-1。</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表10.6-1  环境风险应急预案主要内容</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29"/>
        <w:gridCol w:w="5182"/>
      </w:tblGrid>
      <w:tr w:rsidR="00D1088F">
        <w:trPr>
          <w:cantSplit/>
          <w:jc w:val="center"/>
        </w:trPr>
        <w:tc>
          <w:tcPr>
            <w:tcW w:w="817"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序号</w:t>
            </w:r>
          </w:p>
        </w:tc>
        <w:tc>
          <w:tcPr>
            <w:tcW w:w="2529"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项目</w:t>
            </w:r>
          </w:p>
        </w:tc>
        <w:tc>
          <w:tcPr>
            <w:tcW w:w="5182" w:type="dxa"/>
            <w:vAlign w:val="center"/>
          </w:tcPr>
          <w:p w:rsidR="00D1088F" w:rsidRDefault="0022121B">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内容及要求</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应急计划区</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危险目标：装置区、贮罐区、环境保护目标</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应急组织机构、人员</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工厂、地区应急组织机构、人员</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预案分级响应条件</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规定预案的级别及分级响应程序</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应急救援保障</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应急设施、设备与器材等</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报警、通讯联络方式</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规定应急状态下的报警通讯方式、通知方式和交通保障、管制</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应急环境监测、抢险、救援及控制措施</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由专业队伍负责对事故现场进行侦查监测，对事故性质、参数与后果进行评估，为指挥部门提供决策依据</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应急检测、防护措施、清除泄漏措施和器材</w:t>
            </w:r>
          </w:p>
        </w:tc>
        <w:tc>
          <w:tcPr>
            <w:tcW w:w="5182" w:type="dxa"/>
            <w:vAlign w:val="center"/>
          </w:tcPr>
          <w:p w:rsidR="00D1088F" w:rsidRDefault="0022121B">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事故现场、邻近区域、控制防火区域，控制和清除污染措施及相应设备</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人员紧急撤离、疏散，应急剂量控制、撤离组织计划</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事故现场、工厂邻近区、受事故影响的区域人员及公众对毒物应急剂量控制规定，撤离组织计划及救护，医疗救护与公众健康</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事故应急救援关闭程序与恢复措施</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规定应急状态终止程序，事故现场善后处理、恢复措施，邻近区域解除事故警戒及善后恢复措施</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应急培训计划</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应急计划制定后，平时安排人员培训与演练</w:t>
            </w:r>
          </w:p>
        </w:tc>
      </w:tr>
      <w:tr w:rsidR="00D1088F">
        <w:trPr>
          <w:cantSplit/>
          <w:jc w:val="center"/>
        </w:trPr>
        <w:tc>
          <w:tcPr>
            <w:tcW w:w="817"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w:t>
            </w:r>
          </w:p>
        </w:tc>
        <w:tc>
          <w:tcPr>
            <w:tcW w:w="2529"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公众教育和信息</w:t>
            </w:r>
          </w:p>
        </w:tc>
        <w:tc>
          <w:tcPr>
            <w:tcW w:w="5182" w:type="dxa"/>
            <w:vAlign w:val="center"/>
          </w:tcPr>
          <w:p w:rsidR="00D1088F" w:rsidRDefault="0022121B">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对工厂邻近地区开展公众教育、培训和发布有关信息</w:t>
            </w:r>
          </w:p>
        </w:tc>
      </w:tr>
    </w:tbl>
    <w:p w:rsidR="00D1088F" w:rsidRDefault="0022121B">
      <w:pPr>
        <w:pStyle w:val="22"/>
        <w:spacing w:before="120" w:after="120"/>
        <w:rPr>
          <w:rFonts w:asciiTheme="minorEastAsia" w:eastAsiaTheme="minorEastAsia" w:hAnsiTheme="minorEastAsia" w:cstheme="minorEastAsia"/>
        </w:rPr>
      </w:pPr>
      <w:bookmarkStart w:id="85" w:name="_Toc32757"/>
      <w:r>
        <w:rPr>
          <w:rFonts w:asciiTheme="minorEastAsia" w:eastAsiaTheme="minorEastAsia" w:hAnsiTheme="minorEastAsia" w:cstheme="minorEastAsia" w:hint="eastAsia"/>
        </w:rPr>
        <w:t>10.7 环境事件社会稳定风险评估</w:t>
      </w:r>
      <w:bookmarkEnd w:id="85"/>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社会稳定风险评估，是指与人民群众利益密切相关的重大决策、重要正常、重大改革措施、重大工程建设项目、与社会公共秩序相关的重大活动等重大事项在制定出台、组织实施或审批审核前，对可能影响社会稳定的因素开展系统的调查，科学的预测、分析和评估，制定风险应对策略和预案。</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为从源头上预防、减少和化解社会稳定风险，促进社会和谐稳定，建设项目需开展社会稳定风险评估工作，为有效规避、预防、控制项目实施中可能产生的社会稳定风险提供依据。</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本次评估从以下三个方面对本项目的环境事项社会稳定风险进行评估。</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.1本项目规范性分析</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公司属地注册、纳税，在当地招聘员工。工作人员通常没有特殊的宗教信仰和文化传统，对当地民族风俗习惯和宗教不会产生影响。项目运营中有关供电、供水、员工社保等基本按照当地法规执行，不存在不协调或社会矛盾，不会造成相应的社会矛盾。同时，公司也得到了当地政府的大力支持。有此可见，项目的建设在当地具有良好的群众基础。</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.2社会影响和适应性分析</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（1）社会影响分析</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符合国家和江苏省现行产业政策，在运行过程中，采用先进生产工艺和环保治理设施，使得项目在增加当地GDP同时，污染物的排放量也在环境容许范围内。另外，项目建成投产也将提高当地的物流总量，有利于提高当地居民的收入水平，增加居民就业，改善生活质量。同时，当地社会阶层的相关部门也将从企业的发展中受益。因此，本项目有利于社会发展，有利于提高当地经济水平。</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（2）社会适应性分析</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基于上述影响分析，项目继续运行后，因物流的大幅增加会提高当地社会运输能力，带动运输以及相关产业的发展，增加地方财政收入，扩大就业机会，提高当地居民收入水平和居民生活水平，促进当地的文化和教育事业发展，增加当地的工业实力，体现在：</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①原辅材料的采购、产品的销售将以地销为主，地销通过便捷的公路运输网络，有效降低运输费用，增强产品的终端竞争能力。</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②本项目环保投入将切实保证达标排放，注重社会生态效益，实现清洁生产。</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通过加强内部管理和操作培训，落实好各项车间生产制度，加强液氨等危化品的贮存、运输过程的管理强化事故防范措施，并做好三废处理处置，保证达标排放。经采取上述措施后，到目前为止，公司未发生过环境污染事故。</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④通过建设与开发区对接、联动的风险防范体系，保证应急指挥部与周边企业、开发区管委会及周边村庄村委会保持24 小时的电话联系。一旦发生风险事故，可在第一时间通知相关单位组织居民疏散、撤离，确保不发生影响社会治安和社会稳定的事件。</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.3风险防范化解措施</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对可能出现的问题应加强防范，对可能出现的问题应进行有效化解，根据有关规定和要求，为维护社会稳定，应成立维护社会稳定和平安建设工作协调领导工作组，以采取有效措施，制定化解社会稳定风险措施，维护社会稳定。</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（1）群众支持问题风险化解措施</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在群众总体支持项目建设的前提下，针对群众较为关心和关注的问题，如环境保护、生态破坏等采取相应的措施，作为重要的关注点。</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①针对工程运行后对自然环境和生态环境的不利影响，严格按照有关规定采取措施，使不利的负面影响最小化。</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②本项目职工基本为附近村庄居民，为地方提供了更多的就业机会，提高居民经济收入。</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③基础设施建设过程中在满足工程要求的同时，尽可能方便当地</w:t>
      </w:r>
      <w:r>
        <w:rPr>
          <w:rFonts w:asciiTheme="minorEastAsia" w:eastAsiaTheme="minorEastAsia" w:hAnsiTheme="minorEastAsia" w:cstheme="minorEastAsia" w:hint="eastAsia"/>
          <w:kern w:val="0"/>
          <w:sz w:val="28"/>
          <w:szCs w:val="28"/>
        </w:rPr>
        <w:lastRenderedPageBreak/>
        <w:t>居民，改善当地其它基础设施条件，为当地建设带来一定贡献。</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（2）受损补偿问题风险化解措施</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①广泛深入宣传国家政策、法律法规和地方规定；</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②对居民存在的疑问及时耐心解释和引导工作；</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③保持居民反映和申述渠道的畅通。</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（3）利益述求问题风险化解措施</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①当地政府和建设单位设立专门部门，听取居民正常述求；</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②主动了解群众思想动态和述求需求；</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③及时解决和处理相关利益方的述求，对不能及时解决的应协调有关部门解决；</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④保持利益相关方述求渠道的畅通，并及时与当地政府部门密切配合，解决有关问题。</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（4）其它不可预见性问题风险化解措施</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针对其它不可预见性的问题，建设单位在日常工作中，除与当地居民多沟通交流外，还应注重于当地党委、政府沟通交流和互通情况，及时分析和预测可能出现的不确定问题，采取预防或防范措施，注重及时发现和观察细微矛盾的出现，及时制定应对和采取相应措施加以解决，预防矛盾的积累和集中爆发。</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预防和解决社会稳定风险问题，建设单位所依靠的主要是当地政府，因此建设单位应与政府有关部门、当地群众及时交流信息，将有可能影响社会稳定和事关群众利益的问题尽可能圆满解决，前期各项工作积极稳妥地推进，尤其是认真做好个人实物的补偿和解决好工程建设与居民切身的利益问题，同时在地方政府的领导下，根据有关规定和要求，组建专门机构，并配备相应人员，处理相关事务，切实做好维护社会稳定，使工程建设真正起到带动当地经济，造福一方百姓</w:t>
      </w:r>
      <w:r>
        <w:rPr>
          <w:rFonts w:asciiTheme="minorEastAsia" w:eastAsiaTheme="minorEastAsia" w:hAnsiTheme="minorEastAsia" w:cstheme="minorEastAsia" w:hint="eastAsia"/>
          <w:kern w:val="0"/>
          <w:sz w:val="28"/>
          <w:szCs w:val="28"/>
        </w:rPr>
        <w:lastRenderedPageBreak/>
        <w:t>的作用。</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.4小结</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目前，环保问题、资源问题和可持续发展问题日益成为制约社会和经济发展的最重要因素之一，随着经济发展水平和人们认识的不断提高，人们对环境保护的认识不断增强。本项目符合国家及地方相关产业政策，运行过程秉持清洁生产和循环经济的理念，不断优化生产工艺，提高资源利用率，降低污染物的排放。因此经营理念和运行管理上都有利于社会的稳定。</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其次，项目的投产运营，能增加就业岗位，提高就业机会，辅以带动物流等更多产业的发展，有利于提高当地居民和财政收入，改善生活条件。</w:t>
      </w:r>
    </w:p>
    <w:p w:rsidR="00D1088F" w:rsidRDefault="0022121B">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综上所述，本项目正常运行发生环境事件社会风险概率较低。</w:t>
      </w:r>
    </w:p>
    <w:p w:rsidR="00D1088F" w:rsidRDefault="0022121B">
      <w:pPr>
        <w:spacing w:line="360" w:lineRule="auto"/>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br w:type="page"/>
      </w:r>
    </w:p>
    <w:p w:rsidR="00D1088F" w:rsidRDefault="0022121B">
      <w:pPr>
        <w:pStyle w:val="11"/>
        <w:spacing w:before="120" w:after="120"/>
        <w:jc w:val="center"/>
        <w:rPr>
          <w:rFonts w:asciiTheme="minorEastAsia" w:eastAsiaTheme="minorEastAsia" w:hAnsiTheme="minorEastAsia" w:cstheme="minorEastAsia"/>
        </w:rPr>
      </w:pPr>
      <w:bookmarkStart w:id="86" w:name="_Toc28791"/>
      <w:r>
        <w:rPr>
          <w:rFonts w:asciiTheme="minorEastAsia" w:eastAsiaTheme="minorEastAsia" w:hAnsiTheme="minorEastAsia" w:cstheme="minorEastAsia" w:hint="eastAsia"/>
        </w:rPr>
        <w:t>第11章 污染防治措施及其技术经济论证</w:t>
      </w:r>
      <w:bookmarkEnd w:id="86"/>
    </w:p>
    <w:p w:rsidR="00D1088F" w:rsidRDefault="0022121B">
      <w:pPr>
        <w:pStyle w:val="22"/>
        <w:spacing w:before="120" w:after="120"/>
        <w:rPr>
          <w:rFonts w:asciiTheme="minorEastAsia" w:eastAsiaTheme="minorEastAsia" w:hAnsiTheme="minorEastAsia" w:cstheme="minorEastAsia"/>
        </w:rPr>
      </w:pPr>
      <w:bookmarkStart w:id="87" w:name="_Toc28241"/>
      <w:r>
        <w:rPr>
          <w:rFonts w:asciiTheme="minorEastAsia" w:eastAsiaTheme="minorEastAsia" w:hAnsiTheme="minorEastAsia" w:cstheme="minorEastAsia" w:hint="eastAsia"/>
        </w:rPr>
        <w:t>11.1 工程建设的污染防治措施调查</w:t>
      </w:r>
      <w:bookmarkEnd w:id="87"/>
    </w:p>
    <w:p w:rsidR="00D1088F" w:rsidRDefault="0022121B">
      <w:pPr>
        <w:spacing w:line="520" w:lineRule="exact"/>
        <w:ind w:firstLineChars="200" w:firstLine="560"/>
        <w:rPr>
          <w:rFonts w:hAnsi="宋体"/>
          <w:sz w:val="28"/>
          <w:szCs w:val="28"/>
        </w:rPr>
      </w:pPr>
      <w:r>
        <w:rPr>
          <w:rFonts w:hAnsi="宋体" w:hint="eastAsia"/>
          <w:sz w:val="28"/>
          <w:szCs w:val="28"/>
        </w:rPr>
        <w:t>该项目目前采取的主要污染防治措施及拟采取的整改措施详见表</w:t>
      </w:r>
      <w:r>
        <w:rPr>
          <w:rFonts w:hAnsi="宋体" w:hint="eastAsia"/>
          <w:sz w:val="28"/>
          <w:szCs w:val="28"/>
        </w:rPr>
        <w:t>11.1-1</w:t>
      </w:r>
      <w:r>
        <w:rPr>
          <w:rFonts w:hAnsi="宋体" w:hint="eastAsia"/>
          <w:sz w:val="28"/>
          <w:szCs w:val="28"/>
        </w:rPr>
        <w:t>。</w:t>
      </w:r>
    </w:p>
    <w:p w:rsidR="00D1088F" w:rsidRDefault="0022121B">
      <w:pPr>
        <w:snapToGrid w:val="0"/>
        <w:spacing w:line="360" w:lineRule="auto"/>
        <w:jc w:val="center"/>
        <w:rPr>
          <w:rFonts w:hAnsi="宋体"/>
          <w:b/>
          <w:bCs/>
          <w:sz w:val="28"/>
          <w:szCs w:val="28"/>
        </w:rPr>
      </w:pPr>
      <w:r>
        <w:rPr>
          <w:rFonts w:hAnsi="宋体"/>
          <w:b/>
          <w:bCs/>
          <w:sz w:val="28"/>
          <w:szCs w:val="28"/>
        </w:rPr>
        <w:t>表</w:t>
      </w:r>
      <w:r>
        <w:rPr>
          <w:rFonts w:hAnsi="宋体" w:hint="eastAsia"/>
          <w:b/>
          <w:bCs/>
          <w:sz w:val="28"/>
          <w:szCs w:val="28"/>
        </w:rPr>
        <w:t>11.1-1</w:t>
      </w:r>
      <w:r>
        <w:rPr>
          <w:rFonts w:hAnsi="宋体"/>
          <w:b/>
          <w:bCs/>
          <w:sz w:val="28"/>
          <w:szCs w:val="28"/>
        </w:rPr>
        <w:t xml:space="preserve">   </w:t>
      </w:r>
      <w:r>
        <w:rPr>
          <w:rFonts w:hAnsi="宋体" w:hint="eastAsia"/>
          <w:b/>
          <w:bCs/>
          <w:sz w:val="28"/>
          <w:szCs w:val="28"/>
        </w:rPr>
        <w:t>该项目现有</w:t>
      </w:r>
      <w:r>
        <w:rPr>
          <w:rFonts w:hAnsi="宋体"/>
          <w:b/>
          <w:bCs/>
          <w:sz w:val="28"/>
          <w:szCs w:val="28"/>
        </w:rPr>
        <w:t>环保措施</w:t>
      </w:r>
      <w:r>
        <w:rPr>
          <w:rFonts w:hAnsi="宋体" w:hint="eastAsia"/>
          <w:b/>
          <w:bCs/>
          <w:sz w:val="28"/>
          <w:szCs w:val="28"/>
        </w:rPr>
        <w:t>及整改措施</w:t>
      </w:r>
      <w:r>
        <w:rPr>
          <w:rFonts w:hAnsi="宋体"/>
          <w:b/>
          <w:bCs/>
          <w:sz w:val="28"/>
          <w:szCs w:val="28"/>
        </w:rPr>
        <w:t>一览表</w:t>
      </w:r>
    </w:p>
    <w:tbl>
      <w:tblPr>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8"/>
        <w:gridCol w:w="2040"/>
        <w:gridCol w:w="4943"/>
        <w:gridCol w:w="1357"/>
      </w:tblGrid>
      <w:tr w:rsidR="00D1088F">
        <w:trPr>
          <w:trHeight w:val="497"/>
        </w:trPr>
        <w:tc>
          <w:tcPr>
            <w:tcW w:w="798" w:type="dxa"/>
            <w:vAlign w:val="center"/>
          </w:tcPr>
          <w:p w:rsidR="00D1088F" w:rsidRDefault="0022121B">
            <w:pPr>
              <w:tabs>
                <w:tab w:val="left" w:pos="180"/>
              </w:tabs>
              <w:spacing w:line="320" w:lineRule="exact"/>
              <w:jc w:val="center"/>
              <w:rPr>
                <w:bCs/>
                <w:sz w:val="24"/>
              </w:rPr>
            </w:pPr>
            <w:r>
              <w:rPr>
                <w:rFonts w:hAnsi="宋体"/>
                <w:bCs/>
                <w:sz w:val="24"/>
              </w:rPr>
              <w:t>类别</w:t>
            </w:r>
          </w:p>
        </w:tc>
        <w:tc>
          <w:tcPr>
            <w:tcW w:w="2040" w:type="dxa"/>
            <w:vAlign w:val="center"/>
          </w:tcPr>
          <w:p w:rsidR="00D1088F" w:rsidRDefault="0022121B">
            <w:pPr>
              <w:tabs>
                <w:tab w:val="left" w:pos="180"/>
              </w:tabs>
              <w:spacing w:line="320" w:lineRule="exact"/>
              <w:jc w:val="center"/>
              <w:rPr>
                <w:bCs/>
                <w:sz w:val="24"/>
              </w:rPr>
            </w:pPr>
            <w:r>
              <w:rPr>
                <w:rFonts w:hAnsi="宋体" w:hint="eastAsia"/>
                <w:bCs/>
                <w:sz w:val="24"/>
              </w:rPr>
              <w:t>污染源</w:t>
            </w:r>
          </w:p>
        </w:tc>
        <w:tc>
          <w:tcPr>
            <w:tcW w:w="4943" w:type="dxa"/>
            <w:vAlign w:val="center"/>
          </w:tcPr>
          <w:p w:rsidR="00D1088F" w:rsidRDefault="0022121B">
            <w:pPr>
              <w:tabs>
                <w:tab w:val="left" w:pos="180"/>
              </w:tabs>
              <w:spacing w:line="320" w:lineRule="exact"/>
              <w:jc w:val="center"/>
              <w:rPr>
                <w:bCs/>
                <w:sz w:val="24"/>
              </w:rPr>
            </w:pPr>
            <w:r>
              <w:rPr>
                <w:rFonts w:hAnsi="宋体" w:hint="eastAsia"/>
                <w:bCs/>
                <w:sz w:val="24"/>
              </w:rPr>
              <w:t>现有措施</w:t>
            </w:r>
          </w:p>
        </w:tc>
        <w:tc>
          <w:tcPr>
            <w:tcW w:w="1357" w:type="dxa"/>
            <w:vAlign w:val="center"/>
          </w:tcPr>
          <w:p w:rsidR="00D1088F" w:rsidRDefault="0022121B">
            <w:pPr>
              <w:tabs>
                <w:tab w:val="left" w:pos="180"/>
              </w:tabs>
              <w:spacing w:line="320" w:lineRule="exact"/>
              <w:jc w:val="center"/>
              <w:rPr>
                <w:bCs/>
                <w:sz w:val="24"/>
              </w:rPr>
            </w:pPr>
            <w:r>
              <w:rPr>
                <w:rFonts w:hAnsi="宋体" w:hint="eastAsia"/>
                <w:bCs/>
                <w:sz w:val="24"/>
              </w:rPr>
              <w:t>整改措施</w:t>
            </w:r>
          </w:p>
        </w:tc>
      </w:tr>
      <w:tr w:rsidR="00D1088F">
        <w:trPr>
          <w:trHeight w:val="538"/>
        </w:trPr>
        <w:tc>
          <w:tcPr>
            <w:tcW w:w="798" w:type="dxa"/>
            <w:vMerge w:val="restart"/>
            <w:vAlign w:val="center"/>
          </w:tcPr>
          <w:p w:rsidR="00D1088F" w:rsidRDefault="0022121B">
            <w:pPr>
              <w:tabs>
                <w:tab w:val="left" w:pos="180"/>
              </w:tabs>
              <w:spacing w:line="320" w:lineRule="exact"/>
              <w:jc w:val="center"/>
              <w:rPr>
                <w:bCs/>
                <w:sz w:val="24"/>
              </w:rPr>
            </w:pPr>
            <w:r>
              <w:rPr>
                <w:rFonts w:hAnsi="宋体"/>
                <w:bCs/>
                <w:sz w:val="24"/>
              </w:rPr>
              <w:t>废气</w:t>
            </w:r>
          </w:p>
        </w:tc>
        <w:tc>
          <w:tcPr>
            <w:tcW w:w="2040" w:type="dxa"/>
            <w:tcBorders>
              <w:bottom w:val="single" w:sz="4" w:space="0" w:color="auto"/>
            </w:tcBorders>
            <w:vAlign w:val="center"/>
          </w:tcPr>
          <w:p w:rsidR="00D1088F" w:rsidRDefault="0022121B">
            <w:pPr>
              <w:tabs>
                <w:tab w:val="left" w:pos="180"/>
              </w:tabs>
              <w:jc w:val="center"/>
              <w:rPr>
                <w:rFonts w:hAnsi="宋体"/>
                <w:bCs/>
                <w:sz w:val="24"/>
              </w:rPr>
            </w:pPr>
            <w:r>
              <w:rPr>
                <w:rFonts w:hAnsi="宋体" w:hint="eastAsia"/>
                <w:bCs/>
                <w:sz w:val="24"/>
              </w:rPr>
              <w:t>木加工粉尘</w:t>
            </w:r>
          </w:p>
        </w:tc>
        <w:tc>
          <w:tcPr>
            <w:tcW w:w="4943" w:type="dxa"/>
            <w:tcBorders>
              <w:bottom w:val="single" w:sz="4" w:space="0" w:color="auto"/>
            </w:tcBorders>
            <w:vAlign w:val="center"/>
          </w:tcPr>
          <w:p w:rsidR="00D1088F" w:rsidRDefault="0022121B">
            <w:pPr>
              <w:tabs>
                <w:tab w:val="left" w:pos="180"/>
              </w:tabs>
              <w:jc w:val="center"/>
              <w:rPr>
                <w:rFonts w:hAnsi="宋体"/>
                <w:bCs/>
                <w:sz w:val="24"/>
              </w:rPr>
            </w:pPr>
            <w:r>
              <w:rPr>
                <w:rFonts w:hAnsi="宋体" w:hint="eastAsia"/>
                <w:bCs/>
                <w:sz w:val="24"/>
              </w:rPr>
              <w:t>分布于不同工段的密闭式集气吸尘罩收集后通过旋风分离器及脉冲式布袋除尘器集中处理后通过</w:t>
            </w:r>
            <w:r>
              <w:rPr>
                <w:rFonts w:hAnsi="宋体" w:hint="eastAsia"/>
                <w:bCs/>
                <w:sz w:val="24"/>
              </w:rPr>
              <w:t>15m</w:t>
            </w:r>
            <w:r>
              <w:rPr>
                <w:rFonts w:hAnsi="宋体" w:hint="eastAsia"/>
                <w:bCs/>
                <w:sz w:val="24"/>
              </w:rPr>
              <w:t>高排气筒高空排放</w:t>
            </w:r>
          </w:p>
        </w:tc>
        <w:tc>
          <w:tcPr>
            <w:tcW w:w="1357" w:type="dxa"/>
            <w:vMerge w:val="restart"/>
            <w:vAlign w:val="center"/>
          </w:tcPr>
          <w:p w:rsidR="00D1088F" w:rsidRDefault="0022121B">
            <w:pPr>
              <w:tabs>
                <w:tab w:val="left" w:pos="180"/>
              </w:tabs>
              <w:spacing w:line="320" w:lineRule="exact"/>
              <w:jc w:val="center"/>
              <w:rPr>
                <w:bCs/>
                <w:sz w:val="24"/>
              </w:rPr>
            </w:pPr>
            <w:r>
              <w:rPr>
                <w:rFonts w:hAnsi="宋体" w:hint="eastAsia"/>
                <w:bCs/>
                <w:sz w:val="24"/>
              </w:rPr>
              <w:t>无</w:t>
            </w:r>
          </w:p>
        </w:tc>
      </w:tr>
      <w:tr w:rsidR="00D1088F">
        <w:trPr>
          <w:trHeight w:val="1089"/>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vAlign w:val="center"/>
          </w:tcPr>
          <w:p w:rsidR="00D1088F" w:rsidRDefault="0022121B">
            <w:pPr>
              <w:tabs>
                <w:tab w:val="left" w:pos="180"/>
              </w:tabs>
              <w:jc w:val="center"/>
              <w:rPr>
                <w:rFonts w:hAnsi="宋体"/>
                <w:bCs/>
                <w:sz w:val="24"/>
              </w:rPr>
            </w:pPr>
            <w:r>
              <w:rPr>
                <w:rFonts w:hAnsi="宋体" w:hint="eastAsia"/>
                <w:bCs/>
                <w:sz w:val="24"/>
              </w:rPr>
              <w:t>组坯、涂胶、复合热压、涂漆及烘干、涂辊用丙酮清洗等工段挥发性废气</w:t>
            </w:r>
          </w:p>
        </w:tc>
        <w:tc>
          <w:tcPr>
            <w:tcW w:w="4943" w:type="dxa"/>
            <w:tcBorders>
              <w:bottom w:val="single" w:sz="4" w:space="0" w:color="auto"/>
            </w:tcBorders>
            <w:vAlign w:val="center"/>
          </w:tcPr>
          <w:p w:rsidR="00D1088F" w:rsidRDefault="0022121B">
            <w:pPr>
              <w:tabs>
                <w:tab w:val="left" w:pos="180"/>
              </w:tabs>
              <w:jc w:val="center"/>
              <w:rPr>
                <w:rFonts w:hAnsi="宋体"/>
                <w:bCs/>
                <w:sz w:val="24"/>
              </w:rPr>
            </w:pPr>
            <w:r>
              <w:rPr>
                <w:rFonts w:hAnsi="宋体" w:hint="eastAsia"/>
                <w:bCs/>
                <w:sz w:val="24"/>
              </w:rPr>
              <w:t>通过生产线各工段的收尘除尘系统的通风机一并引出后经</w:t>
            </w:r>
            <w:r>
              <w:rPr>
                <w:rFonts w:hAnsi="宋体" w:hint="eastAsia"/>
                <w:bCs/>
                <w:sz w:val="24"/>
              </w:rPr>
              <w:t>15m</w:t>
            </w:r>
            <w:r>
              <w:rPr>
                <w:rFonts w:hAnsi="宋体" w:hint="eastAsia"/>
                <w:bCs/>
                <w:sz w:val="24"/>
              </w:rPr>
              <w:t>高排气筒高空排放</w:t>
            </w:r>
          </w:p>
        </w:tc>
        <w:tc>
          <w:tcPr>
            <w:tcW w:w="1357" w:type="dxa"/>
            <w:vMerge/>
            <w:vAlign w:val="center"/>
          </w:tcPr>
          <w:p w:rsidR="00D1088F" w:rsidRDefault="00D1088F">
            <w:pPr>
              <w:tabs>
                <w:tab w:val="left" w:pos="180"/>
              </w:tabs>
              <w:spacing w:line="320" w:lineRule="exact"/>
              <w:jc w:val="center"/>
              <w:rPr>
                <w:rFonts w:hAnsi="宋体"/>
                <w:sz w:val="24"/>
              </w:rPr>
            </w:pPr>
          </w:p>
        </w:tc>
      </w:tr>
      <w:tr w:rsidR="00D1088F">
        <w:trPr>
          <w:trHeight w:val="779"/>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vAlign w:val="center"/>
          </w:tcPr>
          <w:p w:rsidR="00D1088F" w:rsidRDefault="0022121B">
            <w:pPr>
              <w:tabs>
                <w:tab w:val="left" w:pos="180"/>
              </w:tabs>
              <w:jc w:val="center"/>
              <w:rPr>
                <w:rFonts w:hAnsi="宋体"/>
                <w:bCs/>
                <w:sz w:val="24"/>
              </w:rPr>
            </w:pPr>
            <w:r>
              <w:rPr>
                <w:rFonts w:hAnsi="宋体" w:hint="eastAsia"/>
                <w:bCs/>
                <w:sz w:val="24"/>
              </w:rPr>
              <w:t>蒸汽锅炉燃烧废气</w:t>
            </w:r>
          </w:p>
        </w:tc>
        <w:tc>
          <w:tcPr>
            <w:tcW w:w="4943" w:type="dxa"/>
            <w:tcBorders>
              <w:bottom w:val="single" w:sz="4" w:space="0" w:color="auto"/>
            </w:tcBorders>
            <w:vAlign w:val="center"/>
          </w:tcPr>
          <w:p w:rsidR="00D1088F" w:rsidRDefault="0022121B">
            <w:pPr>
              <w:tabs>
                <w:tab w:val="left" w:pos="180"/>
              </w:tabs>
              <w:jc w:val="center"/>
              <w:rPr>
                <w:rFonts w:hAnsi="宋体"/>
                <w:bCs/>
                <w:sz w:val="24"/>
              </w:rPr>
            </w:pPr>
            <w:r>
              <w:rPr>
                <w:rFonts w:hAnsi="宋体" w:hint="eastAsia"/>
                <w:bCs/>
                <w:sz w:val="24"/>
              </w:rPr>
              <w:t>经配套的水膜除尘器处理后通过高度为</w:t>
            </w:r>
            <w:r>
              <w:rPr>
                <w:rFonts w:hAnsi="宋体" w:hint="eastAsia"/>
                <w:bCs/>
                <w:sz w:val="24"/>
              </w:rPr>
              <w:t>35m</w:t>
            </w:r>
            <w:r>
              <w:rPr>
                <w:rFonts w:hAnsi="宋体" w:hint="eastAsia"/>
                <w:bCs/>
                <w:sz w:val="24"/>
              </w:rPr>
              <w:t>排气筒集中排空</w:t>
            </w:r>
          </w:p>
        </w:tc>
        <w:tc>
          <w:tcPr>
            <w:tcW w:w="1357" w:type="dxa"/>
            <w:vMerge/>
            <w:vAlign w:val="center"/>
          </w:tcPr>
          <w:p w:rsidR="00D1088F" w:rsidRDefault="00D1088F">
            <w:pPr>
              <w:tabs>
                <w:tab w:val="left" w:pos="180"/>
              </w:tabs>
              <w:spacing w:line="320" w:lineRule="exact"/>
              <w:jc w:val="center"/>
              <w:rPr>
                <w:rFonts w:hAnsi="宋体"/>
                <w:sz w:val="24"/>
              </w:rPr>
            </w:pPr>
          </w:p>
        </w:tc>
      </w:tr>
      <w:tr w:rsidR="00D1088F">
        <w:trPr>
          <w:trHeight w:val="624"/>
        </w:trPr>
        <w:tc>
          <w:tcPr>
            <w:tcW w:w="798" w:type="dxa"/>
            <w:vMerge w:val="restart"/>
            <w:vAlign w:val="center"/>
          </w:tcPr>
          <w:p w:rsidR="00D1088F" w:rsidRDefault="0022121B">
            <w:pPr>
              <w:tabs>
                <w:tab w:val="left" w:pos="180"/>
              </w:tabs>
              <w:spacing w:line="320" w:lineRule="exact"/>
              <w:jc w:val="center"/>
              <w:rPr>
                <w:bCs/>
                <w:sz w:val="24"/>
              </w:rPr>
            </w:pPr>
            <w:r>
              <w:rPr>
                <w:rFonts w:hAnsi="宋体"/>
                <w:bCs/>
                <w:sz w:val="24"/>
              </w:rPr>
              <w:t>废水</w:t>
            </w:r>
          </w:p>
        </w:tc>
        <w:tc>
          <w:tcPr>
            <w:tcW w:w="2040" w:type="dxa"/>
            <w:vAlign w:val="center"/>
          </w:tcPr>
          <w:p w:rsidR="00D1088F" w:rsidRDefault="0022121B">
            <w:pPr>
              <w:tabs>
                <w:tab w:val="left" w:pos="180"/>
              </w:tabs>
              <w:spacing w:line="288" w:lineRule="auto"/>
              <w:jc w:val="center"/>
              <w:rPr>
                <w:bCs/>
                <w:sz w:val="24"/>
              </w:rPr>
            </w:pPr>
            <w:r>
              <w:rPr>
                <w:rFonts w:hAnsi="宋体"/>
                <w:bCs/>
                <w:sz w:val="24"/>
              </w:rPr>
              <w:t>生活污水</w:t>
            </w:r>
          </w:p>
        </w:tc>
        <w:tc>
          <w:tcPr>
            <w:tcW w:w="4943" w:type="dxa"/>
            <w:vAlign w:val="center"/>
          </w:tcPr>
          <w:p w:rsidR="00D1088F" w:rsidRDefault="0022121B">
            <w:pPr>
              <w:tabs>
                <w:tab w:val="left" w:pos="180"/>
              </w:tabs>
              <w:spacing w:line="288" w:lineRule="auto"/>
              <w:jc w:val="center"/>
              <w:rPr>
                <w:bCs/>
                <w:sz w:val="24"/>
              </w:rPr>
            </w:pPr>
            <w:r>
              <w:rPr>
                <w:rFonts w:hint="eastAsia"/>
                <w:bCs/>
                <w:sz w:val="24"/>
              </w:rPr>
              <w:t>化粪池预处理接管丹阳市沃特污水处理厂集中处理</w:t>
            </w:r>
          </w:p>
        </w:tc>
        <w:tc>
          <w:tcPr>
            <w:tcW w:w="1357" w:type="dxa"/>
            <w:vMerge w:val="restart"/>
            <w:vAlign w:val="center"/>
          </w:tcPr>
          <w:p w:rsidR="00D1088F" w:rsidRDefault="0022121B">
            <w:pPr>
              <w:tabs>
                <w:tab w:val="left" w:pos="180"/>
              </w:tabs>
              <w:spacing w:line="288" w:lineRule="auto"/>
              <w:jc w:val="center"/>
              <w:rPr>
                <w:bCs/>
                <w:sz w:val="24"/>
              </w:rPr>
            </w:pPr>
            <w:r>
              <w:rPr>
                <w:rFonts w:hint="eastAsia"/>
                <w:bCs/>
                <w:sz w:val="24"/>
              </w:rPr>
              <w:t>无</w:t>
            </w:r>
          </w:p>
        </w:tc>
      </w:tr>
      <w:tr w:rsidR="00D1088F">
        <w:trPr>
          <w:trHeight w:val="631"/>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vAlign w:val="center"/>
          </w:tcPr>
          <w:p w:rsidR="00D1088F" w:rsidRDefault="0022121B">
            <w:pPr>
              <w:tabs>
                <w:tab w:val="left" w:pos="180"/>
              </w:tabs>
              <w:spacing w:line="288" w:lineRule="auto"/>
              <w:jc w:val="center"/>
              <w:rPr>
                <w:rFonts w:hAnsi="宋体"/>
                <w:bCs/>
                <w:sz w:val="24"/>
              </w:rPr>
            </w:pPr>
            <w:r>
              <w:rPr>
                <w:rFonts w:hAnsi="宋体" w:hint="eastAsia"/>
                <w:bCs/>
                <w:sz w:val="24"/>
              </w:rPr>
              <w:t>工业废水</w:t>
            </w:r>
          </w:p>
        </w:tc>
        <w:tc>
          <w:tcPr>
            <w:tcW w:w="4943" w:type="dxa"/>
            <w:vAlign w:val="center"/>
          </w:tcPr>
          <w:p w:rsidR="00D1088F" w:rsidRDefault="0022121B">
            <w:pPr>
              <w:tabs>
                <w:tab w:val="left" w:pos="180"/>
              </w:tabs>
              <w:spacing w:line="288" w:lineRule="auto"/>
              <w:jc w:val="center"/>
              <w:rPr>
                <w:bCs/>
                <w:sz w:val="24"/>
              </w:rPr>
            </w:pPr>
            <w:r>
              <w:rPr>
                <w:rFonts w:hint="eastAsia"/>
                <w:bCs/>
                <w:sz w:val="24"/>
              </w:rPr>
              <w:t>厂区污水处理站预处理接管丹阳市沃特污水处理厂集中处理</w:t>
            </w:r>
          </w:p>
        </w:tc>
        <w:tc>
          <w:tcPr>
            <w:tcW w:w="1357" w:type="dxa"/>
            <w:vMerge/>
            <w:vAlign w:val="center"/>
          </w:tcPr>
          <w:p w:rsidR="00D1088F" w:rsidRDefault="00D1088F">
            <w:pPr>
              <w:tabs>
                <w:tab w:val="left" w:pos="180"/>
              </w:tabs>
              <w:spacing w:line="288" w:lineRule="auto"/>
              <w:jc w:val="center"/>
              <w:rPr>
                <w:bCs/>
                <w:sz w:val="24"/>
              </w:rPr>
            </w:pPr>
          </w:p>
        </w:tc>
      </w:tr>
      <w:tr w:rsidR="00D1088F">
        <w:trPr>
          <w:trHeight w:val="378"/>
        </w:trPr>
        <w:tc>
          <w:tcPr>
            <w:tcW w:w="798" w:type="dxa"/>
            <w:vAlign w:val="center"/>
          </w:tcPr>
          <w:p w:rsidR="00D1088F" w:rsidRDefault="0022121B">
            <w:pPr>
              <w:tabs>
                <w:tab w:val="left" w:pos="180"/>
              </w:tabs>
              <w:spacing w:line="320" w:lineRule="exact"/>
              <w:jc w:val="center"/>
              <w:rPr>
                <w:bCs/>
                <w:sz w:val="24"/>
              </w:rPr>
            </w:pPr>
            <w:r>
              <w:rPr>
                <w:rFonts w:hAnsi="宋体"/>
                <w:bCs/>
                <w:sz w:val="24"/>
              </w:rPr>
              <w:t>噪声</w:t>
            </w:r>
          </w:p>
        </w:tc>
        <w:tc>
          <w:tcPr>
            <w:tcW w:w="2040" w:type="dxa"/>
            <w:vAlign w:val="center"/>
          </w:tcPr>
          <w:p w:rsidR="00D1088F" w:rsidRDefault="0022121B">
            <w:pPr>
              <w:tabs>
                <w:tab w:val="left" w:pos="180"/>
              </w:tabs>
              <w:spacing w:line="288" w:lineRule="auto"/>
              <w:jc w:val="center"/>
              <w:rPr>
                <w:bCs/>
                <w:sz w:val="24"/>
              </w:rPr>
            </w:pPr>
            <w:r>
              <w:rPr>
                <w:rFonts w:hAnsi="宋体" w:hint="eastAsia"/>
                <w:sz w:val="24"/>
              </w:rPr>
              <w:t>生产设备噪声</w:t>
            </w:r>
          </w:p>
        </w:tc>
        <w:tc>
          <w:tcPr>
            <w:tcW w:w="4943" w:type="dxa"/>
            <w:vAlign w:val="center"/>
          </w:tcPr>
          <w:p w:rsidR="00D1088F" w:rsidRDefault="0022121B">
            <w:pPr>
              <w:tabs>
                <w:tab w:val="left" w:pos="180"/>
              </w:tabs>
              <w:spacing w:line="288" w:lineRule="auto"/>
              <w:jc w:val="center"/>
              <w:rPr>
                <w:bCs/>
                <w:sz w:val="24"/>
              </w:rPr>
            </w:pPr>
            <w:r>
              <w:rPr>
                <w:rFonts w:hAnsi="宋体" w:hint="eastAsia"/>
                <w:bCs/>
                <w:sz w:val="24"/>
              </w:rPr>
              <w:t>厂房隔声、距离衰减等</w:t>
            </w:r>
          </w:p>
        </w:tc>
        <w:tc>
          <w:tcPr>
            <w:tcW w:w="1357" w:type="dxa"/>
            <w:vAlign w:val="center"/>
          </w:tcPr>
          <w:p w:rsidR="00D1088F" w:rsidRDefault="0022121B">
            <w:pPr>
              <w:tabs>
                <w:tab w:val="left" w:pos="180"/>
              </w:tabs>
              <w:spacing w:line="288" w:lineRule="auto"/>
              <w:jc w:val="center"/>
              <w:rPr>
                <w:bCs/>
                <w:sz w:val="24"/>
              </w:rPr>
            </w:pPr>
            <w:r>
              <w:rPr>
                <w:rFonts w:hAnsi="宋体" w:hint="eastAsia"/>
                <w:bCs/>
                <w:sz w:val="24"/>
              </w:rPr>
              <w:t>无</w:t>
            </w:r>
          </w:p>
        </w:tc>
      </w:tr>
      <w:tr w:rsidR="00D1088F">
        <w:trPr>
          <w:trHeight w:val="471"/>
        </w:trPr>
        <w:tc>
          <w:tcPr>
            <w:tcW w:w="798" w:type="dxa"/>
            <w:vMerge w:val="restart"/>
            <w:vAlign w:val="center"/>
          </w:tcPr>
          <w:p w:rsidR="00D1088F" w:rsidRDefault="0022121B">
            <w:pPr>
              <w:tabs>
                <w:tab w:val="left" w:pos="180"/>
              </w:tabs>
              <w:spacing w:line="320" w:lineRule="exact"/>
              <w:jc w:val="center"/>
              <w:rPr>
                <w:bCs/>
                <w:sz w:val="24"/>
              </w:rPr>
            </w:pPr>
            <w:r>
              <w:rPr>
                <w:rFonts w:hAnsi="宋体"/>
                <w:bCs/>
                <w:sz w:val="24"/>
              </w:rPr>
              <w:t>固废</w:t>
            </w:r>
          </w:p>
        </w:tc>
        <w:tc>
          <w:tcPr>
            <w:tcW w:w="2040" w:type="dxa"/>
            <w:vAlign w:val="center"/>
          </w:tcPr>
          <w:p w:rsidR="00D1088F" w:rsidRDefault="0022121B">
            <w:pPr>
              <w:tabs>
                <w:tab w:val="left" w:pos="180"/>
              </w:tabs>
              <w:spacing w:line="288" w:lineRule="auto"/>
              <w:jc w:val="center"/>
              <w:rPr>
                <w:rFonts w:hAnsi="宋体"/>
                <w:sz w:val="24"/>
              </w:rPr>
            </w:pPr>
            <w:r>
              <w:rPr>
                <w:rFonts w:hAnsi="宋体" w:hint="eastAsia"/>
                <w:sz w:val="24"/>
              </w:rPr>
              <w:t>废木板残次品边角料</w:t>
            </w:r>
          </w:p>
        </w:tc>
        <w:tc>
          <w:tcPr>
            <w:tcW w:w="4943" w:type="dxa"/>
            <w:vMerge w:val="restart"/>
            <w:vAlign w:val="center"/>
          </w:tcPr>
          <w:p w:rsidR="00D1088F" w:rsidRDefault="0022121B">
            <w:pPr>
              <w:tabs>
                <w:tab w:val="left" w:pos="180"/>
              </w:tabs>
              <w:spacing w:line="288" w:lineRule="auto"/>
              <w:jc w:val="center"/>
              <w:rPr>
                <w:rFonts w:hAnsi="宋体"/>
                <w:sz w:val="24"/>
              </w:rPr>
            </w:pPr>
            <w:r>
              <w:rPr>
                <w:rFonts w:hAnsi="宋体" w:hint="eastAsia"/>
                <w:sz w:val="24"/>
              </w:rPr>
              <w:t>公司自身综合利用</w:t>
            </w:r>
          </w:p>
        </w:tc>
        <w:tc>
          <w:tcPr>
            <w:tcW w:w="1357" w:type="dxa"/>
            <w:vMerge w:val="restart"/>
            <w:vAlign w:val="center"/>
          </w:tcPr>
          <w:p w:rsidR="00D1088F" w:rsidRDefault="0022121B">
            <w:pPr>
              <w:spacing w:line="288" w:lineRule="auto"/>
              <w:jc w:val="center"/>
              <w:rPr>
                <w:rFonts w:hAnsi="宋体"/>
                <w:bCs/>
                <w:sz w:val="24"/>
              </w:rPr>
            </w:pPr>
            <w:r>
              <w:rPr>
                <w:rFonts w:hAnsi="宋体" w:hint="eastAsia"/>
                <w:bCs/>
                <w:sz w:val="24"/>
              </w:rPr>
              <w:t>无</w:t>
            </w:r>
          </w:p>
        </w:tc>
      </w:tr>
      <w:tr w:rsidR="00D1088F">
        <w:trPr>
          <w:trHeight w:val="295"/>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vAlign w:val="center"/>
          </w:tcPr>
          <w:p w:rsidR="00D1088F" w:rsidRDefault="0022121B">
            <w:pPr>
              <w:tabs>
                <w:tab w:val="left" w:pos="180"/>
              </w:tabs>
              <w:spacing w:line="288" w:lineRule="auto"/>
              <w:jc w:val="center"/>
              <w:rPr>
                <w:rFonts w:hAnsi="宋体"/>
                <w:sz w:val="24"/>
              </w:rPr>
            </w:pPr>
            <w:r>
              <w:rPr>
                <w:rFonts w:hAnsi="宋体" w:hint="eastAsia"/>
                <w:sz w:val="24"/>
              </w:rPr>
              <w:t>粉尘木屑</w:t>
            </w:r>
          </w:p>
        </w:tc>
        <w:tc>
          <w:tcPr>
            <w:tcW w:w="4943" w:type="dxa"/>
            <w:vMerge/>
            <w:vAlign w:val="center"/>
          </w:tcPr>
          <w:p w:rsidR="00D1088F" w:rsidRDefault="00D1088F">
            <w:pPr>
              <w:tabs>
                <w:tab w:val="left" w:pos="180"/>
              </w:tabs>
              <w:spacing w:line="288" w:lineRule="auto"/>
              <w:jc w:val="center"/>
              <w:rPr>
                <w:rFonts w:hAnsi="宋体"/>
                <w:sz w:val="24"/>
              </w:rPr>
            </w:pPr>
          </w:p>
        </w:tc>
        <w:tc>
          <w:tcPr>
            <w:tcW w:w="1357" w:type="dxa"/>
            <w:vMerge/>
            <w:vAlign w:val="center"/>
          </w:tcPr>
          <w:p w:rsidR="00D1088F" w:rsidRDefault="00D1088F">
            <w:pPr>
              <w:tabs>
                <w:tab w:val="left" w:pos="180"/>
              </w:tabs>
              <w:spacing w:line="288" w:lineRule="auto"/>
              <w:jc w:val="center"/>
              <w:rPr>
                <w:rFonts w:hAnsi="宋体"/>
                <w:bCs/>
                <w:sz w:val="24"/>
              </w:rPr>
            </w:pPr>
          </w:p>
        </w:tc>
      </w:tr>
      <w:tr w:rsidR="00D1088F">
        <w:trPr>
          <w:trHeight w:val="473"/>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vAlign w:val="center"/>
          </w:tcPr>
          <w:p w:rsidR="00D1088F" w:rsidRDefault="0022121B">
            <w:pPr>
              <w:tabs>
                <w:tab w:val="left" w:pos="180"/>
              </w:tabs>
              <w:spacing w:line="288" w:lineRule="auto"/>
              <w:jc w:val="center"/>
              <w:rPr>
                <w:rFonts w:hAnsi="宋体"/>
                <w:sz w:val="24"/>
              </w:rPr>
            </w:pPr>
            <w:r>
              <w:rPr>
                <w:rFonts w:hAnsi="宋体" w:hint="eastAsia"/>
                <w:sz w:val="24"/>
              </w:rPr>
              <w:t>木炭灰渣</w:t>
            </w:r>
          </w:p>
        </w:tc>
        <w:tc>
          <w:tcPr>
            <w:tcW w:w="4943" w:type="dxa"/>
            <w:vMerge/>
            <w:vAlign w:val="center"/>
          </w:tcPr>
          <w:p w:rsidR="00D1088F" w:rsidRDefault="00D1088F">
            <w:pPr>
              <w:tabs>
                <w:tab w:val="left" w:pos="180"/>
              </w:tabs>
              <w:spacing w:line="288" w:lineRule="auto"/>
              <w:jc w:val="center"/>
              <w:rPr>
                <w:rFonts w:hAnsi="宋体"/>
                <w:sz w:val="24"/>
              </w:rPr>
            </w:pPr>
          </w:p>
        </w:tc>
        <w:tc>
          <w:tcPr>
            <w:tcW w:w="1357" w:type="dxa"/>
            <w:vMerge/>
            <w:vAlign w:val="center"/>
          </w:tcPr>
          <w:p w:rsidR="00D1088F" w:rsidRDefault="00D1088F">
            <w:pPr>
              <w:tabs>
                <w:tab w:val="left" w:pos="180"/>
              </w:tabs>
              <w:spacing w:line="288" w:lineRule="auto"/>
              <w:jc w:val="center"/>
              <w:rPr>
                <w:rFonts w:hAnsi="宋体"/>
                <w:bCs/>
                <w:sz w:val="24"/>
              </w:rPr>
            </w:pPr>
          </w:p>
        </w:tc>
      </w:tr>
      <w:tr w:rsidR="00D1088F">
        <w:trPr>
          <w:trHeight w:val="443"/>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tcBorders>
              <w:top w:val="single" w:sz="4" w:space="0" w:color="auto"/>
              <w:bottom w:val="single" w:sz="4" w:space="0" w:color="auto"/>
            </w:tcBorders>
            <w:vAlign w:val="center"/>
          </w:tcPr>
          <w:p w:rsidR="00D1088F" w:rsidRDefault="0022121B">
            <w:pPr>
              <w:tabs>
                <w:tab w:val="left" w:pos="180"/>
              </w:tabs>
              <w:spacing w:line="288" w:lineRule="auto"/>
              <w:jc w:val="center"/>
              <w:rPr>
                <w:rFonts w:hAnsi="宋体"/>
                <w:sz w:val="24"/>
              </w:rPr>
            </w:pPr>
            <w:r>
              <w:rPr>
                <w:rFonts w:hAnsi="宋体" w:hint="eastAsia"/>
                <w:sz w:val="24"/>
              </w:rPr>
              <w:t>废包装桶</w:t>
            </w:r>
          </w:p>
        </w:tc>
        <w:tc>
          <w:tcPr>
            <w:tcW w:w="4943" w:type="dxa"/>
            <w:vAlign w:val="center"/>
          </w:tcPr>
          <w:p w:rsidR="00D1088F" w:rsidRDefault="0022121B">
            <w:pPr>
              <w:tabs>
                <w:tab w:val="left" w:pos="180"/>
              </w:tabs>
              <w:spacing w:line="288" w:lineRule="auto"/>
              <w:jc w:val="center"/>
              <w:rPr>
                <w:rFonts w:hAnsi="宋体"/>
                <w:sz w:val="24"/>
              </w:rPr>
            </w:pPr>
            <w:r>
              <w:rPr>
                <w:rFonts w:hAnsi="宋体" w:hint="eastAsia"/>
                <w:sz w:val="24"/>
              </w:rPr>
              <w:t>原料供应商回收</w:t>
            </w:r>
          </w:p>
        </w:tc>
        <w:tc>
          <w:tcPr>
            <w:tcW w:w="1357" w:type="dxa"/>
            <w:vMerge/>
            <w:vAlign w:val="center"/>
          </w:tcPr>
          <w:p w:rsidR="00D1088F" w:rsidRDefault="00D1088F">
            <w:pPr>
              <w:spacing w:line="288" w:lineRule="auto"/>
              <w:jc w:val="center"/>
              <w:rPr>
                <w:rFonts w:hAnsi="宋体"/>
                <w:bCs/>
                <w:sz w:val="24"/>
              </w:rPr>
            </w:pPr>
          </w:p>
        </w:tc>
      </w:tr>
      <w:tr w:rsidR="00D1088F">
        <w:trPr>
          <w:trHeight w:val="443"/>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tcBorders>
              <w:top w:val="single" w:sz="4" w:space="0" w:color="auto"/>
              <w:bottom w:val="single" w:sz="4" w:space="0" w:color="auto"/>
            </w:tcBorders>
            <w:vAlign w:val="center"/>
          </w:tcPr>
          <w:p w:rsidR="00D1088F" w:rsidRDefault="0022121B">
            <w:pPr>
              <w:tabs>
                <w:tab w:val="left" w:pos="180"/>
              </w:tabs>
              <w:spacing w:line="288" w:lineRule="auto"/>
              <w:jc w:val="center"/>
              <w:rPr>
                <w:rFonts w:hAnsi="宋体"/>
                <w:sz w:val="24"/>
              </w:rPr>
            </w:pPr>
            <w:r>
              <w:rPr>
                <w:rFonts w:hAnsi="宋体" w:hint="eastAsia"/>
                <w:sz w:val="24"/>
              </w:rPr>
              <w:t>废胶块</w:t>
            </w:r>
          </w:p>
        </w:tc>
        <w:tc>
          <w:tcPr>
            <w:tcW w:w="4943" w:type="dxa"/>
            <w:vMerge w:val="restart"/>
            <w:vAlign w:val="center"/>
          </w:tcPr>
          <w:p w:rsidR="00D1088F" w:rsidRDefault="0022121B">
            <w:pPr>
              <w:tabs>
                <w:tab w:val="left" w:pos="180"/>
              </w:tabs>
              <w:spacing w:line="288" w:lineRule="auto"/>
              <w:jc w:val="center"/>
              <w:rPr>
                <w:rFonts w:hAnsi="宋体"/>
                <w:sz w:val="24"/>
              </w:rPr>
            </w:pPr>
            <w:r>
              <w:rPr>
                <w:rFonts w:hAnsi="宋体" w:hint="eastAsia"/>
                <w:sz w:val="24"/>
              </w:rPr>
              <w:t>委托镇江新宇固体废物处置公司处置</w:t>
            </w:r>
          </w:p>
        </w:tc>
        <w:tc>
          <w:tcPr>
            <w:tcW w:w="1357" w:type="dxa"/>
            <w:vMerge/>
            <w:vAlign w:val="center"/>
          </w:tcPr>
          <w:p w:rsidR="00D1088F" w:rsidRDefault="00D1088F">
            <w:pPr>
              <w:spacing w:line="288" w:lineRule="auto"/>
              <w:jc w:val="center"/>
              <w:rPr>
                <w:rFonts w:hAnsi="宋体"/>
                <w:bCs/>
                <w:sz w:val="24"/>
              </w:rPr>
            </w:pPr>
          </w:p>
        </w:tc>
      </w:tr>
      <w:tr w:rsidR="00D1088F">
        <w:trPr>
          <w:trHeight w:val="443"/>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tcBorders>
              <w:top w:val="single" w:sz="4" w:space="0" w:color="auto"/>
              <w:bottom w:val="single" w:sz="4" w:space="0" w:color="auto"/>
            </w:tcBorders>
            <w:vAlign w:val="center"/>
          </w:tcPr>
          <w:p w:rsidR="00D1088F" w:rsidRDefault="0022121B">
            <w:pPr>
              <w:tabs>
                <w:tab w:val="left" w:pos="180"/>
              </w:tabs>
              <w:spacing w:line="288" w:lineRule="auto"/>
              <w:jc w:val="center"/>
              <w:rPr>
                <w:rFonts w:hAnsi="宋体"/>
                <w:sz w:val="24"/>
              </w:rPr>
            </w:pPr>
            <w:r>
              <w:rPr>
                <w:rFonts w:hAnsi="宋体" w:hint="eastAsia"/>
                <w:sz w:val="24"/>
              </w:rPr>
              <w:t>废油漆渣</w:t>
            </w:r>
          </w:p>
        </w:tc>
        <w:tc>
          <w:tcPr>
            <w:tcW w:w="4943" w:type="dxa"/>
            <w:vMerge/>
            <w:vAlign w:val="center"/>
          </w:tcPr>
          <w:p w:rsidR="00D1088F" w:rsidRDefault="00D1088F">
            <w:pPr>
              <w:tabs>
                <w:tab w:val="left" w:pos="180"/>
              </w:tabs>
              <w:spacing w:line="288" w:lineRule="auto"/>
              <w:jc w:val="center"/>
              <w:rPr>
                <w:rFonts w:hAnsi="宋体"/>
                <w:sz w:val="24"/>
              </w:rPr>
            </w:pPr>
          </w:p>
        </w:tc>
        <w:tc>
          <w:tcPr>
            <w:tcW w:w="1357" w:type="dxa"/>
            <w:vMerge/>
            <w:vAlign w:val="center"/>
          </w:tcPr>
          <w:p w:rsidR="00D1088F" w:rsidRDefault="00D1088F">
            <w:pPr>
              <w:spacing w:line="288" w:lineRule="auto"/>
              <w:jc w:val="center"/>
              <w:rPr>
                <w:rFonts w:hAnsi="宋体"/>
                <w:bCs/>
                <w:sz w:val="24"/>
              </w:rPr>
            </w:pPr>
          </w:p>
        </w:tc>
      </w:tr>
      <w:tr w:rsidR="00D1088F">
        <w:trPr>
          <w:trHeight w:val="443"/>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tcBorders>
              <w:top w:val="single" w:sz="4" w:space="0" w:color="auto"/>
              <w:bottom w:val="single" w:sz="4" w:space="0" w:color="auto"/>
            </w:tcBorders>
            <w:vAlign w:val="center"/>
          </w:tcPr>
          <w:p w:rsidR="00D1088F" w:rsidRDefault="0022121B">
            <w:pPr>
              <w:tabs>
                <w:tab w:val="left" w:pos="180"/>
              </w:tabs>
              <w:spacing w:line="288" w:lineRule="auto"/>
              <w:jc w:val="center"/>
              <w:rPr>
                <w:rFonts w:hAnsi="宋体"/>
                <w:sz w:val="24"/>
              </w:rPr>
            </w:pPr>
            <w:r>
              <w:rPr>
                <w:rFonts w:hAnsi="宋体" w:hint="eastAsia"/>
                <w:sz w:val="24"/>
              </w:rPr>
              <w:t>含油抹布</w:t>
            </w:r>
          </w:p>
        </w:tc>
        <w:tc>
          <w:tcPr>
            <w:tcW w:w="4943" w:type="dxa"/>
            <w:vMerge/>
            <w:vAlign w:val="center"/>
          </w:tcPr>
          <w:p w:rsidR="00D1088F" w:rsidRDefault="00D1088F">
            <w:pPr>
              <w:tabs>
                <w:tab w:val="left" w:pos="180"/>
              </w:tabs>
              <w:spacing w:line="288" w:lineRule="auto"/>
              <w:jc w:val="center"/>
              <w:rPr>
                <w:rFonts w:hAnsi="宋体"/>
                <w:sz w:val="24"/>
              </w:rPr>
            </w:pPr>
          </w:p>
        </w:tc>
        <w:tc>
          <w:tcPr>
            <w:tcW w:w="1357" w:type="dxa"/>
            <w:vMerge/>
            <w:vAlign w:val="center"/>
          </w:tcPr>
          <w:p w:rsidR="00D1088F" w:rsidRDefault="00D1088F">
            <w:pPr>
              <w:spacing w:line="288" w:lineRule="auto"/>
              <w:jc w:val="center"/>
              <w:rPr>
                <w:rFonts w:hAnsi="宋体"/>
                <w:bCs/>
                <w:sz w:val="24"/>
              </w:rPr>
            </w:pPr>
          </w:p>
        </w:tc>
      </w:tr>
      <w:tr w:rsidR="00D1088F">
        <w:trPr>
          <w:trHeight w:val="443"/>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tcBorders>
              <w:top w:val="single" w:sz="4" w:space="0" w:color="auto"/>
              <w:bottom w:val="single" w:sz="4" w:space="0" w:color="auto"/>
            </w:tcBorders>
            <w:vAlign w:val="center"/>
          </w:tcPr>
          <w:p w:rsidR="00D1088F" w:rsidRDefault="0022121B">
            <w:pPr>
              <w:tabs>
                <w:tab w:val="left" w:pos="180"/>
              </w:tabs>
              <w:spacing w:line="288" w:lineRule="auto"/>
              <w:jc w:val="center"/>
              <w:rPr>
                <w:rFonts w:hAnsi="宋体"/>
                <w:sz w:val="24"/>
              </w:rPr>
            </w:pPr>
            <w:r>
              <w:rPr>
                <w:rFonts w:hAnsi="宋体" w:hint="eastAsia"/>
                <w:sz w:val="24"/>
              </w:rPr>
              <w:t>水膜除尘污泥</w:t>
            </w:r>
          </w:p>
        </w:tc>
        <w:tc>
          <w:tcPr>
            <w:tcW w:w="4943" w:type="dxa"/>
            <w:vMerge w:val="restart"/>
            <w:vAlign w:val="center"/>
          </w:tcPr>
          <w:p w:rsidR="00D1088F" w:rsidRDefault="0022121B">
            <w:pPr>
              <w:tabs>
                <w:tab w:val="left" w:pos="180"/>
              </w:tabs>
              <w:spacing w:line="288" w:lineRule="auto"/>
              <w:jc w:val="center"/>
              <w:rPr>
                <w:rFonts w:hAnsi="宋体"/>
                <w:sz w:val="24"/>
              </w:rPr>
            </w:pPr>
            <w:r>
              <w:rPr>
                <w:rFonts w:hAnsi="宋体" w:hint="eastAsia"/>
                <w:sz w:val="24"/>
              </w:rPr>
              <w:t>环卫清运</w:t>
            </w:r>
          </w:p>
        </w:tc>
        <w:tc>
          <w:tcPr>
            <w:tcW w:w="1357" w:type="dxa"/>
            <w:vMerge/>
            <w:vAlign w:val="center"/>
          </w:tcPr>
          <w:p w:rsidR="00D1088F" w:rsidRDefault="00D1088F">
            <w:pPr>
              <w:spacing w:line="288" w:lineRule="auto"/>
              <w:jc w:val="center"/>
              <w:rPr>
                <w:rFonts w:hAnsi="宋体"/>
                <w:bCs/>
                <w:sz w:val="24"/>
              </w:rPr>
            </w:pPr>
          </w:p>
        </w:tc>
      </w:tr>
      <w:tr w:rsidR="00D1088F">
        <w:trPr>
          <w:trHeight w:val="443"/>
        </w:trPr>
        <w:tc>
          <w:tcPr>
            <w:tcW w:w="798" w:type="dxa"/>
            <w:vMerge/>
            <w:vAlign w:val="center"/>
          </w:tcPr>
          <w:p w:rsidR="00D1088F" w:rsidRDefault="00D1088F">
            <w:pPr>
              <w:tabs>
                <w:tab w:val="left" w:pos="180"/>
              </w:tabs>
              <w:spacing w:line="320" w:lineRule="exact"/>
              <w:jc w:val="center"/>
              <w:rPr>
                <w:rFonts w:hAnsi="宋体"/>
                <w:bCs/>
                <w:sz w:val="24"/>
              </w:rPr>
            </w:pPr>
          </w:p>
        </w:tc>
        <w:tc>
          <w:tcPr>
            <w:tcW w:w="2040" w:type="dxa"/>
            <w:tcBorders>
              <w:top w:val="single" w:sz="4" w:space="0" w:color="auto"/>
            </w:tcBorders>
            <w:vAlign w:val="center"/>
          </w:tcPr>
          <w:p w:rsidR="00D1088F" w:rsidRDefault="0022121B">
            <w:pPr>
              <w:tabs>
                <w:tab w:val="left" w:pos="180"/>
              </w:tabs>
              <w:spacing w:line="288" w:lineRule="auto"/>
              <w:jc w:val="center"/>
              <w:rPr>
                <w:rFonts w:hAnsi="宋体"/>
                <w:sz w:val="24"/>
              </w:rPr>
            </w:pPr>
            <w:r>
              <w:rPr>
                <w:rFonts w:hAnsi="宋体" w:hint="eastAsia"/>
                <w:sz w:val="24"/>
              </w:rPr>
              <w:t>生活垃圾</w:t>
            </w:r>
          </w:p>
        </w:tc>
        <w:tc>
          <w:tcPr>
            <w:tcW w:w="4943" w:type="dxa"/>
            <w:vMerge/>
            <w:vAlign w:val="center"/>
          </w:tcPr>
          <w:p w:rsidR="00D1088F" w:rsidRDefault="00D1088F">
            <w:pPr>
              <w:tabs>
                <w:tab w:val="left" w:pos="180"/>
              </w:tabs>
              <w:spacing w:line="288" w:lineRule="auto"/>
              <w:jc w:val="center"/>
              <w:rPr>
                <w:rFonts w:hAnsi="宋体"/>
                <w:sz w:val="24"/>
              </w:rPr>
            </w:pPr>
          </w:p>
        </w:tc>
        <w:tc>
          <w:tcPr>
            <w:tcW w:w="1357" w:type="dxa"/>
            <w:vMerge/>
            <w:vAlign w:val="center"/>
          </w:tcPr>
          <w:p w:rsidR="00D1088F" w:rsidRDefault="00D1088F">
            <w:pPr>
              <w:spacing w:line="288" w:lineRule="auto"/>
              <w:jc w:val="center"/>
              <w:rPr>
                <w:rFonts w:hAnsi="宋体"/>
                <w:bCs/>
                <w:sz w:val="24"/>
              </w:rPr>
            </w:pPr>
          </w:p>
        </w:tc>
      </w:tr>
    </w:tbl>
    <w:p w:rsidR="00D1088F" w:rsidRDefault="0022121B">
      <w:pPr>
        <w:pStyle w:val="22"/>
        <w:spacing w:before="120" w:after="120"/>
        <w:rPr>
          <w:rFonts w:asciiTheme="minorEastAsia" w:eastAsiaTheme="minorEastAsia" w:hAnsiTheme="minorEastAsia" w:cstheme="minorEastAsia"/>
        </w:rPr>
      </w:pPr>
      <w:bookmarkStart w:id="88" w:name="_Toc27150"/>
      <w:r>
        <w:rPr>
          <w:rFonts w:asciiTheme="minorEastAsia" w:eastAsiaTheme="minorEastAsia" w:hAnsiTheme="minorEastAsia" w:cstheme="minorEastAsia" w:hint="eastAsia"/>
        </w:rPr>
        <w:lastRenderedPageBreak/>
        <w:t>11.2 废水治理措施、达标情况及运行费用经济分析</w:t>
      </w:r>
      <w:bookmarkEnd w:id="88"/>
    </w:p>
    <w:p w:rsidR="00D1088F" w:rsidRDefault="0022121B">
      <w:pPr>
        <w:pStyle w:val="31"/>
        <w:spacing w:before="120" w:after="120"/>
        <w:rPr>
          <w:rFonts w:asciiTheme="minorEastAsia" w:eastAsiaTheme="minorEastAsia" w:hAnsiTheme="minorEastAsia" w:cstheme="minorEastAsia"/>
        </w:rPr>
      </w:pPr>
      <w:bookmarkStart w:id="89" w:name="_Toc224440882"/>
      <w:r>
        <w:rPr>
          <w:rFonts w:asciiTheme="minorEastAsia" w:eastAsiaTheme="minorEastAsia" w:hAnsiTheme="minorEastAsia" w:cstheme="minorEastAsia" w:hint="eastAsia"/>
        </w:rPr>
        <w:t>11.2.1</w:t>
      </w:r>
      <w:bookmarkEnd w:id="89"/>
      <w:r>
        <w:rPr>
          <w:rFonts w:asciiTheme="minorEastAsia" w:eastAsiaTheme="minorEastAsia" w:hAnsiTheme="minorEastAsia" w:cstheme="minorEastAsia" w:hint="eastAsia"/>
        </w:rPr>
        <w:t>废水治理措施</w:t>
      </w:r>
    </w:p>
    <w:p w:rsidR="00D1088F" w:rsidRDefault="0022121B">
      <w:pPr>
        <w:spacing w:line="360" w:lineRule="auto"/>
        <w:ind w:firstLineChars="200" w:firstLine="560"/>
        <w:rPr>
          <w:rFonts w:eastAsiaTheme="minorEastAsia"/>
          <w:sz w:val="28"/>
          <w:szCs w:val="28"/>
        </w:rPr>
      </w:pPr>
      <w:r>
        <w:rPr>
          <w:rFonts w:eastAsiaTheme="minorEastAsia"/>
          <w:sz w:val="28"/>
          <w:szCs w:val="28"/>
        </w:rPr>
        <w:t>本项目实行雨污分流体制。厂区清下水和雨水收集后进入铺设的雨水管道，最终排入市政雨水管网。生活污水通过化粪池预处理，工业废水通过厂区污水处理站预处理后，接管丹阳市沃特污水处理厂集中处理，尾水最终排入京杭运河。本项目化粪池及厂区污水处理站预处理设施已建成，总投资</w:t>
      </w:r>
      <w:r>
        <w:rPr>
          <w:rFonts w:eastAsiaTheme="minorEastAsia"/>
          <w:sz w:val="28"/>
          <w:szCs w:val="28"/>
        </w:rPr>
        <w:t>30</w:t>
      </w:r>
      <w:r>
        <w:rPr>
          <w:rFonts w:eastAsiaTheme="minorEastAsia"/>
          <w:sz w:val="28"/>
          <w:szCs w:val="28"/>
        </w:rPr>
        <w:t>万元，年运行费用</w:t>
      </w:r>
      <w:r>
        <w:rPr>
          <w:rFonts w:eastAsiaTheme="minorEastAsia"/>
          <w:sz w:val="28"/>
          <w:szCs w:val="28"/>
        </w:rPr>
        <w:t>1</w:t>
      </w:r>
      <w:r>
        <w:rPr>
          <w:rFonts w:eastAsiaTheme="minorEastAsia"/>
          <w:sz w:val="28"/>
          <w:szCs w:val="28"/>
        </w:rPr>
        <w:t>万元，在企业可接受范围内。</w:t>
      </w:r>
    </w:p>
    <w:p w:rsidR="00D1088F" w:rsidRDefault="0022121B">
      <w:pPr>
        <w:pStyle w:val="22"/>
        <w:spacing w:before="120" w:after="120"/>
        <w:rPr>
          <w:rFonts w:asciiTheme="minorEastAsia" w:eastAsiaTheme="minorEastAsia" w:hAnsiTheme="minorEastAsia" w:cstheme="minorEastAsia"/>
        </w:rPr>
      </w:pPr>
      <w:bookmarkStart w:id="90" w:name="_Toc11434"/>
      <w:r>
        <w:rPr>
          <w:rFonts w:asciiTheme="minorEastAsia" w:eastAsiaTheme="minorEastAsia" w:hAnsiTheme="minorEastAsia" w:cstheme="minorEastAsia" w:hint="eastAsia"/>
        </w:rPr>
        <w:t>11.3 废气污染防治措施、达标情况及运行费用经济分析</w:t>
      </w:r>
      <w:bookmarkEnd w:id="90"/>
    </w:p>
    <w:p w:rsidR="00D1088F" w:rsidRDefault="0022121B">
      <w:pPr>
        <w:spacing w:line="360" w:lineRule="auto"/>
        <w:ind w:firstLineChars="200" w:firstLine="560"/>
        <w:rPr>
          <w:rFonts w:eastAsiaTheme="minorEastAsia"/>
          <w:sz w:val="28"/>
          <w:szCs w:val="28"/>
        </w:rPr>
      </w:pPr>
      <w:bookmarkStart w:id="91" w:name="_Toc224440880"/>
      <w:r>
        <w:rPr>
          <w:rFonts w:eastAsiaTheme="minorEastAsia"/>
          <w:sz w:val="28"/>
          <w:szCs w:val="28"/>
        </w:rPr>
        <w:t>粉尘经分布于不同工段的密闭式集气吸尘罩收集后通过旋风分离器及脉冲式布袋除尘器集中处理后通过</w:t>
      </w:r>
      <w:r>
        <w:rPr>
          <w:rFonts w:eastAsiaTheme="minorEastAsia"/>
          <w:sz w:val="28"/>
          <w:szCs w:val="28"/>
        </w:rPr>
        <w:t>15m</w:t>
      </w:r>
      <w:r>
        <w:rPr>
          <w:rFonts w:eastAsiaTheme="minorEastAsia"/>
          <w:sz w:val="28"/>
          <w:szCs w:val="28"/>
        </w:rPr>
        <w:t>高、直径</w:t>
      </w:r>
      <w:r>
        <w:rPr>
          <w:rFonts w:eastAsiaTheme="minorEastAsia"/>
          <w:sz w:val="28"/>
          <w:szCs w:val="28"/>
        </w:rPr>
        <w:t>1.5m</w:t>
      </w:r>
      <w:r>
        <w:rPr>
          <w:rFonts w:eastAsiaTheme="minorEastAsia"/>
          <w:sz w:val="28"/>
          <w:szCs w:val="28"/>
        </w:rPr>
        <w:t>的排气筒高空排放；组坯、涂胶、复合热压、涂漆及烘干、涂辊用丙酮清洗等工段</w:t>
      </w:r>
      <w:r>
        <w:rPr>
          <w:rFonts w:eastAsiaTheme="minorEastAsia" w:hint="eastAsia"/>
          <w:sz w:val="28"/>
          <w:szCs w:val="28"/>
        </w:rPr>
        <w:t>挥发性</w:t>
      </w:r>
      <w:r>
        <w:rPr>
          <w:rFonts w:eastAsiaTheme="minorEastAsia"/>
          <w:sz w:val="28"/>
          <w:szCs w:val="28"/>
        </w:rPr>
        <w:t>废气通过生产线各工段的收尘除尘系统的通风机一并引出后通过</w:t>
      </w:r>
      <w:r>
        <w:rPr>
          <w:rFonts w:eastAsiaTheme="minorEastAsia"/>
          <w:sz w:val="28"/>
          <w:szCs w:val="28"/>
        </w:rPr>
        <w:t>15m</w:t>
      </w:r>
      <w:r>
        <w:rPr>
          <w:rFonts w:eastAsiaTheme="minorEastAsia"/>
          <w:sz w:val="28"/>
          <w:szCs w:val="28"/>
        </w:rPr>
        <w:t>高的排气筒高空排放；蒸汽锅炉燃烧废气经配套的水膜除尘器处理后通过高度为</w:t>
      </w:r>
      <w:r>
        <w:rPr>
          <w:rFonts w:eastAsiaTheme="minorEastAsia"/>
          <w:sz w:val="28"/>
          <w:szCs w:val="28"/>
        </w:rPr>
        <w:t>35m</w:t>
      </w:r>
      <w:r>
        <w:rPr>
          <w:rFonts w:eastAsiaTheme="minorEastAsia"/>
          <w:sz w:val="28"/>
          <w:szCs w:val="28"/>
        </w:rPr>
        <w:t>，出口内径为</w:t>
      </w:r>
      <w:r>
        <w:rPr>
          <w:rFonts w:eastAsiaTheme="minorEastAsia"/>
          <w:sz w:val="28"/>
          <w:szCs w:val="28"/>
        </w:rPr>
        <w:t>0.5m</w:t>
      </w:r>
      <w:r>
        <w:rPr>
          <w:rFonts w:eastAsiaTheme="minorEastAsia"/>
          <w:sz w:val="28"/>
          <w:szCs w:val="28"/>
        </w:rPr>
        <w:t>的排气筒集中排空，其除尘效率可达</w:t>
      </w:r>
      <w:r>
        <w:rPr>
          <w:rFonts w:eastAsiaTheme="minorEastAsia"/>
          <w:sz w:val="28"/>
          <w:szCs w:val="28"/>
        </w:rPr>
        <w:t>90%</w:t>
      </w:r>
      <w:r>
        <w:rPr>
          <w:rFonts w:eastAsiaTheme="minorEastAsia"/>
          <w:sz w:val="28"/>
          <w:szCs w:val="28"/>
        </w:rPr>
        <w:t>以上，减少对周围环境的影响</w:t>
      </w:r>
      <w:r>
        <w:rPr>
          <w:rFonts w:eastAsiaTheme="minorEastAsia" w:hint="eastAsia"/>
          <w:sz w:val="28"/>
          <w:szCs w:val="28"/>
        </w:rPr>
        <w:t>；无组织废气通过车间排风扇排放</w:t>
      </w:r>
      <w:r>
        <w:rPr>
          <w:rFonts w:eastAsiaTheme="minorEastAsia"/>
          <w:sz w:val="28"/>
          <w:szCs w:val="28"/>
        </w:rPr>
        <w:t>。</w:t>
      </w:r>
      <w:r>
        <w:rPr>
          <w:rFonts w:eastAsiaTheme="minorEastAsia"/>
          <w:b/>
          <w:sz w:val="28"/>
          <w:szCs w:val="28"/>
        </w:rPr>
        <w:t xml:space="preserve"> </w:t>
      </w:r>
      <w:r>
        <w:rPr>
          <w:rFonts w:eastAsiaTheme="minorEastAsia"/>
          <w:sz w:val="28"/>
          <w:szCs w:val="28"/>
        </w:rPr>
        <w:t>根据</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9</w:t>
      </w:r>
      <w:r>
        <w:rPr>
          <w:rFonts w:eastAsiaTheme="minorEastAsia"/>
          <w:sz w:val="28"/>
          <w:szCs w:val="28"/>
        </w:rPr>
        <w:t>日，无锡中证检测技术有限公司对项目废气监控点浓度检测结果以及估算模式进行预测，公司废气排放浓度符合标准要求，因此本项目废气可实现达标排放。本项目主要为脉冲布袋除尘器设施运行及车间排风扇运行费用，总投资</w:t>
      </w:r>
      <w:r>
        <w:rPr>
          <w:rFonts w:eastAsiaTheme="minorEastAsia"/>
          <w:sz w:val="28"/>
          <w:szCs w:val="28"/>
        </w:rPr>
        <w:t>40</w:t>
      </w:r>
      <w:r>
        <w:rPr>
          <w:rFonts w:eastAsiaTheme="minorEastAsia"/>
          <w:sz w:val="28"/>
          <w:szCs w:val="28"/>
        </w:rPr>
        <w:t>万，运行费用每年</w:t>
      </w:r>
      <w:r>
        <w:rPr>
          <w:rFonts w:eastAsiaTheme="minorEastAsia"/>
          <w:sz w:val="28"/>
          <w:szCs w:val="28"/>
        </w:rPr>
        <w:t>1.5</w:t>
      </w:r>
      <w:r>
        <w:rPr>
          <w:rFonts w:eastAsiaTheme="minorEastAsia"/>
          <w:sz w:val="28"/>
          <w:szCs w:val="28"/>
        </w:rPr>
        <w:t>万元，在企业可接受范围内。</w:t>
      </w:r>
    </w:p>
    <w:p w:rsidR="00D1088F" w:rsidRDefault="0022121B">
      <w:pPr>
        <w:pStyle w:val="22"/>
        <w:spacing w:before="120" w:after="120"/>
        <w:rPr>
          <w:rFonts w:asciiTheme="minorEastAsia" w:eastAsiaTheme="minorEastAsia" w:hAnsiTheme="minorEastAsia" w:cstheme="minorEastAsia"/>
        </w:rPr>
      </w:pPr>
      <w:bookmarkStart w:id="92" w:name="_Toc16973"/>
      <w:bookmarkEnd w:id="91"/>
      <w:r>
        <w:rPr>
          <w:rFonts w:asciiTheme="minorEastAsia" w:eastAsiaTheme="minorEastAsia" w:hAnsiTheme="minorEastAsia" w:cstheme="minorEastAsia" w:hint="eastAsia"/>
        </w:rPr>
        <w:lastRenderedPageBreak/>
        <w:t>11.4 固体废弃物治理措施、相关规定满足情况及运行费用经济分析</w:t>
      </w:r>
      <w:bookmarkEnd w:id="92"/>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11.4.1固废治理措施</w:t>
      </w:r>
    </w:p>
    <w:p w:rsidR="00D1088F" w:rsidRDefault="0022121B">
      <w:pPr>
        <w:spacing w:line="360" w:lineRule="auto"/>
        <w:ind w:firstLineChars="200" w:firstLine="560"/>
        <w:rPr>
          <w:rFonts w:eastAsiaTheme="minorEastAsia"/>
          <w:sz w:val="28"/>
          <w:szCs w:val="28"/>
        </w:rPr>
      </w:pPr>
      <w:r>
        <w:rPr>
          <w:rFonts w:eastAsiaTheme="minorEastAsia"/>
          <w:sz w:val="28"/>
          <w:szCs w:val="28"/>
        </w:rPr>
        <w:t>本项目产生的固废主要有：废木板残次品边角料，粉尘木屑，木炭灰渣，废包装桶，废胶块，废活性炭、含油抹布，水膜除尘污泥，生活垃圾。其中废木板残次品边角料，粉尘木屑，木炭灰渣均属于一般工业固废，由公司自身综合利用。废木板残次品边角料、粉尘木屑可用作锅炉房燃料，木炭灰渣可用于农田基肥或建筑道路等施工填埋料。废包装桶，废胶块，废活性炭、含油抹布属于危险工业固废，废包装桶由原料供应商回收，废胶块，废活性炭、含油抹布由镇江新宇固体废物处置公司处理。生活垃圾与水膜除尘污泥由环卫部门统一清运。总投资</w:t>
      </w:r>
      <w:r>
        <w:rPr>
          <w:rFonts w:eastAsiaTheme="minorEastAsia"/>
          <w:sz w:val="28"/>
          <w:szCs w:val="28"/>
        </w:rPr>
        <w:t>5</w:t>
      </w:r>
      <w:r>
        <w:rPr>
          <w:rFonts w:eastAsiaTheme="minorEastAsia"/>
          <w:sz w:val="28"/>
          <w:szCs w:val="28"/>
        </w:rPr>
        <w:t>万元，运行费用</w:t>
      </w:r>
      <w:r>
        <w:rPr>
          <w:rFonts w:eastAsiaTheme="minorEastAsia"/>
          <w:sz w:val="28"/>
          <w:szCs w:val="28"/>
        </w:rPr>
        <w:t>1</w:t>
      </w:r>
      <w:r>
        <w:rPr>
          <w:rFonts w:eastAsiaTheme="minorEastAsia"/>
          <w:sz w:val="28"/>
          <w:szCs w:val="28"/>
        </w:rPr>
        <w:t>万元，在企业可接受范围内。</w:t>
      </w:r>
    </w:p>
    <w:p w:rsidR="00D1088F" w:rsidRDefault="0022121B">
      <w:pPr>
        <w:pStyle w:val="22"/>
        <w:spacing w:before="120" w:after="120"/>
        <w:rPr>
          <w:rFonts w:asciiTheme="minorEastAsia" w:eastAsiaTheme="minorEastAsia" w:hAnsiTheme="minorEastAsia" w:cstheme="minorEastAsia"/>
        </w:rPr>
      </w:pPr>
      <w:bookmarkStart w:id="93" w:name="_Toc11311"/>
      <w:r>
        <w:rPr>
          <w:rFonts w:asciiTheme="minorEastAsia" w:eastAsiaTheme="minorEastAsia" w:hAnsiTheme="minorEastAsia" w:cstheme="minorEastAsia" w:hint="eastAsia"/>
        </w:rPr>
        <w:t>11.5 噪声治理措施、达标情况及运行费用经济分析</w:t>
      </w:r>
      <w:bookmarkEnd w:id="93"/>
    </w:p>
    <w:p w:rsidR="00D1088F" w:rsidRDefault="0022121B">
      <w:pPr>
        <w:spacing w:line="360" w:lineRule="auto"/>
        <w:ind w:firstLineChars="200" w:firstLine="560"/>
        <w:rPr>
          <w:rFonts w:eastAsiaTheme="minorEastAsia"/>
          <w:sz w:val="28"/>
          <w:szCs w:val="28"/>
        </w:rPr>
      </w:pPr>
      <w:r>
        <w:rPr>
          <w:rFonts w:eastAsiaTheme="minorEastAsia"/>
          <w:sz w:val="28"/>
          <w:szCs w:val="28"/>
        </w:rPr>
        <w:t>该项目选用低噪声设备，对空压机、风机等噪音大的设备设置在室内或加隔声罩，集中分布，设置采取隔震座等措施，来降低噪声排放的影响。</w:t>
      </w:r>
    </w:p>
    <w:p w:rsidR="00D1088F" w:rsidRDefault="0022121B">
      <w:pPr>
        <w:spacing w:line="360" w:lineRule="auto"/>
        <w:ind w:firstLineChars="200" w:firstLine="560"/>
        <w:rPr>
          <w:rFonts w:eastAsiaTheme="minorEastAsia"/>
          <w:sz w:val="28"/>
          <w:szCs w:val="28"/>
        </w:rPr>
      </w:pPr>
      <w:r>
        <w:rPr>
          <w:rFonts w:eastAsiaTheme="minorEastAsia"/>
          <w:sz w:val="28"/>
          <w:szCs w:val="28"/>
        </w:rPr>
        <w:t>根据无锡市中证检测技术有限公司于</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9</w:t>
      </w:r>
      <w:r>
        <w:rPr>
          <w:rFonts w:eastAsiaTheme="minorEastAsia"/>
          <w:sz w:val="28"/>
          <w:szCs w:val="28"/>
        </w:rPr>
        <w:t>日对公司各厂界噪声进行的监测结果，该公司正常工况下，各厂界噪声可达到《工业企业厂界环境噪声排放标准》（</w:t>
      </w:r>
      <w:r>
        <w:rPr>
          <w:rFonts w:eastAsiaTheme="minorEastAsia"/>
          <w:sz w:val="28"/>
          <w:szCs w:val="28"/>
        </w:rPr>
        <w:t>GB12348-2008</w:t>
      </w:r>
      <w:r>
        <w:rPr>
          <w:rFonts w:eastAsiaTheme="minorEastAsia"/>
          <w:sz w:val="28"/>
          <w:szCs w:val="28"/>
        </w:rPr>
        <w:t>）</w:t>
      </w:r>
      <w:r>
        <w:rPr>
          <w:rFonts w:eastAsiaTheme="minorEastAsia"/>
          <w:sz w:val="28"/>
          <w:szCs w:val="28"/>
        </w:rPr>
        <w:t>3</w:t>
      </w:r>
      <w:r>
        <w:rPr>
          <w:rFonts w:eastAsiaTheme="minorEastAsia"/>
          <w:sz w:val="28"/>
          <w:szCs w:val="28"/>
        </w:rPr>
        <w:t>类标准要求。同时，区域声环境质量可达到《声环境质量标准》（</w:t>
      </w:r>
      <w:r>
        <w:rPr>
          <w:rFonts w:eastAsiaTheme="minorEastAsia"/>
          <w:sz w:val="28"/>
          <w:szCs w:val="28"/>
        </w:rPr>
        <w:t>GB3096-2008</w:t>
      </w:r>
      <w:r>
        <w:rPr>
          <w:rFonts w:eastAsiaTheme="minorEastAsia"/>
          <w:sz w:val="28"/>
          <w:szCs w:val="28"/>
        </w:rPr>
        <w:t>）的</w:t>
      </w:r>
      <w:r>
        <w:rPr>
          <w:rFonts w:eastAsiaTheme="minorEastAsia"/>
          <w:sz w:val="28"/>
          <w:szCs w:val="28"/>
        </w:rPr>
        <w:t>3</w:t>
      </w:r>
      <w:r>
        <w:rPr>
          <w:rFonts w:eastAsiaTheme="minorEastAsia"/>
          <w:sz w:val="28"/>
          <w:szCs w:val="28"/>
        </w:rPr>
        <w:t>类功能区标准要求。</w:t>
      </w:r>
    </w:p>
    <w:p w:rsidR="00D1088F" w:rsidRDefault="0022121B">
      <w:pPr>
        <w:spacing w:line="360" w:lineRule="auto"/>
        <w:ind w:firstLineChars="200" w:firstLine="560"/>
        <w:rPr>
          <w:rFonts w:eastAsiaTheme="minorEastAsia"/>
          <w:sz w:val="28"/>
          <w:szCs w:val="28"/>
        </w:rPr>
      </w:pPr>
      <w:r>
        <w:rPr>
          <w:rFonts w:eastAsiaTheme="minorEastAsia"/>
          <w:sz w:val="28"/>
          <w:szCs w:val="28"/>
        </w:rPr>
        <w:t>该项目正常营运期间，每年噪声防治措施维护（包括检修等）费用约为</w:t>
      </w:r>
      <w:r>
        <w:rPr>
          <w:rFonts w:eastAsiaTheme="minorEastAsia"/>
          <w:sz w:val="28"/>
          <w:szCs w:val="28"/>
        </w:rPr>
        <w:t>1</w:t>
      </w:r>
      <w:r>
        <w:rPr>
          <w:rFonts w:eastAsiaTheme="minorEastAsia"/>
          <w:sz w:val="28"/>
          <w:szCs w:val="28"/>
        </w:rPr>
        <w:t>万元，在企业可承受的范围内。</w:t>
      </w:r>
    </w:p>
    <w:p w:rsidR="00D1088F" w:rsidRDefault="0022121B">
      <w:pPr>
        <w:pStyle w:val="22"/>
        <w:spacing w:before="120" w:after="120"/>
        <w:rPr>
          <w:rFonts w:asciiTheme="minorEastAsia" w:eastAsiaTheme="minorEastAsia" w:hAnsiTheme="minorEastAsia" w:cstheme="minorEastAsia"/>
        </w:rPr>
      </w:pPr>
      <w:bookmarkStart w:id="94" w:name="_Toc25753"/>
      <w:r>
        <w:rPr>
          <w:rFonts w:asciiTheme="minorEastAsia" w:eastAsiaTheme="minorEastAsia" w:hAnsiTheme="minorEastAsia" w:cstheme="minorEastAsia" w:hint="eastAsia"/>
        </w:rPr>
        <w:lastRenderedPageBreak/>
        <w:t>11.6 污染防治措施调查结论及改进措施</w:t>
      </w:r>
      <w:bookmarkEnd w:id="94"/>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建设项目三同时一览表见表11.6-1。</w:t>
      </w:r>
    </w:p>
    <w:p w:rsidR="00D1088F" w:rsidRDefault="0022121B">
      <w:pPr>
        <w:pStyle w:val="a4"/>
        <w:spacing w:befor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bCs/>
          <w:snapToGrid w:val="0"/>
          <w:sz w:val="28"/>
          <w:szCs w:val="28"/>
        </w:rPr>
        <w:t>表11.6-1  环保三同时一览表</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57"/>
        <w:gridCol w:w="1008"/>
        <w:gridCol w:w="1223"/>
        <w:gridCol w:w="9"/>
        <w:gridCol w:w="2223"/>
        <w:gridCol w:w="1406"/>
        <w:gridCol w:w="782"/>
        <w:gridCol w:w="566"/>
      </w:tblGrid>
      <w:tr w:rsidR="00D1088F">
        <w:trPr>
          <w:cantSplit/>
          <w:jc w:val="center"/>
        </w:trPr>
        <w:tc>
          <w:tcPr>
            <w:tcW w:w="1457" w:type="dxa"/>
            <w:vAlign w:val="center"/>
          </w:tcPr>
          <w:p w:rsidR="00D1088F" w:rsidRDefault="0022121B">
            <w:pPr>
              <w:jc w:val="center"/>
              <w:rPr>
                <w:rFonts w:eastAsiaTheme="minorEastAsia"/>
                <w:sz w:val="18"/>
                <w:szCs w:val="18"/>
              </w:rPr>
            </w:pPr>
            <w:r>
              <w:rPr>
                <w:rFonts w:eastAsiaTheme="minorEastAsia"/>
                <w:sz w:val="18"/>
                <w:szCs w:val="18"/>
              </w:rPr>
              <w:t>类别</w:t>
            </w:r>
          </w:p>
        </w:tc>
        <w:tc>
          <w:tcPr>
            <w:tcW w:w="1008" w:type="dxa"/>
            <w:vAlign w:val="center"/>
          </w:tcPr>
          <w:p w:rsidR="00D1088F" w:rsidRDefault="0022121B">
            <w:pPr>
              <w:jc w:val="center"/>
              <w:rPr>
                <w:rFonts w:eastAsiaTheme="minorEastAsia"/>
                <w:sz w:val="18"/>
                <w:szCs w:val="18"/>
              </w:rPr>
            </w:pPr>
            <w:r>
              <w:rPr>
                <w:rFonts w:eastAsiaTheme="minorEastAsia"/>
                <w:sz w:val="18"/>
                <w:szCs w:val="18"/>
              </w:rPr>
              <w:t>污染源</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污染物</w:t>
            </w:r>
          </w:p>
        </w:tc>
        <w:tc>
          <w:tcPr>
            <w:tcW w:w="2223" w:type="dxa"/>
            <w:vAlign w:val="center"/>
          </w:tcPr>
          <w:p w:rsidR="00D1088F" w:rsidRDefault="0022121B">
            <w:pPr>
              <w:jc w:val="center"/>
              <w:rPr>
                <w:rFonts w:eastAsiaTheme="minorEastAsia"/>
                <w:sz w:val="18"/>
                <w:szCs w:val="18"/>
              </w:rPr>
            </w:pPr>
            <w:r>
              <w:rPr>
                <w:rFonts w:eastAsiaTheme="minorEastAsia"/>
                <w:sz w:val="18"/>
                <w:szCs w:val="18"/>
              </w:rPr>
              <w:t>治理措施（设施数量、规模、处理能力等）</w:t>
            </w:r>
          </w:p>
        </w:tc>
        <w:tc>
          <w:tcPr>
            <w:tcW w:w="1406" w:type="dxa"/>
            <w:vAlign w:val="center"/>
          </w:tcPr>
          <w:p w:rsidR="00D1088F" w:rsidRDefault="0022121B">
            <w:pPr>
              <w:jc w:val="center"/>
              <w:rPr>
                <w:rFonts w:eastAsiaTheme="minorEastAsia"/>
                <w:sz w:val="18"/>
                <w:szCs w:val="18"/>
              </w:rPr>
            </w:pPr>
            <w:r>
              <w:rPr>
                <w:rFonts w:eastAsiaTheme="minorEastAsia"/>
                <w:sz w:val="18"/>
                <w:szCs w:val="18"/>
              </w:rPr>
              <w:t>处理效果、执行标准或拟达要求</w:t>
            </w:r>
          </w:p>
        </w:tc>
        <w:tc>
          <w:tcPr>
            <w:tcW w:w="782" w:type="dxa"/>
            <w:vAlign w:val="center"/>
          </w:tcPr>
          <w:p w:rsidR="00D1088F" w:rsidRDefault="0022121B">
            <w:pPr>
              <w:jc w:val="center"/>
              <w:rPr>
                <w:rFonts w:eastAsiaTheme="minorEastAsia"/>
                <w:sz w:val="18"/>
                <w:szCs w:val="18"/>
              </w:rPr>
            </w:pPr>
            <w:r>
              <w:rPr>
                <w:rFonts w:eastAsiaTheme="minorEastAsia"/>
                <w:sz w:val="18"/>
                <w:szCs w:val="18"/>
              </w:rPr>
              <w:t>投资</w:t>
            </w:r>
          </w:p>
          <w:p w:rsidR="00D1088F" w:rsidRDefault="0022121B">
            <w:pPr>
              <w:jc w:val="center"/>
              <w:rPr>
                <w:rFonts w:eastAsiaTheme="minorEastAsia"/>
                <w:sz w:val="18"/>
                <w:szCs w:val="18"/>
              </w:rPr>
            </w:pPr>
            <w:r>
              <w:rPr>
                <w:rFonts w:eastAsiaTheme="minorEastAsia"/>
                <w:sz w:val="18"/>
                <w:szCs w:val="18"/>
              </w:rPr>
              <w:t>（万元）</w:t>
            </w:r>
          </w:p>
        </w:tc>
        <w:tc>
          <w:tcPr>
            <w:tcW w:w="566" w:type="dxa"/>
            <w:vAlign w:val="center"/>
          </w:tcPr>
          <w:p w:rsidR="00D1088F" w:rsidRDefault="0022121B">
            <w:pPr>
              <w:jc w:val="center"/>
              <w:rPr>
                <w:rFonts w:eastAsiaTheme="minorEastAsia"/>
                <w:sz w:val="18"/>
                <w:szCs w:val="18"/>
              </w:rPr>
            </w:pPr>
            <w:r>
              <w:rPr>
                <w:rFonts w:eastAsiaTheme="minorEastAsia"/>
                <w:sz w:val="18"/>
                <w:szCs w:val="18"/>
              </w:rPr>
              <w:t>完成时间</w:t>
            </w:r>
          </w:p>
        </w:tc>
      </w:tr>
      <w:tr w:rsidR="00D1088F">
        <w:trPr>
          <w:cantSplit/>
          <w:jc w:val="center"/>
        </w:trPr>
        <w:tc>
          <w:tcPr>
            <w:tcW w:w="1457" w:type="dxa"/>
            <w:vMerge w:val="restart"/>
            <w:vAlign w:val="center"/>
          </w:tcPr>
          <w:p w:rsidR="00D1088F" w:rsidRDefault="0022121B">
            <w:pPr>
              <w:jc w:val="center"/>
              <w:rPr>
                <w:rFonts w:eastAsiaTheme="minorEastAsia"/>
                <w:sz w:val="18"/>
                <w:szCs w:val="18"/>
              </w:rPr>
            </w:pPr>
            <w:r>
              <w:rPr>
                <w:rFonts w:eastAsiaTheme="minorEastAsia"/>
                <w:sz w:val="18"/>
                <w:szCs w:val="18"/>
              </w:rPr>
              <w:t>废气</w:t>
            </w:r>
          </w:p>
        </w:tc>
        <w:tc>
          <w:tcPr>
            <w:tcW w:w="1008" w:type="dxa"/>
            <w:vAlign w:val="center"/>
          </w:tcPr>
          <w:p w:rsidR="00D1088F" w:rsidRDefault="0022121B">
            <w:pPr>
              <w:jc w:val="center"/>
              <w:rPr>
                <w:rFonts w:eastAsiaTheme="minorEastAsia"/>
                <w:sz w:val="18"/>
                <w:szCs w:val="18"/>
              </w:rPr>
            </w:pPr>
            <w:r>
              <w:rPr>
                <w:rFonts w:eastAsiaTheme="minorEastAsia"/>
                <w:sz w:val="18"/>
                <w:szCs w:val="18"/>
              </w:rPr>
              <w:t>木加工工段</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粉尘</w:t>
            </w:r>
          </w:p>
        </w:tc>
        <w:tc>
          <w:tcPr>
            <w:tcW w:w="2223" w:type="dxa"/>
            <w:vAlign w:val="center"/>
          </w:tcPr>
          <w:p w:rsidR="00D1088F" w:rsidRDefault="0022121B">
            <w:pPr>
              <w:jc w:val="center"/>
              <w:rPr>
                <w:rFonts w:eastAsiaTheme="minorEastAsia"/>
                <w:sz w:val="18"/>
                <w:szCs w:val="18"/>
              </w:rPr>
            </w:pPr>
            <w:r>
              <w:rPr>
                <w:rFonts w:eastAsiaTheme="minorEastAsia"/>
                <w:sz w:val="18"/>
                <w:szCs w:val="18"/>
              </w:rPr>
              <w:t>集气吸尘罩收集后通过旋风分离器及脉冲式布袋除尘器集中处理后通过</w:t>
            </w:r>
            <w:r>
              <w:rPr>
                <w:rFonts w:eastAsiaTheme="minorEastAsia"/>
                <w:sz w:val="18"/>
                <w:szCs w:val="18"/>
              </w:rPr>
              <w:t>15m</w:t>
            </w:r>
            <w:r>
              <w:rPr>
                <w:rFonts w:eastAsiaTheme="minorEastAsia"/>
                <w:sz w:val="18"/>
                <w:szCs w:val="18"/>
              </w:rPr>
              <w:t>高的排气筒高空排放</w:t>
            </w:r>
          </w:p>
        </w:tc>
        <w:tc>
          <w:tcPr>
            <w:tcW w:w="1406" w:type="dxa"/>
            <w:vMerge w:val="restart"/>
            <w:vAlign w:val="center"/>
          </w:tcPr>
          <w:p w:rsidR="00D1088F" w:rsidRDefault="0022121B">
            <w:pPr>
              <w:jc w:val="center"/>
              <w:rPr>
                <w:rFonts w:eastAsiaTheme="minorEastAsia"/>
                <w:sz w:val="18"/>
                <w:szCs w:val="18"/>
              </w:rPr>
            </w:pPr>
            <w:r>
              <w:rPr>
                <w:rFonts w:eastAsiaTheme="minorEastAsia"/>
                <w:sz w:val="18"/>
                <w:szCs w:val="18"/>
              </w:rPr>
              <w:t>达标排放</w:t>
            </w:r>
          </w:p>
        </w:tc>
        <w:tc>
          <w:tcPr>
            <w:tcW w:w="782" w:type="dxa"/>
            <w:vMerge w:val="restart"/>
            <w:vAlign w:val="center"/>
          </w:tcPr>
          <w:p w:rsidR="00D1088F" w:rsidRDefault="0022121B">
            <w:pPr>
              <w:jc w:val="center"/>
              <w:rPr>
                <w:rFonts w:eastAsiaTheme="minorEastAsia"/>
                <w:sz w:val="18"/>
                <w:szCs w:val="18"/>
              </w:rPr>
            </w:pPr>
            <w:r>
              <w:rPr>
                <w:rFonts w:eastAsiaTheme="minorEastAsia"/>
                <w:sz w:val="18"/>
                <w:szCs w:val="18"/>
              </w:rPr>
              <w:t>40</w:t>
            </w:r>
          </w:p>
        </w:tc>
        <w:tc>
          <w:tcPr>
            <w:tcW w:w="566" w:type="dxa"/>
            <w:vMerge w:val="restart"/>
            <w:vAlign w:val="center"/>
          </w:tcPr>
          <w:p w:rsidR="00D1088F" w:rsidRDefault="0022121B">
            <w:pPr>
              <w:jc w:val="center"/>
              <w:rPr>
                <w:rFonts w:eastAsiaTheme="minorEastAsia"/>
                <w:sz w:val="18"/>
                <w:szCs w:val="18"/>
              </w:rPr>
            </w:pPr>
            <w:r>
              <w:rPr>
                <w:rFonts w:eastAsiaTheme="minorEastAsia"/>
                <w:szCs w:val="21"/>
              </w:rPr>
              <w:t>与主体工程同时设计、同时施工、同时投产</w:t>
            </w:r>
          </w:p>
        </w:tc>
      </w:tr>
      <w:tr w:rsidR="00D1088F">
        <w:trPr>
          <w:cantSplit/>
          <w:trHeight w:val="525"/>
          <w:jc w:val="center"/>
        </w:trPr>
        <w:tc>
          <w:tcPr>
            <w:tcW w:w="1457" w:type="dxa"/>
            <w:vMerge/>
            <w:vAlign w:val="center"/>
          </w:tcPr>
          <w:p w:rsidR="00D1088F" w:rsidRDefault="00D1088F">
            <w:pPr>
              <w:jc w:val="center"/>
              <w:rPr>
                <w:rFonts w:eastAsiaTheme="minorEastAsia"/>
                <w:sz w:val="18"/>
                <w:szCs w:val="18"/>
              </w:rPr>
            </w:pPr>
          </w:p>
        </w:tc>
        <w:tc>
          <w:tcPr>
            <w:tcW w:w="1008" w:type="dxa"/>
            <w:vMerge w:val="restart"/>
            <w:vAlign w:val="center"/>
          </w:tcPr>
          <w:p w:rsidR="00D1088F" w:rsidRDefault="0022121B">
            <w:pPr>
              <w:rPr>
                <w:rFonts w:eastAsiaTheme="minorEastAsia"/>
                <w:sz w:val="18"/>
                <w:szCs w:val="18"/>
              </w:rPr>
            </w:pPr>
            <w:r>
              <w:rPr>
                <w:rFonts w:eastAsiaTheme="minorEastAsia"/>
                <w:sz w:val="18"/>
                <w:szCs w:val="18"/>
              </w:rPr>
              <w:t>组坯、涂胶、复合热压、涂漆及烘干、涂辊用丙酮清洗等工段</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甲醛</w:t>
            </w:r>
          </w:p>
        </w:tc>
        <w:tc>
          <w:tcPr>
            <w:tcW w:w="2223" w:type="dxa"/>
            <w:vMerge w:val="restart"/>
            <w:vAlign w:val="center"/>
          </w:tcPr>
          <w:p w:rsidR="00D1088F" w:rsidRDefault="0022121B">
            <w:pPr>
              <w:jc w:val="center"/>
              <w:rPr>
                <w:rFonts w:eastAsiaTheme="minorEastAsia"/>
                <w:sz w:val="18"/>
                <w:szCs w:val="18"/>
              </w:rPr>
            </w:pPr>
            <w:r>
              <w:rPr>
                <w:rFonts w:eastAsiaTheme="minorEastAsia"/>
                <w:sz w:val="18"/>
                <w:szCs w:val="18"/>
              </w:rPr>
              <w:t>车间收尘除尘系统大流量通风机引出后</w:t>
            </w:r>
            <w:r>
              <w:rPr>
                <w:rFonts w:eastAsiaTheme="minorEastAsia"/>
                <w:sz w:val="18"/>
                <w:szCs w:val="18"/>
              </w:rPr>
              <w:t>15m</w:t>
            </w:r>
            <w:r>
              <w:rPr>
                <w:rFonts w:eastAsiaTheme="minorEastAsia"/>
                <w:sz w:val="18"/>
                <w:szCs w:val="18"/>
              </w:rPr>
              <w:t>高排气筒高空排放</w:t>
            </w:r>
          </w:p>
        </w:tc>
        <w:tc>
          <w:tcPr>
            <w:tcW w:w="1406" w:type="dxa"/>
            <w:vMerge/>
            <w:vAlign w:val="center"/>
          </w:tcPr>
          <w:p w:rsidR="00D1088F" w:rsidRDefault="00D1088F">
            <w:pPr>
              <w:jc w:val="center"/>
              <w:rPr>
                <w:rFonts w:eastAsiaTheme="minorEastAsia"/>
                <w:sz w:val="18"/>
                <w:szCs w:val="18"/>
              </w:rPr>
            </w:pPr>
          </w:p>
        </w:tc>
        <w:tc>
          <w:tcPr>
            <w:tcW w:w="782" w:type="dxa"/>
            <w:vMerge/>
            <w:vAlign w:val="center"/>
          </w:tcPr>
          <w:p w:rsidR="00D1088F" w:rsidRDefault="00D1088F">
            <w:pPr>
              <w:jc w:val="center"/>
              <w:rPr>
                <w:rFonts w:eastAsiaTheme="minorEastAsia"/>
                <w:sz w:val="18"/>
                <w:szCs w:val="18"/>
              </w:rPr>
            </w:pPr>
          </w:p>
        </w:tc>
        <w:tc>
          <w:tcPr>
            <w:tcW w:w="566" w:type="dxa"/>
            <w:vMerge/>
            <w:vAlign w:val="center"/>
          </w:tcPr>
          <w:p w:rsidR="00D1088F" w:rsidRDefault="00D1088F">
            <w:pPr>
              <w:jc w:val="center"/>
              <w:rPr>
                <w:rFonts w:eastAsiaTheme="minorEastAsia"/>
                <w:szCs w:val="21"/>
              </w:rPr>
            </w:pPr>
          </w:p>
        </w:tc>
      </w:tr>
      <w:tr w:rsidR="00D1088F">
        <w:trPr>
          <w:cantSplit/>
          <w:trHeight w:val="358"/>
          <w:jc w:val="center"/>
        </w:trPr>
        <w:tc>
          <w:tcPr>
            <w:tcW w:w="1457" w:type="dxa"/>
            <w:vMerge/>
            <w:vAlign w:val="center"/>
          </w:tcPr>
          <w:p w:rsidR="00D1088F" w:rsidRDefault="00D1088F">
            <w:pPr>
              <w:jc w:val="center"/>
              <w:rPr>
                <w:rFonts w:eastAsiaTheme="minorEastAsia"/>
                <w:sz w:val="18"/>
                <w:szCs w:val="18"/>
              </w:rPr>
            </w:pPr>
          </w:p>
        </w:tc>
        <w:tc>
          <w:tcPr>
            <w:tcW w:w="1008" w:type="dxa"/>
            <w:vMerge/>
            <w:vAlign w:val="center"/>
          </w:tcPr>
          <w:p w:rsidR="00D1088F" w:rsidRDefault="00D1088F">
            <w:pPr>
              <w:rPr>
                <w:rFonts w:eastAsiaTheme="minorEastAsia"/>
                <w:sz w:val="18"/>
                <w:szCs w:val="18"/>
              </w:rPr>
            </w:pP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丙酮</w:t>
            </w:r>
          </w:p>
        </w:tc>
        <w:tc>
          <w:tcPr>
            <w:tcW w:w="2223" w:type="dxa"/>
            <w:vMerge/>
            <w:vAlign w:val="center"/>
          </w:tcPr>
          <w:p w:rsidR="00D1088F" w:rsidRDefault="00D1088F">
            <w:pPr>
              <w:jc w:val="center"/>
              <w:rPr>
                <w:rFonts w:eastAsiaTheme="minorEastAsia"/>
                <w:sz w:val="18"/>
                <w:szCs w:val="18"/>
              </w:rPr>
            </w:pPr>
          </w:p>
        </w:tc>
        <w:tc>
          <w:tcPr>
            <w:tcW w:w="1406" w:type="dxa"/>
            <w:vMerge/>
            <w:vAlign w:val="center"/>
          </w:tcPr>
          <w:p w:rsidR="00D1088F" w:rsidRDefault="00D1088F">
            <w:pPr>
              <w:jc w:val="center"/>
              <w:rPr>
                <w:rFonts w:eastAsiaTheme="minorEastAsia"/>
                <w:sz w:val="18"/>
                <w:szCs w:val="18"/>
              </w:rPr>
            </w:pPr>
          </w:p>
        </w:tc>
        <w:tc>
          <w:tcPr>
            <w:tcW w:w="782" w:type="dxa"/>
            <w:vMerge/>
            <w:vAlign w:val="center"/>
          </w:tcPr>
          <w:p w:rsidR="00D1088F" w:rsidRDefault="00D1088F">
            <w:pPr>
              <w:jc w:val="center"/>
              <w:rPr>
                <w:rFonts w:eastAsiaTheme="minorEastAsia"/>
                <w:sz w:val="18"/>
                <w:szCs w:val="18"/>
              </w:rPr>
            </w:pPr>
          </w:p>
        </w:tc>
        <w:tc>
          <w:tcPr>
            <w:tcW w:w="566" w:type="dxa"/>
            <w:vMerge/>
            <w:vAlign w:val="center"/>
          </w:tcPr>
          <w:p w:rsidR="00D1088F" w:rsidRDefault="00D1088F">
            <w:pPr>
              <w:jc w:val="center"/>
              <w:rPr>
                <w:rFonts w:eastAsiaTheme="minorEastAsia"/>
                <w:szCs w:val="21"/>
              </w:rPr>
            </w:pPr>
          </w:p>
        </w:tc>
      </w:tr>
      <w:tr w:rsidR="00D1088F">
        <w:trPr>
          <w:cantSplit/>
          <w:jc w:val="center"/>
        </w:trPr>
        <w:tc>
          <w:tcPr>
            <w:tcW w:w="1457" w:type="dxa"/>
            <w:vMerge/>
            <w:vAlign w:val="center"/>
          </w:tcPr>
          <w:p w:rsidR="00D1088F" w:rsidRDefault="00D1088F">
            <w:pPr>
              <w:jc w:val="center"/>
              <w:rPr>
                <w:rFonts w:eastAsiaTheme="minorEastAsia"/>
                <w:sz w:val="18"/>
                <w:szCs w:val="18"/>
              </w:rPr>
            </w:pPr>
          </w:p>
        </w:tc>
        <w:tc>
          <w:tcPr>
            <w:tcW w:w="1008" w:type="dxa"/>
            <w:vMerge/>
            <w:vAlign w:val="center"/>
          </w:tcPr>
          <w:p w:rsidR="00D1088F" w:rsidRDefault="00D1088F">
            <w:pPr>
              <w:rPr>
                <w:rFonts w:eastAsiaTheme="minorEastAsia"/>
                <w:sz w:val="18"/>
                <w:szCs w:val="18"/>
              </w:rPr>
            </w:pPr>
          </w:p>
        </w:tc>
        <w:tc>
          <w:tcPr>
            <w:tcW w:w="1232" w:type="dxa"/>
            <w:gridSpan w:val="2"/>
            <w:vAlign w:val="center"/>
          </w:tcPr>
          <w:p w:rsidR="00D1088F" w:rsidRDefault="0022121B">
            <w:pPr>
              <w:jc w:val="center"/>
              <w:rPr>
                <w:rFonts w:eastAsiaTheme="minorEastAsia"/>
                <w:sz w:val="18"/>
                <w:szCs w:val="18"/>
              </w:rPr>
            </w:pPr>
            <w:r>
              <w:rPr>
                <w:rFonts w:eastAsiaTheme="minorEastAsia" w:hint="eastAsia"/>
                <w:sz w:val="18"/>
                <w:szCs w:val="18"/>
              </w:rPr>
              <w:t>有机废气</w:t>
            </w:r>
          </w:p>
        </w:tc>
        <w:tc>
          <w:tcPr>
            <w:tcW w:w="2223" w:type="dxa"/>
            <w:vMerge/>
            <w:vAlign w:val="center"/>
          </w:tcPr>
          <w:p w:rsidR="00D1088F" w:rsidRDefault="00D1088F">
            <w:pPr>
              <w:jc w:val="center"/>
              <w:rPr>
                <w:rFonts w:eastAsiaTheme="minorEastAsia"/>
                <w:sz w:val="18"/>
                <w:szCs w:val="18"/>
              </w:rPr>
            </w:pPr>
          </w:p>
        </w:tc>
        <w:tc>
          <w:tcPr>
            <w:tcW w:w="1406" w:type="dxa"/>
            <w:vMerge/>
            <w:vAlign w:val="center"/>
          </w:tcPr>
          <w:p w:rsidR="00D1088F" w:rsidRDefault="00D1088F">
            <w:pPr>
              <w:jc w:val="center"/>
              <w:rPr>
                <w:rFonts w:eastAsiaTheme="minorEastAsia"/>
                <w:sz w:val="18"/>
                <w:szCs w:val="18"/>
              </w:rPr>
            </w:pPr>
          </w:p>
        </w:tc>
        <w:tc>
          <w:tcPr>
            <w:tcW w:w="782" w:type="dxa"/>
            <w:vMerge/>
            <w:vAlign w:val="center"/>
          </w:tcPr>
          <w:p w:rsidR="00D1088F" w:rsidRDefault="00D1088F">
            <w:pPr>
              <w:jc w:val="center"/>
              <w:rPr>
                <w:rFonts w:eastAsiaTheme="minorEastAsia"/>
                <w:sz w:val="18"/>
                <w:szCs w:val="18"/>
              </w:rPr>
            </w:pPr>
          </w:p>
        </w:tc>
        <w:tc>
          <w:tcPr>
            <w:tcW w:w="566" w:type="dxa"/>
            <w:vMerge/>
            <w:vAlign w:val="center"/>
          </w:tcPr>
          <w:p w:rsidR="00D1088F" w:rsidRDefault="00D1088F">
            <w:pPr>
              <w:jc w:val="center"/>
              <w:rPr>
                <w:rFonts w:eastAsiaTheme="minorEastAsia"/>
                <w:szCs w:val="21"/>
              </w:rPr>
            </w:pPr>
          </w:p>
        </w:tc>
      </w:tr>
      <w:tr w:rsidR="00D1088F">
        <w:trPr>
          <w:cantSplit/>
          <w:jc w:val="center"/>
        </w:trPr>
        <w:tc>
          <w:tcPr>
            <w:tcW w:w="1457" w:type="dxa"/>
            <w:vMerge/>
            <w:vAlign w:val="center"/>
          </w:tcPr>
          <w:p w:rsidR="00D1088F" w:rsidRDefault="00D1088F">
            <w:pPr>
              <w:jc w:val="center"/>
              <w:rPr>
                <w:rFonts w:eastAsiaTheme="minorEastAsia"/>
                <w:sz w:val="18"/>
                <w:szCs w:val="18"/>
              </w:rPr>
            </w:pPr>
          </w:p>
        </w:tc>
        <w:tc>
          <w:tcPr>
            <w:tcW w:w="1008" w:type="dxa"/>
            <w:vAlign w:val="center"/>
          </w:tcPr>
          <w:p w:rsidR="00D1088F" w:rsidRDefault="0022121B">
            <w:pPr>
              <w:jc w:val="center"/>
              <w:rPr>
                <w:rFonts w:eastAsiaTheme="minorEastAsia"/>
                <w:sz w:val="18"/>
                <w:szCs w:val="18"/>
              </w:rPr>
            </w:pPr>
            <w:r>
              <w:rPr>
                <w:rFonts w:eastAsiaTheme="minorEastAsia"/>
                <w:sz w:val="18"/>
                <w:szCs w:val="18"/>
              </w:rPr>
              <w:t>蒸汽锅炉</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烟尘、</w:t>
            </w:r>
            <w:r>
              <w:rPr>
                <w:rFonts w:eastAsiaTheme="minorEastAsia"/>
                <w:sz w:val="18"/>
                <w:szCs w:val="18"/>
              </w:rPr>
              <w:t>SO</w:t>
            </w:r>
            <w:r>
              <w:rPr>
                <w:rFonts w:eastAsiaTheme="minorEastAsia"/>
                <w:sz w:val="18"/>
                <w:szCs w:val="18"/>
                <w:vertAlign w:val="subscript"/>
              </w:rPr>
              <w:t>2</w:t>
            </w:r>
            <w:r>
              <w:rPr>
                <w:rFonts w:eastAsiaTheme="minorEastAsia"/>
                <w:sz w:val="18"/>
                <w:szCs w:val="18"/>
              </w:rPr>
              <w:t>、</w:t>
            </w:r>
            <w:r>
              <w:rPr>
                <w:rFonts w:eastAsiaTheme="minorEastAsia"/>
                <w:sz w:val="18"/>
                <w:szCs w:val="18"/>
              </w:rPr>
              <w:t>NO</w:t>
            </w:r>
            <w:r>
              <w:rPr>
                <w:rFonts w:eastAsiaTheme="minorEastAsia"/>
                <w:sz w:val="18"/>
                <w:szCs w:val="18"/>
                <w:vertAlign w:val="subscript"/>
              </w:rPr>
              <w:t>X</w:t>
            </w:r>
          </w:p>
        </w:tc>
        <w:tc>
          <w:tcPr>
            <w:tcW w:w="2223" w:type="dxa"/>
            <w:vAlign w:val="center"/>
          </w:tcPr>
          <w:p w:rsidR="00D1088F" w:rsidRDefault="0022121B">
            <w:pPr>
              <w:jc w:val="center"/>
              <w:rPr>
                <w:rFonts w:eastAsiaTheme="minorEastAsia"/>
                <w:sz w:val="18"/>
                <w:szCs w:val="18"/>
              </w:rPr>
            </w:pPr>
            <w:r>
              <w:rPr>
                <w:rFonts w:eastAsiaTheme="minorEastAsia"/>
                <w:sz w:val="18"/>
                <w:szCs w:val="18"/>
              </w:rPr>
              <w:t>经配套的水膜除尘器处理后通过</w:t>
            </w:r>
            <w:r>
              <w:rPr>
                <w:rFonts w:eastAsiaTheme="minorEastAsia"/>
                <w:sz w:val="18"/>
                <w:szCs w:val="18"/>
              </w:rPr>
              <w:t>35m</w:t>
            </w:r>
            <w:r>
              <w:rPr>
                <w:rFonts w:eastAsiaTheme="minorEastAsia"/>
                <w:sz w:val="18"/>
                <w:szCs w:val="18"/>
              </w:rPr>
              <w:t>高的排气筒高空排放</w:t>
            </w:r>
          </w:p>
        </w:tc>
        <w:tc>
          <w:tcPr>
            <w:tcW w:w="1406" w:type="dxa"/>
            <w:vMerge/>
            <w:vAlign w:val="center"/>
          </w:tcPr>
          <w:p w:rsidR="00D1088F" w:rsidRDefault="00D1088F">
            <w:pPr>
              <w:jc w:val="center"/>
              <w:rPr>
                <w:rFonts w:eastAsiaTheme="minorEastAsia"/>
                <w:sz w:val="18"/>
                <w:szCs w:val="18"/>
              </w:rPr>
            </w:pPr>
          </w:p>
        </w:tc>
        <w:tc>
          <w:tcPr>
            <w:tcW w:w="782" w:type="dxa"/>
            <w:vMerge/>
            <w:vAlign w:val="center"/>
          </w:tcPr>
          <w:p w:rsidR="00D1088F" w:rsidRDefault="00D1088F">
            <w:pPr>
              <w:jc w:val="center"/>
              <w:rPr>
                <w:rFonts w:eastAsiaTheme="minorEastAsia"/>
                <w:sz w:val="18"/>
                <w:szCs w:val="18"/>
              </w:rPr>
            </w:pPr>
          </w:p>
        </w:tc>
        <w:tc>
          <w:tcPr>
            <w:tcW w:w="566" w:type="dxa"/>
            <w:vMerge/>
            <w:vAlign w:val="center"/>
          </w:tcPr>
          <w:p w:rsidR="00D1088F" w:rsidRDefault="00D1088F">
            <w:pPr>
              <w:jc w:val="center"/>
              <w:rPr>
                <w:rFonts w:eastAsiaTheme="minorEastAsia"/>
                <w:szCs w:val="21"/>
              </w:rPr>
            </w:pPr>
          </w:p>
        </w:tc>
      </w:tr>
      <w:tr w:rsidR="00D1088F">
        <w:trPr>
          <w:cantSplit/>
          <w:jc w:val="center"/>
        </w:trPr>
        <w:tc>
          <w:tcPr>
            <w:tcW w:w="1457" w:type="dxa"/>
            <w:vMerge w:val="restart"/>
            <w:vAlign w:val="center"/>
          </w:tcPr>
          <w:p w:rsidR="00D1088F" w:rsidRDefault="0022121B">
            <w:pPr>
              <w:jc w:val="center"/>
              <w:rPr>
                <w:rFonts w:eastAsiaTheme="minorEastAsia"/>
                <w:sz w:val="18"/>
                <w:szCs w:val="18"/>
              </w:rPr>
            </w:pPr>
            <w:r>
              <w:rPr>
                <w:rFonts w:eastAsiaTheme="minorEastAsia"/>
                <w:sz w:val="18"/>
                <w:szCs w:val="18"/>
              </w:rPr>
              <w:t>废水处理</w:t>
            </w:r>
          </w:p>
        </w:tc>
        <w:tc>
          <w:tcPr>
            <w:tcW w:w="1008" w:type="dxa"/>
            <w:vAlign w:val="center"/>
          </w:tcPr>
          <w:p w:rsidR="00D1088F" w:rsidRDefault="0022121B">
            <w:pPr>
              <w:jc w:val="center"/>
              <w:rPr>
                <w:rFonts w:eastAsiaTheme="minorEastAsia"/>
                <w:sz w:val="18"/>
                <w:szCs w:val="18"/>
              </w:rPr>
            </w:pPr>
            <w:r>
              <w:rPr>
                <w:rFonts w:eastAsiaTheme="minorEastAsia"/>
                <w:sz w:val="18"/>
                <w:szCs w:val="18"/>
              </w:rPr>
              <w:t>生活污水</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COD</w:t>
            </w:r>
            <w:r>
              <w:rPr>
                <w:rFonts w:eastAsiaTheme="minorEastAsia"/>
                <w:sz w:val="18"/>
                <w:szCs w:val="18"/>
              </w:rPr>
              <w:t>、</w:t>
            </w:r>
            <w:r>
              <w:rPr>
                <w:rFonts w:eastAsiaTheme="minorEastAsia"/>
                <w:sz w:val="18"/>
                <w:szCs w:val="18"/>
              </w:rPr>
              <w:t>SS</w:t>
            </w:r>
            <w:r>
              <w:rPr>
                <w:rFonts w:eastAsiaTheme="minorEastAsia"/>
                <w:sz w:val="18"/>
                <w:szCs w:val="18"/>
              </w:rPr>
              <w:t>、氨氮、总磷</w:t>
            </w:r>
          </w:p>
        </w:tc>
        <w:tc>
          <w:tcPr>
            <w:tcW w:w="2223" w:type="dxa"/>
            <w:vAlign w:val="center"/>
          </w:tcPr>
          <w:p w:rsidR="00D1088F" w:rsidRDefault="0022121B">
            <w:pPr>
              <w:jc w:val="center"/>
              <w:rPr>
                <w:rFonts w:eastAsiaTheme="minorEastAsia"/>
                <w:sz w:val="18"/>
                <w:szCs w:val="18"/>
              </w:rPr>
            </w:pPr>
            <w:r>
              <w:rPr>
                <w:rFonts w:eastAsiaTheme="minorEastAsia"/>
                <w:sz w:val="18"/>
                <w:szCs w:val="18"/>
              </w:rPr>
              <w:t>化粪池</w:t>
            </w:r>
          </w:p>
        </w:tc>
        <w:tc>
          <w:tcPr>
            <w:tcW w:w="1406" w:type="dxa"/>
            <w:vMerge w:val="restart"/>
            <w:vAlign w:val="center"/>
          </w:tcPr>
          <w:p w:rsidR="00D1088F" w:rsidRDefault="0022121B">
            <w:pPr>
              <w:jc w:val="center"/>
              <w:rPr>
                <w:rFonts w:eastAsiaTheme="minorEastAsia"/>
                <w:sz w:val="18"/>
                <w:szCs w:val="18"/>
              </w:rPr>
            </w:pPr>
            <w:r>
              <w:rPr>
                <w:rFonts w:eastAsiaTheme="minorEastAsia"/>
                <w:sz w:val="18"/>
                <w:szCs w:val="18"/>
              </w:rPr>
              <w:t>达到接管要求</w:t>
            </w:r>
          </w:p>
        </w:tc>
        <w:tc>
          <w:tcPr>
            <w:tcW w:w="782" w:type="dxa"/>
            <w:vMerge w:val="restart"/>
            <w:vAlign w:val="center"/>
          </w:tcPr>
          <w:p w:rsidR="00D1088F" w:rsidRDefault="0022121B">
            <w:pPr>
              <w:jc w:val="center"/>
              <w:rPr>
                <w:rFonts w:eastAsiaTheme="minorEastAsia"/>
                <w:sz w:val="18"/>
                <w:szCs w:val="18"/>
              </w:rPr>
            </w:pPr>
            <w:r>
              <w:rPr>
                <w:rFonts w:eastAsiaTheme="minorEastAsia"/>
                <w:sz w:val="18"/>
                <w:szCs w:val="18"/>
              </w:rPr>
              <w:t>30</w:t>
            </w:r>
          </w:p>
        </w:tc>
        <w:tc>
          <w:tcPr>
            <w:tcW w:w="566" w:type="dxa"/>
            <w:vMerge/>
            <w:vAlign w:val="center"/>
          </w:tcPr>
          <w:p w:rsidR="00D1088F" w:rsidRDefault="00D1088F">
            <w:pPr>
              <w:widowControl/>
              <w:jc w:val="left"/>
              <w:rPr>
                <w:rFonts w:eastAsiaTheme="minorEastAsia"/>
                <w:sz w:val="18"/>
                <w:szCs w:val="18"/>
              </w:rPr>
            </w:pPr>
          </w:p>
        </w:tc>
      </w:tr>
      <w:tr w:rsidR="00D1088F">
        <w:trPr>
          <w:cantSplit/>
          <w:jc w:val="center"/>
        </w:trPr>
        <w:tc>
          <w:tcPr>
            <w:tcW w:w="1457" w:type="dxa"/>
            <w:vMerge/>
            <w:vAlign w:val="center"/>
          </w:tcPr>
          <w:p w:rsidR="00D1088F" w:rsidRDefault="00D1088F">
            <w:pPr>
              <w:jc w:val="center"/>
              <w:rPr>
                <w:rFonts w:eastAsiaTheme="minorEastAsia"/>
                <w:sz w:val="18"/>
                <w:szCs w:val="18"/>
              </w:rPr>
            </w:pPr>
          </w:p>
        </w:tc>
        <w:tc>
          <w:tcPr>
            <w:tcW w:w="1008" w:type="dxa"/>
            <w:vAlign w:val="center"/>
          </w:tcPr>
          <w:p w:rsidR="00D1088F" w:rsidRDefault="0022121B">
            <w:pPr>
              <w:jc w:val="center"/>
              <w:rPr>
                <w:rFonts w:eastAsiaTheme="minorEastAsia"/>
                <w:sz w:val="18"/>
                <w:szCs w:val="18"/>
              </w:rPr>
            </w:pPr>
            <w:r>
              <w:rPr>
                <w:rFonts w:eastAsiaTheme="minorEastAsia"/>
                <w:sz w:val="18"/>
                <w:szCs w:val="18"/>
              </w:rPr>
              <w:t>工业废水</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COD</w:t>
            </w:r>
            <w:r>
              <w:rPr>
                <w:rFonts w:eastAsiaTheme="minorEastAsia"/>
                <w:sz w:val="18"/>
                <w:szCs w:val="18"/>
              </w:rPr>
              <w:t>、</w:t>
            </w:r>
            <w:r>
              <w:rPr>
                <w:rFonts w:eastAsiaTheme="minorEastAsia"/>
                <w:sz w:val="18"/>
                <w:szCs w:val="18"/>
              </w:rPr>
              <w:t>SS</w:t>
            </w:r>
          </w:p>
        </w:tc>
        <w:tc>
          <w:tcPr>
            <w:tcW w:w="2223" w:type="dxa"/>
            <w:vAlign w:val="center"/>
          </w:tcPr>
          <w:p w:rsidR="00D1088F" w:rsidRDefault="0022121B">
            <w:pPr>
              <w:jc w:val="center"/>
              <w:rPr>
                <w:rFonts w:eastAsiaTheme="minorEastAsia"/>
                <w:sz w:val="18"/>
                <w:szCs w:val="18"/>
              </w:rPr>
            </w:pPr>
            <w:r>
              <w:rPr>
                <w:rFonts w:eastAsiaTheme="minorEastAsia"/>
                <w:sz w:val="18"/>
                <w:szCs w:val="18"/>
              </w:rPr>
              <w:t>厂区污水处理站</w:t>
            </w:r>
          </w:p>
        </w:tc>
        <w:tc>
          <w:tcPr>
            <w:tcW w:w="1406" w:type="dxa"/>
            <w:vMerge/>
            <w:vAlign w:val="center"/>
          </w:tcPr>
          <w:p w:rsidR="00D1088F" w:rsidRDefault="00D1088F">
            <w:pPr>
              <w:jc w:val="center"/>
              <w:rPr>
                <w:rFonts w:eastAsiaTheme="minorEastAsia"/>
                <w:sz w:val="18"/>
                <w:szCs w:val="18"/>
              </w:rPr>
            </w:pPr>
          </w:p>
        </w:tc>
        <w:tc>
          <w:tcPr>
            <w:tcW w:w="782" w:type="dxa"/>
            <w:vMerge/>
            <w:vAlign w:val="center"/>
          </w:tcPr>
          <w:p w:rsidR="00D1088F" w:rsidRDefault="00D1088F">
            <w:pPr>
              <w:jc w:val="center"/>
              <w:rPr>
                <w:rFonts w:eastAsiaTheme="minorEastAsia"/>
                <w:sz w:val="18"/>
                <w:szCs w:val="18"/>
              </w:rPr>
            </w:pPr>
          </w:p>
        </w:tc>
        <w:tc>
          <w:tcPr>
            <w:tcW w:w="566" w:type="dxa"/>
            <w:vMerge/>
            <w:vAlign w:val="center"/>
          </w:tcPr>
          <w:p w:rsidR="00D1088F" w:rsidRDefault="00D1088F">
            <w:pPr>
              <w:widowControl/>
              <w:jc w:val="left"/>
              <w:rPr>
                <w:rFonts w:eastAsiaTheme="minorEastAsia"/>
                <w:sz w:val="18"/>
                <w:szCs w:val="18"/>
              </w:rPr>
            </w:pPr>
          </w:p>
        </w:tc>
      </w:tr>
      <w:tr w:rsidR="00D1088F">
        <w:trPr>
          <w:cantSplit/>
          <w:jc w:val="center"/>
        </w:trPr>
        <w:tc>
          <w:tcPr>
            <w:tcW w:w="1457" w:type="dxa"/>
            <w:vAlign w:val="center"/>
          </w:tcPr>
          <w:p w:rsidR="00D1088F" w:rsidRDefault="0022121B">
            <w:pPr>
              <w:jc w:val="center"/>
              <w:rPr>
                <w:rFonts w:eastAsiaTheme="minorEastAsia"/>
                <w:sz w:val="18"/>
                <w:szCs w:val="18"/>
              </w:rPr>
            </w:pPr>
            <w:r>
              <w:rPr>
                <w:rFonts w:eastAsiaTheme="minorEastAsia"/>
                <w:sz w:val="18"/>
                <w:szCs w:val="18"/>
              </w:rPr>
              <w:t>噪声</w:t>
            </w:r>
          </w:p>
        </w:tc>
        <w:tc>
          <w:tcPr>
            <w:tcW w:w="1008" w:type="dxa"/>
            <w:vAlign w:val="center"/>
          </w:tcPr>
          <w:p w:rsidR="00D1088F" w:rsidRDefault="0022121B">
            <w:pPr>
              <w:jc w:val="center"/>
              <w:rPr>
                <w:rFonts w:eastAsiaTheme="minorEastAsia"/>
                <w:sz w:val="18"/>
                <w:szCs w:val="18"/>
              </w:rPr>
            </w:pPr>
            <w:r>
              <w:rPr>
                <w:rFonts w:eastAsiaTheme="minorEastAsia"/>
                <w:sz w:val="18"/>
                <w:szCs w:val="18"/>
              </w:rPr>
              <w:t>设备噪声</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噪声</w:t>
            </w:r>
          </w:p>
        </w:tc>
        <w:tc>
          <w:tcPr>
            <w:tcW w:w="2223" w:type="dxa"/>
            <w:vAlign w:val="center"/>
          </w:tcPr>
          <w:p w:rsidR="00D1088F" w:rsidRDefault="0022121B">
            <w:pPr>
              <w:jc w:val="center"/>
              <w:rPr>
                <w:rFonts w:eastAsiaTheme="minorEastAsia"/>
                <w:sz w:val="18"/>
                <w:szCs w:val="18"/>
              </w:rPr>
            </w:pPr>
            <w:r>
              <w:rPr>
                <w:rFonts w:eastAsiaTheme="minorEastAsia"/>
                <w:sz w:val="18"/>
                <w:szCs w:val="18"/>
              </w:rPr>
              <w:t>车间噪声、设备减震等措施</w:t>
            </w:r>
          </w:p>
        </w:tc>
        <w:tc>
          <w:tcPr>
            <w:tcW w:w="1406" w:type="dxa"/>
            <w:vAlign w:val="center"/>
          </w:tcPr>
          <w:p w:rsidR="00D1088F" w:rsidRDefault="0022121B">
            <w:pPr>
              <w:jc w:val="center"/>
              <w:rPr>
                <w:rFonts w:eastAsiaTheme="minorEastAsia"/>
                <w:sz w:val="18"/>
                <w:szCs w:val="18"/>
              </w:rPr>
            </w:pPr>
            <w:r>
              <w:rPr>
                <w:rFonts w:eastAsiaTheme="minorEastAsia"/>
                <w:sz w:val="18"/>
                <w:szCs w:val="18"/>
              </w:rPr>
              <w:t>厂界达标排放</w:t>
            </w:r>
          </w:p>
        </w:tc>
        <w:tc>
          <w:tcPr>
            <w:tcW w:w="782" w:type="dxa"/>
            <w:vAlign w:val="center"/>
          </w:tcPr>
          <w:p w:rsidR="00D1088F" w:rsidRDefault="0022121B">
            <w:pPr>
              <w:jc w:val="center"/>
              <w:rPr>
                <w:rFonts w:eastAsiaTheme="minorEastAsia"/>
                <w:sz w:val="18"/>
                <w:szCs w:val="18"/>
              </w:rPr>
            </w:pPr>
            <w:r>
              <w:rPr>
                <w:rFonts w:eastAsiaTheme="minorEastAsia"/>
                <w:sz w:val="18"/>
                <w:szCs w:val="18"/>
              </w:rPr>
              <w:t>5</w:t>
            </w:r>
          </w:p>
        </w:tc>
        <w:tc>
          <w:tcPr>
            <w:tcW w:w="566" w:type="dxa"/>
            <w:vMerge/>
            <w:vAlign w:val="center"/>
          </w:tcPr>
          <w:p w:rsidR="00D1088F" w:rsidRDefault="00D1088F">
            <w:pPr>
              <w:widowControl/>
              <w:jc w:val="left"/>
              <w:rPr>
                <w:rFonts w:eastAsiaTheme="minorEastAsia"/>
                <w:sz w:val="18"/>
                <w:szCs w:val="18"/>
              </w:rPr>
            </w:pPr>
          </w:p>
        </w:tc>
      </w:tr>
      <w:tr w:rsidR="00D1088F">
        <w:trPr>
          <w:cantSplit/>
          <w:trHeight w:val="64"/>
          <w:jc w:val="center"/>
        </w:trPr>
        <w:tc>
          <w:tcPr>
            <w:tcW w:w="1457" w:type="dxa"/>
            <w:vMerge w:val="restart"/>
            <w:vAlign w:val="center"/>
          </w:tcPr>
          <w:p w:rsidR="00D1088F" w:rsidRDefault="0022121B">
            <w:pPr>
              <w:jc w:val="center"/>
              <w:rPr>
                <w:rFonts w:eastAsiaTheme="minorEastAsia"/>
                <w:sz w:val="18"/>
                <w:szCs w:val="18"/>
              </w:rPr>
            </w:pPr>
            <w:r>
              <w:rPr>
                <w:rFonts w:eastAsiaTheme="minorEastAsia"/>
                <w:sz w:val="18"/>
                <w:szCs w:val="18"/>
              </w:rPr>
              <w:t>固废</w:t>
            </w:r>
          </w:p>
        </w:tc>
        <w:tc>
          <w:tcPr>
            <w:tcW w:w="1008" w:type="dxa"/>
            <w:vAlign w:val="center"/>
          </w:tcPr>
          <w:p w:rsidR="00D1088F" w:rsidRDefault="0022121B">
            <w:pPr>
              <w:jc w:val="center"/>
              <w:rPr>
                <w:rFonts w:eastAsiaTheme="minorEastAsia"/>
                <w:sz w:val="18"/>
                <w:szCs w:val="18"/>
              </w:rPr>
            </w:pPr>
            <w:r>
              <w:rPr>
                <w:rFonts w:eastAsiaTheme="minorEastAsia"/>
                <w:sz w:val="18"/>
                <w:szCs w:val="18"/>
              </w:rPr>
              <w:t>职工生活</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生活垃圾</w:t>
            </w:r>
          </w:p>
        </w:tc>
        <w:tc>
          <w:tcPr>
            <w:tcW w:w="2223" w:type="dxa"/>
            <w:vAlign w:val="center"/>
          </w:tcPr>
          <w:p w:rsidR="00D1088F" w:rsidRDefault="0022121B">
            <w:pPr>
              <w:jc w:val="center"/>
              <w:rPr>
                <w:rFonts w:eastAsiaTheme="minorEastAsia"/>
                <w:sz w:val="18"/>
                <w:szCs w:val="18"/>
              </w:rPr>
            </w:pPr>
            <w:r>
              <w:rPr>
                <w:rFonts w:eastAsiaTheme="minorEastAsia"/>
                <w:sz w:val="18"/>
                <w:szCs w:val="18"/>
              </w:rPr>
              <w:t>当地环卫部门统一清运</w:t>
            </w:r>
          </w:p>
        </w:tc>
        <w:tc>
          <w:tcPr>
            <w:tcW w:w="1406" w:type="dxa"/>
            <w:vMerge w:val="restart"/>
            <w:vAlign w:val="center"/>
          </w:tcPr>
          <w:p w:rsidR="00D1088F" w:rsidRDefault="0022121B">
            <w:pPr>
              <w:jc w:val="center"/>
              <w:rPr>
                <w:rFonts w:eastAsiaTheme="minorEastAsia"/>
                <w:sz w:val="18"/>
                <w:szCs w:val="18"/>
              </w:rPr>
            </w:pPr>
            <w:r>
              <w:rPr>
                <w:rFonts w:eastAsiaTheme="minorEastAsia"/>
                <w:sz w:val="18"/>
                <w:szCs w:val="18"/>
              </w:rPr>
              <w:t>零排放、无二次污染</w:t>
            </w:r>
          </w:p>
        </w:tc>
        <w:tc>
          <w:tcPr>
            <w:tcW w:w="782" w:type="dxa"/>
            <w:vMerge w:val="restart"/>
            <w:vAlign w:val="center"/>
          </w:tcPr>
          <w:p w:rsidR="00D1088F" w:rsidRDefault="0022121B">
            <w:pPr>
              <w:jc w:val="center"/>
              <w:rPr>
                <w:rFonts w:eastAsiaTheme="minorEastAsia"/>
                <w:sz w:val="18"/>
                <w:szCs w:val="18"/>
              </w:rPr>
            </w:pPr>
            <w:r>
              <w:rPr>
                <w:rFonts w:eastAsiaTheme="minorEastAsia"/>
                <w:sz w:val="18"/>
                <w:szCs w:val="18"/>
              </w:rPr>
              <w:t>5</w:t>
            </w:r>
          </w:p>
        </w:tc>
        <w:tc>
          <w:tcPr>
            <w:tcW w:w="566" w:type="dxa"/>
            <w:vMerge/>
            <w:vAlign w:val="center"/>
          </w:tcPr>
          <w:p w:rsidR="00D1088F" w:rsidRDefault="00D1088F">
            <w:pPr>
              <w:widowControl/>
              <w:jc w:val="left"/>
              <w:rPr>
                <w:rFonts w:eastAsiaTheme="minorEastAsia"/>
                <w:sz w:val="18"/>
                <w:szCs w:val="18"/>
              </w:rPr>
            </w:pPr>
          </w:p>
        </w:tc>
      </w:tr>
      <w:tr w:rsidR="00D1088F">
        <w:trPr>
          <w:cantSplit/>
          <w:jc w:val="center"/>
        </w:trPr>
        <w:tc>
          <w:tcPr>
            <w:tcW w:w="1457" w:type="dxa"/>
            <w:vMerge/>
            <w:vAlign w:val="center"/>
          </w:tcPr>
          <w:p w:rsidR="00D1088F" w:rsidRDefault="00D1088F">
            <w:pPr>
              <w:widowControl/>
              <w:jc w:val="left"/>
              <w:rPr>
                <w:rFonts w:eastAsiaTheme="minorEastAsia"/>
                <w:sz w:val="18"/>
                <w:szCs w:val="18"/>
              </w:rPr>
            </w:pPr>
          </w:p>
        </w:tc>
        <w:tc>
          <w:tcPr>
            <w:tcW w:w="1008" w:type="dxa"/>
            <w:vAlign w:val="center"/>
          </w:tcPr>
          <w:p w:rsidR="00D1088F" w:rsidRDefault="0022121B">
            <w:pPr>
              <w:jc w:val="center"/>
              <w:rPr>
                <w:rFonts w:eastAsiaTheme="minorEastAsia"/>
                <w:sz w:val="18"/>
                <w:szCs w:val="18"/>
              </w:rPr>
            </w:pPr>
            <w:r>
              <w:rPr>
                <w:rFonts w:eastAsiaTheme="minorEastAsia"/>
                <w:sz w:val="18"/>
                <w:szCs w:val="18"/>
              </w:rPr>
              <w:t>生产</w:t>
            </w:r>
          </w:p>
        </w:tc>
        <w:tc>
          <w:tcPr>
            <w:tcW w:w="1232" w:type="dxa"/>
            <w:gridSpan w:val="2"/>
            <w:vAlign w:val="center"/>
          </w:tcPr>
          <w:p w:rsidR="00D1088F" w:rsidRDefault="0022121B">
            <w:pPr>
              <w:jc w:val="center"/>
              <w:rPr>
                <w:rFonts w:eastAsiaTheme="minorEastAsia"/>
                <w:sz w:val="18"/>
                <w:szCs w:val="18"/>
              </w:rPr>
            </w:pPr>
            <w:r>
              <w:rPr>
                <w:rFonts w:eastAsiaTheme="minorEastAsia"/>
                <w:sz w:val="18"/>
                <w:szCs w:val="18"/>
              </w:rPr>
              <w:t>工业固废</w:t>
            </w:r>
          </w:p>
        </w:tc>
        <w:tc>
          <w:tcPr>
            <w:tcW w:w="2223" w:type="dxa"/>
            <w:vAlign w:val="center"/>
          </w:tcPr>
          <w:p w:rsidR="00D1088F" w:rsidRDefault="0022121B">
            <w:pPr>
              <w:jc w:val="center"/>
              <w:rPr>
                <w:rFonts w:eastAsiaTheme="minorEastAsia"/>
                <w:sz w:val="18"/>
                <w:szCs w:val="18"/>
              </w:rPr>
            </w:pPr>
            <w:r>
              <w:rPr>
                <w:rFonts w:eastAsiaTheme="minorEastAsia"/>
                <w:sz w:val="18"/>
                <w:szCs w:val="18"/>
              </w:rPr>
              <w:t>固废分类收集、有效处置</w:t>
            </w:r>
          </w:p>
        </w:tc>
        <w:tc>
          <w:tcPr>
            <w:tcW w:w="1406" w:type="dxa"/>
            <w:vMerge/>
            <w:vAlign w:val="center"/>
          </w:tcPr>
          <w:p w:rsidR="00D1088F" w:rsidRDefault="00D1088F">
            <w:pPr>
              <w:widowControl/>
              <w:jc w:val="left"/>
              <w:rPr>
                <w:rFonts w:eastAsiaTheme="minorEastAsia"/>
                <w:sz w:val="18"/>
                <w:szCs w:val="18"/>
              </w:rPr>
            </w:pPr>
          </w:p>
        </w:tc>
        <w:tc>
          <w:tcPr>
            <w:tcW w:w="782" w:type="dxa"/>
            <w:vMerge/>
            <w:vAlign w:val="center"/>
          </w:tcPr>
          <w:p w:rsidR="00D1088F" w:rsidRDefault="00D1088F">
            <w:pPr>
              <w:widowControl/>
              <w:jc w:val="left"/>
              <w:rPr>
                <w:rFonts w:eastAsiaTheme="minorEastAsia"/>
                <w:sz w:val="18"/>
                <w:szCs w:val="18"/>
              </w:rPr>
            </w:pPr>
          </w:p>
        </w:tc>
        <w:tc>
          <w:tcPr>
            <w:tcW w:w="566" w:type="dxa"/>
            <w:vMerge/>
            <w:vAlign w:val="center"/>
          </w:tcPr>
          <w:p w:rsidR="00D1088F" w:rsidRDefault="00D1088F">
            <w:pPr>
              <w:widowControl/>
              <w:jc w:val="left"/>
              <w:rPr>
                <w:rFonts w:eastAsiaTheme="minorEastAsia"/>
                <w:sz w:val="18"/>
                <w:szCs w:val="18"/>
              </w:rPr>
            </w:pPr>
          </w:p>
        </w:tc>
      </w:tr>
      <w:tr w:rsidR="00D1088F">
        <w:trPr>
          <w:cantSplit/>
          <w:jc w:val="center"/>
        </w:trPr>
        <w:tc>
          <w:tcPr>
            <w:tcW w:w="1457" w:type="dxa"/>
            <w:vAlign w:val="center"/>
          </w:tcPr>
          <w:p w:rsidR="00D1088F" w:rsidRDefault="0022121B">
            <w:pPr>
              <w:jc w:val="center"/>
              <w:rPr>
                <w:rFonts w:eastAsiaTheme="minorEastAsia"/>
                <w:sz w:val="18"/>
                <w:szCs w:val="18"/>
              </w:rPr>
            </w:pPr>
            <w:r>
              <w:rPr>
                <w:sz w:val="18"/>
                <w:szCs w:val="18"/>
              </w:rPr>
              <w:t>产品、原料贮存</w:t>
            </w:r>
          </w:p>
        </w:tc>
        <w:tc>
          <w:tcPr>
            <w:tcW w:w="4463" w:type="dxa"/>
            <w:gridSpan w:val="4"/>
            <w:vAlign w:val="center"/>
          </w:tcPr>
          <w:p w:rsidR="00D1088F" w:rsidRDefault="0022121B">
            <w:pPr>
              <w:ind w:firstLine="210"/>
              <w:jc w:val="center"/>
              <w:rPr>
                <w:rFonts w:eastAsiaTheme="minorEastAsia"/>
                <w:sz w:val="18"/>
                <w:szCs w:val="18"/>
              </w:rPr>
            </w:pPr>
            <w:r>
              <w:rPr>
                <w:sz w:val="18"/>
                <w:szCs w:val="18"/>
              </w:rPr>
              <w:t>车间地面防渗、防漏</w:t>
            </w:r>
          </w:p>
        </w:tc>
        <w:tc>
          <w:tcPr>
            <w:tcW w:w="1406" w:type="dxa"/>
            <w:vAlign w:val="center"/>
          </w:tcPr>
          <w:p w:rsidR="00D1088F" w:rsidRDefault="0022121B">
            <w:pPr>
              <w:jc w:val="center"/>
              <w:rPr>
                <w:rFonts w:eastAsiaTheme="minorEastAsia"/>
                <w:sz w:val="18"/>
                <w:szCs w:val="18"/>
              </w:rPr>
            </w:pPr>
            <w:r>
              <w:rPr>
                <w:sz w:val="18"/>
                <w:szCs w:val="18"/>
              </w:rPr>
              <w:t>/</w:t>
            </w:r>
          </w:p>
        </w:tc>
        <w:tc>
          <w:tcPr>
            <w:tcW w:w="782" w:type="dxa"/>
            <w:vAlign w:val="center"/>
          </w:tcPr>
          <w:p w:rsidR="00D1088F" w:rsidRDefault="0022121B">
            <w:pPr>
              <w:jc w:val="center"/>
              <w:rPr>
                <w:rFonts w:eastAsiaTheme="minorEastAsia"/>
                <w:sz w:val="18"/>
                <w:szCs w:val="18"/>
              </w:rPr>
            </w:pPr>
            <w:r>
              <w:rPr>
                <w:sz w:val="18"/>
                <w:szCs w:val="18"/>
              </w:rPr>
              <w:t>5</w:t>
            </w:r>
          </w:p>
        </w:tc>
        <w:tc>
          <w:tcPr>
            <w:tcW w:w="566" w:type="dxa"/>
            <w:vMerge/>
            <w:vAlign w:val="center"/>
          </w:tcPr>
          <w:p w:rsidR="00D1088F" w:rsidRDefault="00D1088F">
            <w:pPr>
              <w:widowControl/>
              <w:jc w:val="left"/>
              <w:rPr>
                <w:rFonts w:eastAsiaTheme="minorEastAsia"/>
                <w:sz w:val="18"/>
                <w:szCs w:val="18"/>
              </w:rPr>
            </w:pPr>
          </w:p>
        </w:tc>
      </w:tr>
      <w:tr w:rsidR="00D1088F">
        <w:trPr>
          <w:cantSplit/>
          <w:trHeight w:val="228"/>
          <w:jc w:val="center"/>
        </w:trPr>
        <w:tc>
          <w:tcPr>
            <w:tcW w:w="1457" w:type="dxa"/>
            <w:vAlign w:val="center"/>
          </w:tcPr>
          <w:p w:rsidR="00D1088F" w:rsidRDefault="0022121B">
            <w:pPr>
              <w:jc w:val="center"/>
              <w:rPr>
                <w:rFonts w:eastAsiaTheme="minorEastAsia"/>
                <w:sz w:val="18"/>
                <w:szCs w:val="18"/>
              </w:rPr>
            </w:pPr>
            <w:r>
              <w:rPr>
                <w:sz w:val="18"/>
                <w:szCs w:val="18"/>
              </w:rPr>
              <w:t>事故应急措施</w:t>
            </w:r>
          </w:p>
        </w:tc>
        <w:tc>
          <w:tcPr>
            <w:tcW w:w="4463" w:type="dxa"/>
            <w:gridSpan w:val="4"/>
            <w:vAlign w:val="center"/>
          </w:tcPr>
          <w:p w:rsidR="00D1088F" w:rsidRDefault="0022121B">
            <w:pPr>
              <w:ind w:firstLine="210"/>
              <w:jc w:val="center"/>
              <w:rPr>
                <w:rFonts w:eastAsiaTheme="minorEastAsia"/>
                <w:sz w:val="18"/>
                <w:szCs w:val="18"/>
              </w:rPr>
            </w:pPr>
            <w:r>
              <w:rPr>
                <w:sz w:val="18"/>
                <w:szCs w:val="18"/>
              </w:rPr>
              <w:t>消防、应急材料等</w:t>
            </w:r>
          </w:p>
        </w:tc>
        <w:tc>
          <w:tcPr>
            <w:tcW w:w="1406" w:type="dxa"/>
            <w:vAlign w:val="center"/>
          </w:tcPr>
          <w:p w:rsidR="00D1088F" w:rsidRDefault="0022121B">
            <w:pPr>
              <w:jc w:val="center"/>
              <w:rPr>
                <w:rFonts w:eastAsiaTheme="minorEastAsia"/>
                <w:sz w:val="18"/>
                <w:szCs w:val="18"/>
              </w:rPr>
            </w:pPr>
            <w:r>
              <w:rPr>
                <w:sz w:val="18"/>
                <w:szCs w:val="18"/>
              </w:rPr>
              <w:t>可满足事故应急要求</w:t>
            </w:r>
          </w:p>
        </w:tc>
        <w:tc>
          <w:tcPr>
            <w:tcW w:w="782" w:type="dxa"/>
            <w:vAlign w:val="center"/>
          </w:tcPr>
          <w:p w:rsidR="00D1088F" w:rsidRDefault="0022121B">
            <w:pPr>
              <w:jc w:val="center"/>
              <w:rPr>
                <w:rFonts w:eastAsiaTheme="minorEastAsia"/>
                <w:sz w:val="18"/>
                <w:szCs w:val="18"/>
              </w:rPr>
            </w:pPr>
            <w:r>
              <w:rPr>
                <w:rFonts w:eastAsiaTheme="minorEastAsia"/>
                <w:sz w:val="18"/>
                <w:szCs w:val="18"/>
              </w:rPr>
              <w:t>5</w:t>
            </w:r>
          </w:p>
        </w:tc>
        <w:tc>
          <w:tcPr>
            <w:tcW w:w="566" w:type="dxa"/>
            <w:vMerge/>
            <w:vAlign w:val="center"/>
          </w:tcPr>
          <w:p w:rsidR="00D1088F" w:rsidRDefault="00D1088F">
            <w:pPr>
              <w:widowControl/>
              <w:jc w:val="left"/>
              <w:rPr>
                <w:rFonts w:eastAsiaTheme="minorEastAsia"/>
                <w:sz w:val="18"/>
                <w:szCs w:val="18"/>
              </w:rPr>
            </w:pPr>
          </w:p>
        </w:tc>
      </w:tr>
      <w:tr w:rsidR="00D1088F">
        <w:trPr>
          <w:cantSplit/>
          <w:jc w:val="center"/>
        </w:trPr>
        <w:tc>
          <w:tcPr>
            <w:tcW w:w="1457" w:type="dxa"/>
            <w:vAlign w:val="center"/>
          </w:tcPr>
          <w:p w:rsidR="00D1088F" w:rsidRDefault="0022121B">
            <w:pPr>
              <w:jc w:val="center"/>
              <w:rPr>
                <w:rFonts w:eastAsiaTheme="minorEastAsia"/>
                <w:sz w:val="18"/>
                <w:szCs w:val="18"/>
              </w:rPr>
            </w:pPr>
            <w:r>
              <w:rPr>
                <w:sz w:val="18"/>
                <w:szCs w:val="18"/>
              </w:rPr>
              <w:t>环境管理（机构、监测能力等）</w:t>
            </w:r>
          </w:p>
        </w:tc>
        <w:tc>
          <w:tcPr>
            <w:tcW w:w="4463" w:type="dxa"/>
            <w:gridSpan w:val="4"/>
            <w:vAlign w:val="center"/>
          </w:tcPr>
          <w:p w:rsidR="00D1088F" w:rsidRDefault="0022121B">
            <w:pPr>
              <w:ind w:firstLine="210"/>
              <w:jc w:val="center"/>
              <w:rPr>
                <w:rFonts w:eastAsiaTheme="minorEastAsia"/>
                <w:sz w:val="18"/>
                <w:szCs w:val="18"/>
              </w:rPr>
            </w:pPr>
            <w:r>
              <w:rPr>
                <w:sz w:val="18"/>
                <w:szCs w:val="18"/>
              </w:rPr>
              <w:t>委托监测单位开展</w:t>
            </w:r>
          </w:p>
        </w:tc>
        <w:tc>
          <w:tcPr>
            <w:tcW w:w="1406" w:type="dxa"/>
            <w:vAlign w:val="center"/>
          </w:tcPr>
          <w:p w:rsidR="00D1088F" w:rsidRDefault="0022121B">
            <w:pPr>
              <w:jc w:val="center"/>
              <w:rPr>
                <w:rFonts w:eastAsiaTheme="minorEastAsia"/>
                <w:sz w:val="18"/>
                <w:szCs w:val="18"/>
              </w:rPr>
            </w:pPr>
            <w:r>
              <w:rPr>
                <w:sz w:val="18"/>
                <w:szCs w:val="18"/>
              </w:rPr>
              <w:t>/</w:t>
            </w:r>
          </w:p>
        </w:tc>
        <w:tc>
          <w:tcPr>
            <w:tcW w:w="782" w:type="dxa"/>
            <w:vAlign w:val="center"/>
          </w:tcPr>
          <w:p w:rsidR="00D1088F" w:rsidRDefault="0022121B">
            <w:pPr>
              <w:jc w:val="center"/>
              <w:rPr>
                <w:rFonts w:eastAsiaTheme="minorEastAsia"/>
                <w:sz w:val="18"/>
                <w:szCs w:val="18"/>
              </w:rPr>
            </w:pPr>
            <w:r>
              <w:rPr>
                <w:sz w:val="18"/>
                <w:szCs w:val="18"/>
              </w:rPr>
              <w:t>0</w:t>
            </w:r>
          </w:p>
        </w:tc>
        <w:tc>
          <w:tcPr>
            <w:tcW w:w="566" w:type="dxa"/>
            <w:vMerge/>
            <w:vAlign w:val="center"/>
          </w:tcPr>
          <w:p w:rsidR="00D1088F" w:rsidRDefault="00D1088F">
            <w:pPr>
              <w:widowControl/>
              <w:jc w:val="left"/>
              <w:rPr>
                <w:rFonts w:eastAsiaTheme="minorEastAsia"/>
                <w:sz w:val="18"/>
                <w:szCs w:val="18"/>
              </w:rPr>
            </w:pPr>
          </w:p>
        </w:tc>
      </w:tr>
      <w:tr w:rsidR="00D1088F">
        <w:trPr>
          <w:cantSplit/>
          <w:jc w:val="center"/>
        </w:trPr>
        <w:tc>
          <w:tcPr>
            <w:tcW w:w="1457" w:type="dxa"/>
            <w:vAlign w:val="center"/>
          </w:tcPr>
          <w:p w:rsidR="00D1088F" w:rsidRDefault="0022121B">
            <w:pPr>
              <w:jc w:val="center"/>
              <w:rPr>
                <w:rFonts w:eastAsiaTheme="minorEastAsia"/>
                <w:sz w:val="18"/>
                <w:szCs w:val="18"/>
              </w:rPr>
            </w:pPr>
            <w:r>
              <w:rPr>
                <w:sz w:val="18"/>
                <w:szCs w:val="18"/>
              </w:rPr>
              <w:t>清污分流、排污口规范化设置</w:t>
            </w:r>
          </w:p>
        </w:tc>
        <w:tc>
          <w:tcPr>
            <w:tcW w:w="4463" w:type="dxa"/>
            <w:gridSpan w:val="4"/>
            <w:vAlign w:val="center"/>
          </w:tcPr>
          <w:p w:rsidR="00D1088F" w:rsidRDefault="0022121B">
            <w:pPr>
              <w:ind w:firstLine="210"/>
              <w:jc w:val="center"/>
              <w:rPr>
                <w:rFonts w:eastAsiaTheme="minorEastAsia"/>
                <w:sz w:val="18"/>
                <w:szCs w:val="18"/>
              </w:rPr>
            </w:pPr>
            <w:r>
              <w:rPr>
                <w:sz w:val="18"/>
                <w:szCs w:val="18"/>
              </w:rPr>
              <w:t>清污分流管网、规范化排污口</w:t>
            </w:r>
            <w:r>
              <w:rPr>
                <w:sz w:val="18"/>
                <w:szCs w:val="18"/>
              </w:rPr>
              <w:t xml:space="preserve"> </w:t>
            </w:r>
          </w:p>
        </w:tc>
        <w:tc>
          <w:tcPr>
            <w:tcW w:w="1406" w:type="dxa"/>
            <w:vAlign w:val="center"/>
          </w:tcPr>
          <w:p w:rsidR="00D1088F" w:rsidRDefault="0022121B">
            <w:pPr>
              <w:jc w:val="center"/>
              <w:rPr>
                <w:rFonts w:eastAsiaTheme="minorEastAsia"/>
                <w:sz w:val="18"/>
                <w:szCs w:val="18"/>
              </w:rPr>
            </w:pPr>
            <w:r>
              <w:rPr>
                <w:sz w:val="18"/>
                <w:szCs w:val="18"/>
              </w:rPr>
              <w:t>符合《江苏省排污口设置及规范化整治管理办法》（苏环控</w:t>
            </w:r>
            <w:r>
              <w:rPr>
                <w:sz w:val="18"/>
                <w:szCs w:val="18"/>
              </w:rPr>
              <w:t>[97]122</w:t>
            </w:r>
            <w:r>
              <w:rPr>
                <w:sz w:val="18"/>
                <w:szCs w:val="18"/>
              </w:rPr>
              <w:t>号）规定</w:t>
            </w:r>
          </w:p>
        </w:tc>
        <w:tc>
          <w:tcPr>
            <w:tcW w:w="782" w:type="dxa"/>
            <w:vAlign w:val="center"/>
          </w:tcPr>
          <w:p w:rsidR="00D1088F" w:rsidRDefault="0022121B">
            <w:pPr>
              <w:jc w:val="center"/>
              <w:rPr>
                <w:rFonts w:eastAsiaTheme="minorEastAsia"/>
                <w:sz w:val="18"/>
                <w:szCs w:val="18"/>
              </w:rPr>
            </w:pPr>
            <w:r>
              <w:rPr>
                <w:sz w:val="18"/>
                <w:szCs w:val="18"/>
              </w:rPr>
              <w:t>5</w:t>
            </w:r>
          </w:p>
        </w:tc>
        <w:tc>
          <w:tcPr>
            <w:tcW w:w="566" w:type="dxa"/>
            <w:vMerge/>
            <w:vAlign w:val="center"/>
          </w:tcPr>
          <w:p w:rsidR="00D1088F" w:rsidRDefault="00D1088F">
            <w:pPr>
              <w:widowControl/>
              <w:jc w:val="left"/>
              <w:rPr>
                <w:rFonts w:eastAsiaTheme="minorEastAsia"/>
                <w:sz w:val="18"/>
                <w:szCs w:val="18"/>
              </w:rPr>
            </w:pPr>
          </w:p>
        </w:tc>
      </w:tr>
      <w:tr w:rsidR="00D1088F">
        <w:trPr>
          <w:cantSplit/>
          <w:jc w:val="center"/>
        </w:trPr>
        <w:tc>
          <w:tcPr>
            <w:tcW w:w="1457" w:type="dxa"/>
            <w:vAlign w:val="center"/>
          </w:tcPr>
          <w:p w:rsidR="00D1088F" w:rsidRDefault="0022121B">
            <w:pPr>
              <w:jc w:val="center"/>
              <w:rPr>
                <w:sz w:val="18"/>
                <w:szCs w:val="18"/>
              </w:rPr>
            </w:pPr>
            <w:r>
              <w:rPr>
                <w:sz w:val="18"/>
                <w:szCs w:val="18"/>
              </w:rPr>
              <w:t>总量平衡具体方案</w:t>
            </w:r>
          </w:p>
        </w:tc>
        <w:tc>
          <w:tcPr>
            <w:tcW w:w="6651" w:type="dxa"/>
            <w:gridSpan w:val="6"/>
            <w:vAlign w:val="center"/>
          </w:tcPr>
          <w:p w:rsidR="00D1088F" w:rsidRDefault="0022121B">
            <w:pPr>
              <w:spacing w:line="240" w:lineRule="exact"/>
              <w:ind w:firstLineChars="200" w:firstLine="360"/>
              <w:rPr>
                <w:sz w:val="18"/>
                <w:szCs w:val="18"/>
              </w:rPr>
            </w:pPr>
            <w:r>
              <w:rPr>
                <w:sz w:val="18"/>
                <w:szCs w:val="18"/>
              </w:rPr>
              <w:t>废水：纳入丹阳市沃特污水处理厂控制，对其接管量进行考核控制，最终外排环境量在丹阳市沃特污水处理厂核定总量中平衡解决。</w:t>
            </w:r>
          </w:p>
          <w:p w:rsidR="00D1088F" w:rsidRDefault="0022121B" w:rsidP="00D1088F">
            <w:pPr>
              <w:pStyle w:val="30"/>
              <w:spacing w:line="240" w:lineRule="exact"/>
              <w:ind w:leftChars="8" w:left="17" w:firstLineChars="200" w:firstLine="360"/>
              <w:rPr>
                <w:rFonts w:ascii="Times New Roman" w:eastAsia="宋体" w:hAnsi="Times New Roman"/>
                <w:sz w:val="18"/>
                <w:szCs w:val="18"/>
              </w:rPr>
            </w:pPr>
            <w:r>
              <w:rPr>
                <w:rFonts w:ascii="Times New Roman" w:eastAsia="宋体" w:hAnsi="Times New Roman"/>
                <w:sz w:val="18"/>
                <w:szCs w:val="18"/>
              </w:rPr>
              <w:t>废气：向当地环境保护管理部门申请备案。</w:t>
            </w:r>
          </w:p>
          <w:p w:rsidR="00D1088F" w:rsidRDefault="0022121B">
            <w:pPr>
              <w:ind w:firstLineChars="200" w:firstLine="360"/>
              <w:rPr>
                <w:sz w:val="18"/>
                <w:szCs w:val="18"/>
              </w:rPr>
            </w:pPr>
            <w:r>
              <w:rPr>
                <w:sz w:val="18"/>
                <w:szCs w:val="18"/>
              </w:rPr>
              <w:t>固废：零排放。</w:t>
            </w:r>
          </w:p>
        </w:tc>
        <w:tc>
          <w:tcPr>
            <w:tcW w:w="566" w:type="dxa"/>
            <w:vAlign w:val="center"/>
          </w:tcPr>
          <w:p w:rsidR="00D1088F" w:rsidRDefault="00D1088F">
            <w:pPr>
              <w:widowControl/>
              <w:jc w:val="left"/>
              <w:rPr>
                <w:rFonts w:eastAsiaTheme="minorEastAsia"/>
                <w:sz w:val="18"/>
                <w:szCs w:val="18"/>
              </w:rPr>
            </w:pPr>
          </w:p>
        </w:tc>
      </w:tr>
      <w:tr w:rsidR="00D1088F">
        <w:trPr>
          <w:cantSplit/>
          <w:jc w:val="center"/>
        </w:trPr>
        <w:tc>
          <w:tcPr>
            <w:tcW w:w="1457" w:type="dxa"/>
            <w:vAlign w:val="center"/>
          </w:tcPr>
          <w:p w:rsidR="00D1088F" w:rsidRDefault="0022121B">
            <w:pPr>
              <w:jc w:val="center"/>
              <w:rPr>
                <w:sz w:val="18"/>
                <w:szCs w:val="18"/>
              </w:rPr>
            </w:pPr>
            <w:r>
              <w:rPr>
                <w:sz w:val="18"/>
                <w:szCs w:val="18"/>
              </w:rPr>
              <w:t>卫生防护距离设置</w:t>
            </w:r>
          </w:p>
        </w:tc>
        <w:tc>
          <w:tcPr>
            <w:tcW w:w="6651" w:type="dxa"/>
            <w:gridSpan w:val="6"/>
            <w:vAlign w:val="center"/>
          </w:tcPr>
          <w:p w:rsidR="00D1088F" w:rsidRDefault="0022121B">
            <w:pPr>
              <w:ind w:firstLineChars="200" w:firstLine="360"/>
              <w:rPr>
                <w:sz w:val="18"/>
                <w:szCs w:val="18"/>
              </w:rPr>
            </w:pPr>
            <w:r>
              <w:rPr>
                <w:sz w:val="18"/>
                <w:szCs w:val="18"/>
              </w:rPr>
              <w:t>该项目生产车间设置卫生防护距离</w:t>
            </w:r>
            <w:r>
              <w:rPr>
                <w:sz w:val="18"/>
                <w:szCs w:val="18"/>
              </w:rPr>
              <w:t>100m</w:t>
            </w:r>
            <w:r>
              <w:rPr>
                <w:sz w:val="18"/>
                <w:szCs w:val="18"/>
              </w:rPr>
              <w:t>，建设地周围环境条件即可满足相关卫生防护距离设置要求。</w:t>
            </w:r>
          </w:p>
        </w:tc>
        <w:tc>
          <w:tcPr>
            <w:tcW w:w="566" w:type="dxa"/>
            <w:vAlign w:val="center"/>
          </w:tcPr>
          <w:p w:rsidR="00D1088F" w:rsidRDefault="00D1088F">
            <w:pPr>
              <w:widowControl/>
              <w:jc w:val="left"/>
              <w:rPr>
                <w:rFonts w:eastAsiaTheme="minorEastAsia"/>
                <w:sz w:val="18"/>
                <w:szCs w:val="18"/>
              </w:rPr>
            </w:pPr>
          </w:p>
        </w:tc>
      </w:tr>
      <w:tr w:rsidR="00D1088F">
        <w:trPr>
          <w:cantSplit/>
          <w:trHeight w:val="70"/>
          <w:jc w:val="center"/>
        </w:trPr>
        <w:tc>
          <w:tcPr>
            <w:tcW w:w="3688" w:type="dxa"/>
            <w:gridSpan w:val="3"/>
            <w:vAlign w:val="center"/>
          </w:tcPr>
          <w:p w:rsidR="00D1088F" w:rsidRDefault="0022121B">
            <w:pPr>
              <w:jc w:val="center"/>
              <w:rPr>
                <w:rFonts w:eastAsiaTheme="minorEastAsia"/>
                <w:sz w:val="18"/>
                <w:szCs w:val="18"/>
              </w:rPr>
            </w:pPr>
            <w:r>
              <w:rPr>
                <w:rFonts w:eastAsiaTheme="minorEastAsia"/>
                <w:sz w:val="18"/>
                <w:szCs w:val="18"/>
              </w:rPr>
              <w:t>合计</w:t>
            </w:r>
          </w:p>
        </w:tc>
        <w:tc>
          <w:tcPr>
            <w:tcW w:w="2232" w:type="dxa"/>
            <w:gridSpan w:val="2"/>
            <w:vAlign w:val="center"/>
          </w:tcPr>
          <w:p w:rsidR="00D1088F" w:rsidRDefault="0022121B">
            <w:pPr>
              <w:jc w:val="center"/>
              <w:rPr>
                <w:rFonts w:eastAsiaTheme="minorEastAsia"/>
                <w:sz w:val="18"/>
                <w:szCs w:val="18"/>
              </w:rPr>
            </w:pPr>
            <w:r>
              <w:rPr>
                <w:rFonts w:eastAsiaTheme="minorEastAsia"/>
                <w:sz w:val="18"/>
                <w:szCs w:val="18"/>
              </w:rPr>
              <w:t>/</w:t>
            </w:r>
          </w:p>
        </w:tc>
        <w:tc>
          <w:tcPr>
            <w:tcW w:w="1406" w:type="dxa"/>
            <w:vAlign w:val="center"/>
          </w:tcPr>
          <w:p w:rsidR="00D1088F" w:rsidRDefault="0022121B">
            <w:pPr>
              <w:jc w:val="center"/>
              <w:rPr>
                <w:rFonts w:eastAsiaTheme="minorEastAsia"/>
                <w:sz w:val="18"/>
                <w:szCs w:val="18"/>
              </w:rPr>
            </w:pPr>
            <w:r>
              <w:rPr>
                <w:rFonts w:eastAsiaTheme="minorEastAsia"/>
                <w:sz w:val="18"/>
                <w:szCs w:val="18"/>
              </w:rPr>
              <w:t>/</w:t>
            </w:r>
          </w:p>
        </w:tc>
        <w:tc>
          <w:tcPr>
            <w:tcW w:w="782" w:type="dxa"/>
            <w:vAlign w:val="center"/>
          </w:tcPr>
          <w:p w:rsidR="00D1088F" w:rsidRDefault="0022121B">
            <w:pPr>
              <w:jc w:val="center"/>
              <w:rPr>
                <w:rFonts w:eastAsiaTheme="minorEastAsia"/>
                <w:sz w:val="18"/>
                <w:szCs w:val="18"/>
              </w:rPr>
            </w:pPr>
            <w:r>
              <w:rPr>
                <w:rFonts w:eastAsiaTheme="minorEastAsia"/>
                <w:sz w:val="18"/>
                <w:szCs w:val="18"/>
              </w:rPr>
              <w:t>95</w:t>
            </w:r>
          </w:p>
        </w:tc>
        <w:tc>
          <w:tcPr>
            <w:tcW w:w="566" w:type="dxa"/>
            <w:vAlign w:val="center"/>
          </w:tcPr>
          <w:p w:rsidR="00D1088F" w:rsidRDefault="0022121B">
            <w:pPr>
              <w:widowControl/>
              <w:jc w:val="center"/>
              <w:rPr>
                <w:rFonts w:eastAsiaTheme="minorEastAsia"/>
                <w:sz w:val="18"/>
                <w:szCs w:val="18"/>
              </w:rPr>
            </w:pPr>
            <w:r>
              <w:rPr>
                <w:rFonts w:eastAsiaTheme="minorEastAsia"/>
                <w:sz w:val="18"/>
                <w:szCs w:val="18"/>
              </w:rPr>
              <w:t>/</w:t>
            </w:r>
          </w:p>
        </w:tc>
      </w:tr>
    </w:tbl>
    <w:p w:rsidR="00D1088F" w:rsidRDefault="00D1088F">
      <w:pPr>
        <w:spacing w:line="360" w:lineRule="auto"/>
        <w:ind w:firstLineChars="200" w:firstLine="560"/>
        <w:rPr>
          <w:rFonts w:asciiTheme="minorEastAsia" w:eastAsiaTheme="minorEastAsia" w:hAnsiTheme="minorEastAsia" w:cstheme="minorEastAsia"/>
          <w:sz w:val="28"/>
          <w:szCs w:val="28"/>
        </w:rPr>
      </w:pP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D1088F" w:rsidRDefault="0022121B">
      <w:pPr>
        <w:pStyle w:val="11"/>
        <w:spacing w:before="120" w:after="120"/>
        <w:jc w:val="center"/>
        <w:rPr>
          <w:rFonts w:asciiTheme="minorEastAsia" w:eastAsiaTheme="minorEastAsia" w:hAnsiTheme="minorEastAsia" w:cstheme="minorEastAsia"/>
        </w:rPr>
      </w:pPr>
      <w:bookmarkStart w:id="95" w:name="_Toc13787"/>
      <w:r>
        <w:rPr>
          <w:rFonts w:asciiTheme="minorEastAsia" w:eastAsiaTheme="minorEastAsia" w:hAnsiTheme="minorEastAsia" w:cstheme="minorEastAsia" w:hint="eastAsia"/>
        </w:rPr>
        <w:t>第12章 污染物总量控制</w:t>
      </w:r>
      <w:bookmarkEnd w:id="95"/>
    </w:p>
    <w:p w:rsidR="00D1088F" w:rsidRDefault="0022121B">
      <w:pPr>
        <w:pStyle w:val="22"/>
        <w:spacing w:before="120" w:after="120"/>
        <w:rPr>
          <w:rFonts w:asciiTheme="minorEastAsia" w:eastAsiaTheme="minorEastAsia" w:hAnsiTheme="minorEastAsia" w:cstheme="minorEastAsia"/>
        </w:rPr>
      </w:pPr>
      <w:bookmarkStart w:id="96" w:name="_Toc31874"/>
      <w:r>
        <w:rPr>
          <w:rFonts w:asciiTheme="minorEastAsia" w:eastAsiaTheme="minorEastAsia" w:hAnsiTheme="minorEastAsia" w:cstheme="minorEastAsia" w:hint="eastAsia"/>
        </w:rPr>
        <w:t>12.1 排污总量控制对象</w:t>
      </w:r>
      <w:bookmarkEnd w:id="96"/>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江苏省排放污染物总量控制暂行规定》（省政府38号令），本项目建设必须实施污染物排放总量控制，主要通过对项目建成投入运营后排污总量的核算，确定本项目主要污染物排放总量控制指标，确定项目实施总量控制的项目为：</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大气污染总量控制因子：粉尘、甲醛、丙酮、烟尘、SO</w:t>
      </w:r>
      <w:r>
        <w:rPr>
          <w:rFonts w:asciiTheme="minorEastAsia" w:eastAsiaTheme="minorEastAsia" w:hAnsiTheme="minorEastAsia" w:cstheme="minorEastAsia" w:hint="eastAsia"/>
          <w:sz w:val="28"/>
          <w:szCs w:val="28"/>
          <w:vertAlign w:val="subscript"/>
        </w:rPr>
        <w:t>2</w:t>
      </w:r>
      <w:r>
        <w:rPr>
          <w:rFonts w:asciiTheme="minorEastAsia" w:eastAsiaTheme="minorEastAsia" w:hAnsiTheme="minorEastAsia" w:cstheme="minorEastAsia" w:hint="eastAsia"/>
          <w:sz w:val="28"/>
          <w:szCs w:val="28"/>
        </w:rPr>
        <w:t>、NO</w:t>
      </w:r>
      <w:r>
        <w:rPr>
          <w:rFonts w:asciiTheme="minorEastAsia" w:eastAsiaTheme="minorEastAsia" w:hAnsiTheme="minorEastAsia" w:cstheme="minorEastAsia" w:hint="eastAsia"/>
          <w:sz w:val="28"/>
          <w:szCs w:val="28"/>
          <w:vertAlign w:val="subscript"/>
        </w:rPr>
        <w:t>X</w:t>
      </w:r>
      <w:r>
        <w:rPr>
          <w:rFonts w:asciiTheme="minorEastAsia" w:eastAsiaTheme="minorEastAsia" w:hAnsiTheme="minorEastAsia" w:cstheme="minorEastAsia" w:hint="eastAsia"/>
          <w:sz w:val="28"/>
          <w:szCs w:val="28"/>
        </w:rPr>
        <w:t>、TVOC；</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废水总量控制因子：COD、SS、氨氮、总磷；</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固体废物总量控制因子：工业固体废物。</w:t>
      </w:r>
    </w:p>
    <w:p w:rsidR="00D1088F" w:rsidRDefault="0022121B">
      <w:pPr>
        <w:pStyle w:val="22"/>
        <w:spacing w:before="120" w:after="120"/>
        <w:rPr>
          <w:rFonts w:asciiTheme="minorEastAsia" w:eastAsiaTheme="minorEastAsia" w:hAnsiTheme="minorEastAsia" w:cstheme="minorEastAsia"/>
        </w:rPr>
      </w:pPr>
      <w:bookmarkStart w:id="97" w:name="_Toc15228"/>
      <w:r>
        <w:rPr>
          <w:rFonts w:asciiTheme="minorEastAsia" w:eastAsiaTheme="minorEastAsia" w:hAnsiTheme="minorEastAsia" w:cstheme="minorEastAsia" w:hint="eastAsia"/>
        </w:rPr>
        <w:t>12.2 排污总量控制分析</w:t>
      </w:r>
      <w:bookmarkEnd w:id="97"/>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表12.2-1  污染物总量控制表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68"/>
        <w:gridCol w:w="182"/>
        <w:gridCol w:w="851"/>
        <w:gridCol w:w="1418"/>
        <w:gridCol w:w="1367"/>
        <w:gridCol w:w="1329"/>
        <w:gridCol w:w="1329"/>
      </w:tblGrid>
      <w:tr w:rsidR="00D1088F">
        <w:trPr>
          <w:cantSplit/>
          <w:trHeight w:val="268"/>
          <w:jc w:val="center"/>
        </w:trPr>
        <w:tc>
          <w:tcPr>
            <w:tcW w:w="1384" w:type="dxa"/>
            <w:vAlign w:val="center"/>
          </w:tcPr>
          <w:p w:rsidR="00D1088F" w:rsidRDefault="0022121B">
            <w:pPr>
              <w:spacing w:line="320" w:lineRule="exact"/>
              <w:jc w:val="center"/>
              <w:rPr>
                <w:sz w:val="24"/>
              </w:rPr>
            </w:pPr>
            <w:bookmarkStart w:id="98" w:name="_Toc16176"/>
            <w:r>
              <w:rPr>
                <w:rFonts w:hint="eastAsia"/>
                <w:sz w:val="24"/>
              </w:rPr>
              <w:t>种类</w:t>
            </w:r>
          </w:p>
        </w:tc>
        <w:tc>
          <w:tcPr>
            <w:tcW w:w="1701" w:type="dxa"/>
            <w:gridSpan w:val="3"/>
            <w:vAlign w:val="center"/>
          </w:tcPr>
          <w:p w:rsidR="00D1088F" w:rsidRDefault="0022121B">
            <w:pPr>
              <w:spacing w:line="320" w:lineRule="exact"/>
              <w:jc w:val="center"/>
              <w:rPr>
                <w:sz w:val="24"/>
              </w:rPr>
            </w:pPr>
            <w:r>
              <w:rPr>
                <w:rFonts w:hint="eastAsia"/>
                <w:sz w:val="24"/>
              </w:rPr>
              <w:t>污染物名称</w:t>
            </w:r>
          </w:p>
        </w:tc>
        <w:tc>
          <w:tcPr>
            <w:tcW w:w="1418" w:type="dxa"/>
            <w:vAlign w:val="center"/>
          </w:tcPr>
          <w:p w:rsidR="00D1088F" w:rsidRDefault="0022121B">
            <w:pPr>
              <w:spacing w:line="320" w:lineRule="exact"/>
              <w:jc w:val="center"/>
              <w:rPr>
                <w:sz w:val="24"/>
              </w:rPr>
            </w:pPr>
            <w:r>
              <w:rPr>
                <w:rFonts w:hint="eastAsia"/>
                <w:sz w:val="24"/>
              </w:rPr>
              <w:t>产生量</w:t>
            </w:r>
          </w:p>
        </w:tc>
        <w:tc>
          <w:tcPr>
            <w:tcW w:w="1367" w:type="dxa"/>
            <w:vAlign w:val="center"/>
          </w:tcPr>
          <w:p w:rsidR="00D1088F" w:rsidRDefault="0022121B">
            <w:pPr>
              <w:spacing w:line="320" w:lineRule="exact"/>
              <w:jc w:val="center"/>
              <w:rPr>
                <w:sz w:val="24"/>
              </w:rPr>
            </w:pPr>
            <w:r>
              <w:rPr>
                <w:rFonts w:hint="eastAsia"/>
                <w:sz w:val="24"/>
              </w:rPr>
              <w:t>削减量</w:t>
            </w:r>
          </w:p>
        </w:tc>
        <w:tc>
          <w:tcPr>
            <w:tcW w:w="2658" w:type="dxa"/>
            <w:gridSpan w:val="2"/>
            <w:vAlign w:val="center"/>
          </w:tcPr>
          <w:p w:rsidR="00D1088F" w:rsidRDefault="0022121B">
            <w:pPr>
              <w:spacing w:line="320" w:lineRule="exact"/>
              <w:jc w:val="center"/>
              <w:rPr>
                <w:sz w:val="24"/>
              </w:rPr>
            </w:pPr>
            <w:r>
              <w:rPr>
                <w:rFonts w:hint="eastAsia"/>
                <w:sz w:val="24"/>
              </w:rPr>
              <w:t>排放量</w:t>
            </w:r>
          </w:p>
        </w:tc>
      </w:tr>
      <w:tr w:rsidR="00D1088F">
        <w:trPr>
          <w:cantSplit/>
          <w:trHeight w:val="64"/>
          <w:jc w:val="center"/>
        </w:trPr>
        <w:tc>
          <w:tcPr>
            <w:tcW w:w="1384" w:type="dxa"/>
            <w:vMerge w:val="restart"/>
            <w:vAlign w:val="center"/>
          </w:tcPr>
          <w:p w:rsidR="00D1088F" w:rsidRDefault="0022121B">
            <w:pPr>
              <w:spacing w:line="320" w:lineRule="exact"/>
              <w:jc w:val="center"/>
              <w:rPr>
                <w:sz w:val="24"/>
              </w:rPr>
            </w:pPr>
            <w:r>
              <w:rPr>
                <w:rFonts w:hint="eastAsia"/>
                <w:sz w:val="24"/>
              </w:rPr>
              <w:t>废气</w:t>
            </w:r>
          </w:p>
        </w:tc>
        <w:tc>
          <w:tcPr>
            <w:tcW w:w="668" w:type="dxa"/>
            <w:vMerge w:val="restart"/>
            <w:vAlign w:val="center"/>
          </w:tcPr>
          <w:p w:rsidR="00D1088F" w:rsidRDefault="0022121B">
            <w:pPr>
              <w:spacing w:line="320" w:lineRule="exact"/>
              <w:jc w:val="center"/>
              <w:rPr>
                <w:sz w:val="24"/>
              </w:rPr>
            </w:pPr>
            <w:r>
              <w:rPr>
                <w:rFonts w:hint="eastAsia"/>
                <w:sz w:val="24"/>
              </w:rPr>
              <w:t>有</w:t>
            </w:r>
          </w:p>
          <w:p w:rsidR="00D1088F" w:rsidRDefault="0022121B">
            <w:pPr>
              <w:spacing w:line="320" w:lineRule="exact"/>
              <w:jc w:val="center"/>
              <w:rPr>
                <w:sz w:val="24"/>
              </w:rPr>
            </w:pPr>
            <w:r>
              <w:rPr>
                <w:rFonts w:hint="eastAsia"/>
                <w:sz w:val="24"/>
              </w:rPr>
              <w:t>组</w:t>
            </w:r>
          </w:p>
          <w:p w:rsidR="00D1088F" w:rsidRDefault="0022121B">
            <w:pPr>
              <w:spacing w:line="320" w:lineRule="exact"/>
              <w:jc w:val="center"/>
              <w:rPr>
                <w:sz w:val="24"/>
              </w:rPr>
            </w:pPr>
            <w:r>
              <w:rPr>
                <w:rFonts w:hint="eastAsia"/>
                <w:sz w:val="24"/>
              </w:rPr>
              <w:t>织</w:t>
            </w:r>
          </w:p>
        </w:tc>
        <w:tc>
          <w:tcPr>
            <w:tcW w:w="1033" w:type="dxa"/>
            <w:gridSpan w:val="2"/>
            <w:vAlign w:val="center"/>
          </w:tcPr>
          <w:p w:rsidR="00D1088F" w:rsidRDefault="0022121B">
            <w:pPr>
              <w:spacing w:line="320" w:lineRule="exact"/>
              <w:jc w:val="center"/>
              <w:rPr>
                <w:sz w:val="24"/>
              </w:rPr>
            </w:pPr>
            <w:r>
              <w:rPr>
                <w:rFonts w:hint="eastAsia"/>
                <w:sz w:val="24"/>
              </w:rPr>
              <w:t>粉尘</w:t>
            </w:r>
          </w:p>
        </w:tc>
        <w:tc>
          <w:tcPr>
            <w:tcW w:w="1418" w:type="dxa"/>
            <w:vAlign w:val="center"/>
          </w:tcPr>
          <w:p w:rsidR="00D1088F" w:rsidRDefault="0022121B">
            <w:pPr>
              <w:spacing w:line="320" w:lineRule="exact"/>
              <w:jc w:val="center"/>
              <w:rPr>
                <w:sz w:val="24"/>
              </w:rPr>
            </w:pPr>
            <w:r>
              <w:rPr>
                <w:rFonts w:hint="eastAsia"/>
                <w:sz w:val="24"/>
              </w:rPr>
              <w:t>2790</w:t>
            </w:r>
          </w:p>
        </w:tc>
        <w:tc>
          <w:tcPr>
            <w:tcW w:w="1367" w:type="dxa"/>
            <w:vAlign w:val="center"/>
          </w:tcPr>
          <w:p w:rsidR="00D1088F" w:rsidRDefault="0022121B">
            <w:pPr>
              <w:spacing w:line="320" w:lineRule="exact"/>
              <w:jc w:val="center"/>
              <w:rPr>
                <w:sz w:val="24"/>
              </w:rPr>
            </w:pPr>
            <w:r>
              <w:rPr>
                <w:rFonts w:hint="eastAsia"/>
                <w:sz w:val="24"/>
              </w:rPr>
              <w:t>2776.05</w:t>
            </w:r>
          </w:p>
        </w:tc>
        <w:tc>
          <w:tcPr>
            <w:tcW w:w="2658" w:type="dxa"/>
            <w:gridSpan w:val="2"/>
            <w:vAlign w:val="center"/>
          </w:tcPr>
          <w:p w:rsidR="00D1088F" w:rsidRDefault="0022121B">
            <w:pPr>
              <w:spacing w:line="320" w:lineRule="exact"/>
              <w:jc w:val="center"/>
              <w:rPr>
                <w:sz w:val="24"/>
              </w:rPr>
            </w:pPr>
            <w:r>
              <w:rPr>
                <w:rFonts w:hint="eastAsia"/>
                <w:sz w:val="24"/>
              </w:rPr>
              <w:t>13.95</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甲醛</w:t>
            </w:r>
          </w:p>
        </w:tc>
        <w:tc>
          <w:tcPr>
            <w:tcW w:w="1418" w:type="dxa"/>
            <w:vAlign w:val="center"/>
          </w:tcPr>
          <w:p w:rsidR="00D1088F" w:rsidRDefault="0022121B">
            <w:pPr>
              <w:spacing w:line="320" w:lineRule="exact"/>
              <w:jc w:val="center"/>
              <w:rPr>
                <w:sz w:val="24"/>
              </w:rPr>
            </w:pPr>
            <w:r>
              <w:rPr>
                <w:rFonts w:hint="eastAsia"/>
                <w:sz w:val="24"/>
              </w:rPr>
              <w:t>0.065</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0.065</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丙酮</w:t>
            </w:r>
          </w:p>
        </w:tc>
        <w:tc>
          <w:tcPr>
            <w:tcW w:w="1418" w:type="dxa"/>
            <w:vAlign w:val="center"/>
          </w:tcPr>
          <w:p w:rsidR="00D1088F" w:rsidRDefault="0022121B">
            <w:pPr>
              <w:spacing w:line="320" w:lineRule="exact"/>
              <w:jc w:val="center"/>
              <w:rPr>
                <w:sz w:val="24"/>
              </w:rPr>
            </w:pPr>
            <w:r>
              <w:rPr>
                <w:rFonts w:hint="eastAsia"/>
                <w:sz w:val="24"/>
              </w:rPr>
              <w:t>0.49</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0.49</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TVOC</w:t>
            </w:r>
          </w:p>
        </w:tc>
        <w:tc>
          <w:tcPr>
            <w:tcW w:w="1418" w:type="dxa"/>
            <w:vAlign w:val="center"/>
          </w:tcPr>
          <w:p w:rsidR="00D1088F" w:rsidRDefault="0022121B">
            <w:pPr>
              <w:spacing w:line="320" w:lineRule="exact"/>
              <w:jc w:val="center"/>
              <w:rPr>
                <w:sz w:val="24"/>
              </w:rPr>
            </w:pPr>
            <w:r>
              <w:rPr>
                <w:rFonts w:hint="eastAsia"/>
                <w:sz w:val="24"/>
              </w:rPr>
              <w:t>0.55</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0.55</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烟尘</w:t>
            </w:r>
          </w:p>
        </w:tc>
        <w:tc>
          <w:tcPr>
            <w:tcW w:w="1418" w:type="dxa"/>
            <w:vAlign w:val="center"/>
          </w:tcPr>
          <w:p w:rsidR="00D1088F" w:rsidRDefault="0022121B">
            <w:pPr>
              <w:spacing w:line="320" w:lineRule="exact"/>
              <w:jc w:val="center"/>
              <w:rPr>
                <w:sz w:val="24"/>
              </w:rPr>
            </w:pPr>
            <w:r>
              <w:rPr>
                <w:rFonts w:hint="eastAsia"/>
                <w:sz w:val="24"/>
              </w:rPr>
              <w:t>798</w:t>
            </w:r>
          </w:p>
        </w:tc>
        <w:tc>
          <w:tcPr>
            <w:tcW w:w="1367" w:type="dxa"/>
            <w:vAlign w:val="center"/>
          </w:tcPr>
          <w:p w:rsidR="00D1088F" w:rsidRDefault="0022121B">
            <w:pPr>
              <w:spacing w:line="320" w:lineRule="exact"/>
              <w:jc w:val="center"/>
              <w:rPr>
                <w:sz w:val="24"/>
              </w:rPr>
            </w:pPr>
            <w:r>
              <w:rPr>
                <w:rFonts w:hint="eastAsia"/>
                <w:sz w:val="24"/>
              </w:rPr>
              <w:t>718.2</w:t>
            </w:r>
          </w:p>
        </w:tc>
        <w:tc>
          <w:tcPr>
            <w:tcW w:w="2658" w:type="dxa"/>
            <w:gridSpan w:val="2"/>
            <w:vAlign w:val="center"/>
          </w:tcPr>
          <w:p w:rsidR="00D1088F" w:rsidRDefault="0022121B">
            <w:pPr>
              <w:spacing w:line="320" w:lineRule="exact"/>
              <w:jc w:val="center"/>
              <w:rPr>
                <w:sz w:val="24"/>
              </w:rPr>
            </w:pPr>
            <w:r>
              <w:rPr>
                <w:rFonts w:hint="eastAsia"/>
                <w:sz w:val="24"/>
              </w:rPr>
              <w:t>79.8</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SO</w:t>
            </w:r>
            <w:r>
              <w:rPr>
                <w:rFonts w:hint="eastAsia"/>
                <w:sz w:val="24"/>
                <w:vertAlign w:val="subscript"/>
              </w:rPr>
              <w:t>2</w:t>
            </w:r>
          </w:p>
        </w:tc>
        <w:tc>
          <w:tcPr>
            <w:tcW w:w="1418" w:type="dxa"/>
            <w:vAlign w:val="center"/>
          </w:tcPr>
          <w:p w:rsidR="00D1088F" w:rsidRDefault="0022121B">
            <w:pPr>
              <w:spacing w:line="320" w:lineRule="exact"/>
              <w:jc w:val="center"/>
              <w:rPr>
                <w:sz w:val="24"/>
              </w:rPr>
            </w:pPr>
            <w:r>
              <w:rPr>
                <w:rFonts w:hint="eastAsia"/>
                <w:sz w:val="24"/>
              </w:rPr>
              <w:t>35.7</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35.7</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NO</w:t>
            </w:r>
            <w:r>
              <w:rPr>
                <w:rFonts w:hint="eastAsia"/>
                <w:sz w:val="24"/>
                <w:vertAlign w:val="subscript"/>
              </w:rPr>
              <w:t>X</w:t>
            </w:r>
          </w:p>
        </w:tc>
        <w:tc>
          <w:tcPr>
            <w:tcW w:w="1418" w:type="dxa"/>
            <w:vAlign w:val="center"/>
          </w:tcPr>
          <w:p w:rsidR="00D1088F" w:rsidRDefault="0022121B">
            <w:pPr>
              <w:spacing w:line="320" w:lineRule="exact"/>
              <w:jc w:val="center"/>
              <w:rPr>
                <w:sz w:val="24"/>
              </w:rPr>
            </w:pPr>
            <w:r>
              <w:rPr>
                <w:rFonts w:hint="eastAsia"/>
                <w:sz w:val="24"/>
              </w:rPr>
              <w:t>21.4</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21.4</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restart"/>
            <w:vAlign w:val="center"/>
          </w:tcPr>
          <w:p w:rsidR="00D1088F" w:rsidRDefault="0022121B">
            <w:pPr>
              <w:spacing w:line="320" w:lineRule="exact"/>
              <w:jc w:val="center"/>
              <w:rPr>
                <w:sz w:val="24"/>
              </w:rPr>
            </w:pPr>
            <w:r>
              <w:rPr>
                <w:rFonts w:hint="eastAsia"/>
                <w:sz w:val="24"/>
              </w:rPr>
              <w:t>无</w:t>
            </w:r>
          </w:p>
          <w:p w:rsidR="00D1088F" w:rsidRDefault="0022121B">
            <w:pPr>
              <w:spacing w:line="320" w:lineRule="exact"/>
              <w:jc w:val="center"/>
              <w:rPr>
                <w:sz w:val="24"/>
              </w:rPr>
            </w:pPr>
            <w:r>
              <w:rPr>
                <w:rFonts w:hint="eastAsia"/>
                <w:sz w:val="24"/>
              </w:rPr>
              <w:t>组</w:t>
            </w:r>
          </w:p>
          <w:p w:rsidR="00D1088F" w:rsidRDefault="0022121B">
            <w:pPr>
              <w:spacing w:line="320" w:lineRule="exact"/>
              <w:jc w:val="center"/>
              <w:rPr>
                <w:sz w:val="24"/>
              </w:rPr>
            </w:pPr>
            <w:r>
              <w:rPr>
                <w:rFonts w:hint="eastAsia"/>
                <w:sz w:val="24"/>
              </w:rPr>
              <w:t>织</w:t>
            </w:r>
          </w:p>
        </w:tc>
        <w:tc>
          <w:tcPr>
            <w:tcW w:w="1033" w:type="dxa"/>
            <w:gridSpan w:val="2"/>
            <w:vAlign w:val="center"/>
          </w:tcPr>
          <w:p w:rsidR="00D1088F" w:rsidRDefault="0022121B">
            <w:pPr>
              <w:spacing w:line="320" w:lineRule="exact"/>
              <w:jc w:val="center"/>
              <w:rPr>
                <w:sz w:val="24"/>
              </w:rPr>
            </w:pPr>
            <w:r>
              <w:rPr>
                <w:rFonts w:hint="eastAsia"/>
                <w:sz w:val="24"/>
              </w:rPr>
              <w:t>甲醛</w:t>
            </w:r>
          </w:p>
        </w:tc>
        <w:tc>
          <w:tcPr>
            <w:tcW w:w="1418" w:type="dxa"/>
            <w:vAlign w:val="center"/>
          </w:tcPr>
          <w:p w:rsidR="00D1088F" w:rsidRDefault="0022121B">
            <w:pPr>
              <w:spacing w:line="320" w:lineRule="exact"/>
              <w:jc w:val="center"/>
              <w:rPr>
                <w:sz w:val="24"/>
              </w:rPr>
            </w:pPr>
            <w:r>
              <w:rPr>
                <w:rFonts w:hint="eastAsia"/>
                <w:sz w:val="24"/>
              </w:rPr>
              <w:t>0.0007</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0.0007</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丙酮</w:t>
            </w:r>
          </w:p>
        </w:tc>
        <w:tc>
          <w:tcPr>
            <w:tcW w:w="1418" w:type="dxa"/>
            <w:vAlign w:val="center"/>
          </w:tcPr>
          <w:p w:rsidR="00D1088F" w:rsidRDefault="0022121B">
            <w:pPr>
              <w:spacing w:line="320" w:lineRule="exact"/>
              <w:jc w:val="center"/>
              <w:rPr>
                <w:sz w:val="24"/>
              </w:rPr>
            </w:pPr>
            <w:r>
              <w:rPr>
                <w:rFonts w:hint="eastAsia"/>
                <w:sz w:val="24"/>
              </w:rPr>
              <w:t>0.0049</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0.0049</w:t>
            </w:r>
          </w:p>
        </w:tc>
      </w:tr>
      <w:tr w:rsidR="00D1088F">
        <w:trPr>
          <w:cantSplit/>
          <w:trHeight w:val="148"/>
          <w:jc w:val="center"/>
        </w:trPr>
        <w:tc>
          <w:tcPr>
            <w:tcW w:w="1384" w:type="dxa"/>
            <w:vMerge/>
            <w:vAlign w:val="center"/>
          </w:tcPr>
          <w:p w:rsidR="00D1088F" w:rsidRDefault="00D1088F">
            <w:pPr>
              <w:spacing w:line="320" w:lineRule="exact"/>
              <w:jc w:val="center"/>
              <w:rPr>
                <w:sz w:val="24"/>
              </w:rPr>
            </w:pPr>
          </w:p>
        </w:tc>
        <w:tc>
          <w:tcPr>
            <w:tcW w:w="668" w:type="dxa"/>
            <w:vMerge/>
            <w:vAlign w:val="center"/>
          </w:tcPr>
          <w:p w:rsidR="00D1088F" w:rsidRDefault="00D1088F">
            <w:pPr>
              <w:spacing w:line="320" w:lineRule="exact"/>
              <w:jc w:val="center"/>
              <w:rPr>
                <w:sz w:val="24"/>
              </w:rPr>
            </w:pPr>
          </w:p>
        </w:tc>
        <w:tc>
          <w:tcPr>
            <w:tcW w:w="1033" w:type="dxa"/>
            <w:gridSpan w:val="2"/>
            <w:vAlign w:val="center"/>
          </w:tcPr>
          <w:p w:rsidR="00D1088F" w:rsidRDefault="0022121B">
            <w:pPr>
              <w:spacing w:line="320" w:lineRule="exact"/>
              <w:jc w:val="center"/>
              <w:rPr>
                <w:sz w:val="24"/>
              </w:rPr>
            </w:pPr>
            <w:r>
              <w:rPr>
                <w:rFonts w:hint="eastAsia"/>
                <w:sz w:val="24"/>
              </w:rPr>
              <w:t>TVOC</w:t>
            </w:r>
          </w:p>
        </w:tc>
        <w:tc>
          <w:tcPr>
            <w:tcW w:w="1418" w:type="dxa"/>
            <w:vAlign w:val="center"/>
          </w:tcPr>
          <w:p w:rsidR="00D1088F" w:rsidRDefault="0022121B">
            <w:pPr>
              <w:spacing w:line="320" w:lineRule="exact"/>
              <w:jc w:val="center"/>
              <w:rPr>
                <w:sz w:val="24"/>
              </w:rPr>
            </w:pPr>
            <w:r>
              <w:rPr>
                <w:rFonts w:hint="eastAsia"/>
                <w:sz w:val="24"/>
              </w:rPr>
              <w:t>0.0055</w:t>
            </w:r>
          </w:p>
        </w:tc>
        <w:tc>
          <w:tcPr>
            <w:tcW w:w="1367" w:type="dxa"/>
            <w:vAlign w:val="center"/>
          </w:tcPr>
          <w:p w:rsidR="00D1088F" w:rsidRDefault="0022121B">
            <w:pPr>
              <w:spacing w:line="320" w:lineRule="exact"/>
              <w:jc w:val="center"/>
              <w:rPr>
                <w:sz w:val="24"/>
              </w:rPr>
            </w:pPr>
            <w:r>
              <w:rPr>
                <w:rFonts w:hint="eastAsia"/>
                <w:sz w:val="24"/>
              </w:rPr>
              <w:t>0</w:t>
            </w:r>
          </w:p>
        </w:tc>
        <w:tc>
          <w:tcPr>
            <w:tcW w:w="2658" w:type="dxa"/>
            <w:gridSpan w:val="2"/>
            <w:vAlign w:val="center"/>
          </w:tcPr>
          <w:p w:rsidR="00D1088F" w:rsidRDefault="0022121B">
            <w:pPr>
              <w:spacing w:line="320" w:lineRule="exact"/>
              <w:jc w:val="center"/>
              <w:rPr>
                <w:sz w:val="24"/>
              </w:rPr>
            </w:pPr>
            <w:r>
              <w:rPr>
                <w:rFonts w:hint="eastAsia"/>
                <w:sz w:val="24"/>
              </w:rPr>
              <w:t>0.0055</w:t>
            </w:r>
          </w:p>
        </w:tc>
      </w:tr>
      <w:tr w:rsidR="00D1088F">
        <w:trPr>
          <w:cantSplit/>
          <w:trHeight w:val="295"/>
          <w:jc w:val="center"/>
        </w:trPr>
        <w:tc>
          <w:tcPr>
            <w:tcW w:w="1384" w:type="dxa"/>
            <w:vMerge w:val="restart"/>
            <w:vAlign w:val="center"/>
          </w:tcPr>
          <w:p w:rsidR="00D1088F" w:rsidRDefault="0022121B">
            <w:pPr>
              <w:spacing w:line="320" w:lineRule="exact"/>
              <w:jc w:val="center"/>
              <w:rPr>
                <w:sz w:val="24"/>
              </w:rPr>
            </w:pPr>
            <w:r>
              <w:rPr>
                <w:rFonts w:hint="eastAsia"/>
                <w:sz w:val="24"/>
              </w:rPr>
              <w:t>废水</w:t>
            </w:r>
          </w:p>
        </w:tc>
        <w:tc>
          <w:tcPr>
            <w:tcW w:w="1701" w:type="dxa"/>
            <w:gridSpan w:val="3"/>
            <w:vAlign w:val="center"/>
          </w:tcPr>
          <w:p w:rsidR="00D1088F" w:rsidRDefault="0022121B">
            <w:pPr>
              <w:spacing w:line="320" w:lineRule="exact"/>
              <w:jc w:val="center"/>
              <w:rPr>
                <w:sz w:val="24"/>
              </w:rPr>
            </w:pPr>
            <w:r>
              <w:rPr>
                <w:rFonts w:hint="eastAsia"/>
                <w:sz w:val="24"/>
              </w:rPr>
              <w:t>—</w:t>
            </w:r>
          </w:p>
        </w:tc>
        <w:tc>
          <w:tcPr>
            <w:tcW w:w="1418" w:type="dxa"/>
            <w:vAlign w:val="center"/>
          </w:tcPr>
          <w:p w:rsidR="00D1088F" w:rsidRDefault="0022121B">
            <w:pPr>
              <w:spacing w:line="320" w:lineRule="exact"/>
              <w:jc w:val="center"/>
              <w:rPr>
                <w:sz w:val="24"/>
              </w:rPr>
            </w:pPr>
            <w:r>
              <w:rPr>
                <w:rFonts w:hint="eastAsia"/>
                <w:sz w:val="24"/>
              </w:rPr>
              <w:t>—</w:t>
            </w:r>
          </w:p>
        </w:tc>
        <w:tc>
          <w:tcPr>
            <w:tcW w:w="1367" w:type="dxa"/>
            <w:vAlign w:val="center"/>
          </w:tcPr>
          <w:p w:rsidR="00D1088F" w:rsidRDefault="0022121B">
            <w:pPr>
              <w:spacing w:line="320" w:lineRule="exact"/>
              <w:jc w:val="center"/>
              <w:rPr>
                <w:sz w:val="24"/>
              </w:rPr>
            </w:pPr>
            <w:r>
              <w:rPr>
                <w:rFonts w:hint="eastAsia"/>
                <w:sz w:val="24"/>
              </w:rPr>
              <w:t>—</w:t>
            </w:r>
          </w:p>
        </w:tc>
        <w:tc>
          <w:tcPr>
            <w:tcW w:w="1329" w:type="dxa"/>
            <w:vAlign w:val="center"/>
          </w:tcPr>
          <w:p w:rsidR="00D1088F" w:rsidRDefault="0022121B">
            <w:pPr>
              <w:spacing w:line="320" w:lineRule="exact"/>
              <w:jc w:val="center"/>
              <w:rPr>
                <w:sz w:val="24"/>
              </w:rPr>
            </w:pPr>
            <w:r>
              <w:rPr>
                <w:rFonts w:hint="eastAsia"/>
                <w:sz w:val="24"/>
              </w:rPr>
              <w:t>接管量</w:t>
            </w:r>
          </w:p>
        </w:tc>
        <w:tc>
          <w:tcPr>
            <w:tcW w:w="1329" w:type="dxa"/>
            <w:vAlign w:val="center"/>
          </w:tcPr>
          <w:p w:rsidR="00D1088F" w:rsidRDefault="0022121B">
            <w:pPr>
              <w:spacing w:line="320" w:lineRule="exact"/>
              <w:jc w:val="center"/>
              <w:rPr>
                <w:sz w:val="24"/>
              </w:rPr>
            </w:pPr>
            <w:r>
              <w:rPr>
                <w:rFonts w:hint="eastAsia"/>
                <w:sz w:val="24"/>
              </w:rPr>
              <w:t>最终排放</w:t>
            </w:r>
          </w:p>
        </w:tc>
      </w:tr>
      <w:tr w:rsidR="00D1088F">
        <w:trPr>
          <w:cantSplit/>
          <w:trHeight w:val="283"/>
          <w:jc w:val="center"/>
        </w:trPr>
        <w:tc>
          <w:tcPr>
            <w:tcW w:w="1384" w:type="dxa"/>
            <w:vMerge/>
            <w:vAlign w:val="center"/>
          </w:tcPr>
          <w:p w:rsidR="00D1088F" w:rsidRDefault="00D1088F">
            <w:pPr>
              <w:spacing w:line="320" w:lineRule="exact"/>
              <w:jc w:val="center"/>
              <w:rPr>
                <w:sz w:val="24"/>
              </w:rPr>
            </w:pPr>
          </w:p>
        </w:tc>
        <w:tc>
          <w:tcPr>
            <w:tcW w:w="1701" w:type="dxa"/>
            <w:gridSpan w:val="3"/>
            <w:vAlign w:val="center"/>
          </w:tcPr>
          <w:p w:rsidR="00D1088F" w:rsidRDefault="0022121B">
            <w:pPr>
              <w:spacing w:line="320" w:lineRule="exact"/>
              <w:jc w:val="center"/>
              <w:rPr>
                <w:sz w:val="24"/>
              </w:rPr>
            </w:pPr>
            <w:r>
              <w:rPr>
                <w:rFonts w:hint="eastAsia"/>
                <w:sz w:val="24"/>
              </w:rPr>
              <w:t>污水量</w:t>
            </w:r>
          </w:p>
        </w:tc>
        <w:tc>
          <w:tcPr>
            <w:tcW w:w="1418" w:type="dxa"/>
            <w:vAlign w:val="center"/>
          </w:tcPr>
          <w:p w:rsidR="00D1088F" w:rsidRDefault="0022121B">
            <w:pPr>
              <w:spacing w:line="320" w:lineRule="exact"/>
              <w:jc w:val="center"/>
              <w:rPr>
                <w:sz w:val="24"/>
              </w:rPr>
            </w:pPr>
            <w:r>
              <w:rPr>
                <w:rFonts w:hint="eastAsia"/>
                <w:sz w:val="24"/>
              </w:rPr>
              <w:t>14000</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14000</w:t>
            </w:r>
          </w:p>
        </w:tc>
        <w:tc>
          <w:tcPr>
            <w:tcW w:w="1329" w:type="dxa"/>
            <w:vAlign w:val="center"/>
          </w:tcPr>
          <w:p w:rsidR="00D1088F" w:rsidRDefault="0022121B">
            <w:pPr>
              <w:spacing w:line="320" w:lineRule="exact"/>
              <w:jc w:val="center"/>
              <w:rPr>
                <w:sz w:val="24"/>
              </w:rPr>
            </w:pPr>
            <w:r>
              <w:rPr>
                <w:rFonts w:hint="eastAsia"/>
                <w:sz w:val="24"/>
              </w:rPr>
              <w:t>14000</w:t>
            </w:r>
          </w:p>
        </w:tc>
      </w:tr>
      <w:tr w:rsidR="00D1088F">
        <w:trPr>
          <w:cantSplit/>
          <w:trHeight w:val="70"/>
          <w:jc w:val="center"/>
        </w:trPr>
        <w:tc>
          <w:tcPr>
            <w:tcW w:w="1384" w:type="dxa"/>
            <w:vMerge/>
            <w:vAlign w:val="center"/>
          </w:tcPr>
          <w:p w:rsidR="00D1088F" w:rsidRDefault="00D1088F">
            <w:pPr>
              <w:spacing w:line="320" w:lineRule="exact"/>
              <w:jc w:val="center"/>
              <w:rPr>
                <w:sz w:val="24"/>
              </w:rPr>
            </w:pPr>
          </w:p>
        </w:tc>
        <w:tc>
          <w:tcPr>
            <w:tcW w:w="850" w:type="dxa"/>
            <w:gridSpan w:val="2"/>
            <w:vMerge w:val="restart"/>
            <w:vAlign w:val="center"/>
          </w:tcPr>
          <w:p w:rsidR="00D1088F" w:rsidRDefault="0022121B">
            <w:pPr>
              <w:spacing w:line="320" w:lineRule="exact"/>
              <w:jc w:val="center"/>
              <w:rPr>
                <w:sz w:val="24"/>
              </w:rPr>
            </w:pPr>
            <w:r>
              <w:rPr>
                <w:rFonts w:hint="eastAsia"/>
                <w:sz w:val="24"/>
              </w:rPr>
              <w:t>生活污水</w:t>
            </w:r>
          </w:p>
          <w:p w:rsidR="00D1088F" w:rsidRDefault="0022121B">
            <w:pPr>
              <w:spacing w:line="320" w:lineRule="exact"/>
              <w:jc w:val="center"/>
              <w:rPr>
                <w:sz w:val="24"/>
              </w:rPr>
            </w:pPr>
            <w:r>
              <w:rPr>
                <w:rFonts w:hint="eastAsia"/>
                <w:sz w:val="24"/>
              </w:rPr>
              <w:t>9000</w:t>
            </w:r>
          </w:p>
        </w:tc>
        <w:tc>
          <w:tcPr>
            <w:tcW w:w="851" w:type="dxa"/>
            <w:vAlign w:val="center"/>
          </w:tcPr>
          <w:p w:rsidR="00D1088F" w:rsidRDefault="0022121B">
            <w:pPr>
              <w:spacing w:line="320" w:lineRule="exact"/>
              <w:jc w:val="center"/>
              <w:rPr>
                <w:sz w:val="24"/>
              </w:rPr>
            </w:pPr>
            <w:r>
              <w:rPr>
                <w:rFonts w:hint="eastAsia"/>
                <w:sz w:val="24"/>
              </w:rPr>
              <w:t>COD</w:t>
            </w:r>
          </w:p>
        </w:tc>
        <w:tc>
          <w:tcPr>
            <w:tcW w:w="1418" w:type="dxa"/>
            <w:vAlign w:val="center"/>
          </w:tcPr>
          <w:p w:rsidR="00D1088F" w:rsidRDefault="0022121B">
            <w:pPr>
              <w:spacing w:line="320" w:lineRule="exact"/>
              <w:jc w:val="center"/>
              <w:rPr>
                <w:sz w:val="24"/>
              </w:rPr>
            </w:pPr>
            <w:r>
              <w:rPr>
                <w:rFonts w:hint="eastAsia"/>
                <w:sz w:val="24"/>
              </w:rPr>
              <w:t>3.15</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3.15</w:t>
            </w:r>
          </w:p>
        </w:tc>
        <w:tc>
          <w:tcPr>
            <w:tcW w:w="1329" w:type="dxa"/>
            <w:vAlign w:val="center"/>
          </w:tcPr>
          <w:p w:rsidR="00D1088F" w:rsidRDefault="0022121B">
            <w:pPr>
              <w:spacing w:line="320" w:lineRule="exact"/>
              <w:jc w:val="center"/>
              <w:rPr>
                <w:sz w:val="24"/>
              </w:rPr>
            </w:pPr>
            <w:r>
              <w:rPr>
                <w:rFonts w:hint="eastAsia"/>
                <w:sz w:val="24"/>
              </w:rPr>
              <w:t>0.45</w:t>
            </w:r>
          </w:p>
        </w:tc>
      </w:tr>
      <w:tr w:rsidR="00D1088F">
        <w:trPr>
          <w:cantSplit/>
          <w:trHeight w:val="142"/>
          <w:jc w:val="center"/>
        </w:trPr>
        <w:tc>
          <w:tcPr>
            <w:tcW w:w="1384" w:type="dxa"/>
            <w:vMerge/>
            <w:vAlign w:val="center"/>
          </w:tcPr>
          <w:p w:rsidR="00D1088F" w:rsidRDefault="00D1088F">
            <w:pPr>
              <w:spacing w:line="320" w:lineRule="exact"/>
              <w:jc w:val="center"/>
              <w:rPr>
                <w:sz w:val="24"/>
              </w:rPr>
            </w:pPr>
          </w:p>
        </w:tc>
        <w:tc>
          <w:tcPr>
            <w:tcW w:w="850" w:type="dxa"/>
            <w:gridSpan w:val="2"/>
            <w:vMerge/>
            <w:vAlign w:val="center"/>
          </w:tcPr>
          <w:p w:rsidR="00D1088F" w:rsidRDefault="00D1088F">
            <w:pPr>
              <w:spacing w:line="320" w:lineRule="exact"/>
              <w:jc w:val="center"/>
              <w:rPr>
                <w:sz w:val="24"/>
              </w:rPr>
            </w:pPr>
          </w:p>
        </w:tc>
        <w:tc>
          <w:tcPr>
            <w:tcW w:w="851" w:type="dxa"/>
            <w:vAlign w:val="center"/>
          </w:tcPr>
          <w:p w:rsidR="00D1088F" w:rsidRDefault="0022121B">
            <w:pPr>
              <w:spacing w:line="320" w:lineRule="exact"/>
              <w:jc w:val="center"/>
              <w:rPr>
                <w:sz w:val="24"/>
              </w:rPr>
            </w:pPr>
            <w:r>
              <w:rPr>
                <w:rFonts w:hint="eastAsia"/>
                <w:sz w:val="24"/>
              </w:rPr>
              <w:t>SS</w:t>
            </w:r>
          </w:p>
        </w:tc>
        <w:tc>
          <w:tcPr>
            <w:tcW w:w="1418" w:type="dxa"/>
            <w:vAlign w:val="center"/>
          </w:tcPr>
          <w:p w:rsidR="00D1088F" w:rsidRDefault="0022121B">
            <w:pPr>
              <w:spacing w:line="320" w:lineRule="exact"/>
              <w:jc w:val="center"/>
              <w:rPr>
                <w:sz w:val="24"/>
              </w:rPr>
            </w:pPr>
            <w:r>
              <w:rPr>
                <w:rFonts w:hint="eastAsia"/>
                <w:sz w:val="24"/>
              </w:rPr>
              <w:t>3.6</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3.6</w:t>
            </w:r>
          </w:p>
        </w:tc>
        <w:tc>
          <w:tcPr>
            <w:tcW w:w="1329" w:type="dxa"/>
            <w:vAlign w:val="center"/>
          </w:tcPr>
          <w:p w:rsidR="00D1088F" w:rsidRDefault="0022121B">
            <w:pPr>
              <w:spacing w:line="320" w:lineRule="exact"/>
              <w:jc w:val="center"/>
              <w:rPr>
                <w:sz w:val="24"/>
              </w:rPr>
            </w:pPr>
            <w:r>
              <w:rPr>
                <w:rFonts w:hint="eastAsia"/>
                <w:sz w:val="24"/>
              </w:rPr>
              <w:t>0.09</w:t>
            </w:r>
          </w:p>
        </w:tc>
      </w:tr>
      <w:tr w:rsidR="00D1088F">
        <w:trPr>
          <w:cantSplit/>
          <w:trHeight w:val="142"/>
          <w:jc w:val="center"/>
        </w:trPr>
        <w:tc>
          <w:tcPr>
            <w:tcW w:w="1384" w:type="dxa"/>
            <w:vMerge/>
            <w:vAlign w:val="center"/>
          </w:tcPr>
          <w:p w:rsidR="00D1088F" w:rsidRDefault="00D1088F">
            <w:pPr>
              <w:spacing w:line="320" w:lineRule="exact"/>
              <w:jc w:val="center"/>
              <w:rPr>
                <w:sz w:val="24"/>
              </w:rPr>
            </w:pPr>
          </w:p>
        </w:tc>
        <w:tc>
          <w:tcPr>
            <w:tcW w:w="850" w:type="dxa"/>
            <w:gridSpan w:val="2"/>
            <w:vMerge/>
            <w:vAlign w:val="center"/>
          </w:tcPr>
          <w:p w:rsidR="00D1088F" w:rsidRDefault="00D1088F">
            <w:pPr>
              <w:spacing w:line="320" w:lineRule="exact"/>
              <w:jc w:val="center"/>
              <w:rPr>
                <w:sz w:val="24"/>
              </w:rPr>
            </w:pPr>
          </w:p>
        </w:tc>
        <w:tc>
          <w:tcPr>
            <w:tcW w:w="851" w:type="dxa"/>
            <w:vAlign w:val="center"/>
          </w:tcPr>
          <w:p w:rsidR="00D1088F" w:rsidRDefault="0022121B">
            <w:pPr>
              <w:spacing w:line="320" w:lineRule="exact"/>
              <w:jc w:val="center"/>
              <w:rPr>
                <w:sz w:val="24"/>
              </w:rPr>
            </w:pPr>
            <w:r>
              <w:rPr>
                <w:rFonts w:hint="eastAsia"/>
                <w:sz w:val="24"/>
              </w:rPr>
              <w:t>氨氮</w:t>
            </w:r>
          </w:p>
        </w:tc>
        <w:tc>
          <w:tcPr>
            <w:tcW w:w="1418" w:type="dxa"/>
            <w:vAlign w:val="center"/>
          </w:tcPr>
          <w:p w:rsidR="00D1088F" w:rsidRDefault="0022121B">
            <w:pPr>
              <w:spacing w:line="320" w:lineRule="exact"/>
              <w:jc w:val="center"/>
              <w:rPr>
                <w:sz w:val="24"/>
              </w:rPr>
            </w:pPr>
            <w:r>
              <w:rPr>
                <w:rFonts w:hint="eastAsia"/>
                <w:sz w:val="24"/>
              </w:rPr>
              <w:t>0.23</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0.23</w:t>
            </w:r>
          </w:p>
        </w:tc>
        <w:tc>
          <w:tcPr>
            <w:tcW w:w="1329" w:type="dxa"/>
            <w:vAlign w:val="center"/>
          </w:tcPr>
          <w:p w:rsidR="00D1088F" w:rsidRDefault="0022121B">
            <w:pPr>
              <w:spacing w:line="320" w:lineRule="exact"/>
              <w:jc w:val="center"/>
              <w:rPr>
                <w:sz w:val="24"/>
              </w:rPr>
            </w:pPr>
            <w:r>
              <w:rPr>
                <w:rFonts w:hint="eastAsia"/>
                <w:sz w:val="24"/>
              </w:rPr>
              <w:t>0.045</w:t>
            </w:r>
          </w:p>
        </w:tc>
      </w:tr>
      <w:tr w:rsidR="00D1088F">
        <w:trPr>
          <w:cantSplit/>
          <w:trHeight w:val="142"/>
          <w:jc w:val="center"/>
        </w:trPr>
        <w:tc>
          <w:tcPr>
            <w:tcW w:w="1384" w:type="dxa"/>
            <w:vMerge/>
            <w:vAlign w:val="center"/>
          </w:tcPr>
          <w:p w:rsidR="00D1088F" w:rsidRDefault="00D1088F">
            <w:pPr>
              <w:spacing w:line="320" w:lineRule="exact"/>
              <w:jc w:val="center"/>
              <w:rPr>
                <w:sz w:val="24"/>
              </w:rPr>
            </w:pPr>
          </w:p>
        </w:tc>
        <w:tc>
          <w:tcPr>
            <w:tcW w:w="850" w:type="dxa"/>
            <w:gridSpan w:val="2"/>
            <w:vMerge/>
            <w:vAlign w:val="center"/>
          </w:tcPr>
          <w:p w:rsidR="00D1088F" w:rsidRDefault="00D1088F">
            <w:pPr>
              <w:spacing w:line="320" w:lineRule="exact"/>
              <w:jc w:val="center"/>
              <w:rPr>
                <w:sz w:val="24"/>
              </w:rPr>
            </w:pPr>
          </w:p>
        </w:tc>
        <w:tc>
          <w:tcPr>
            <w:tcW w:w="851" w:type="dxa"/>
            <w:vAlign w:val="center"/>
          </w:tcPr>
          <w:p w:rsidR="00D1088F" w:rsidRDefault="0022121B">
            <w:pPr>
              <w:spacing w:line="320" w:lineRule="exact"/>
              <w:jc w:val="center"/>
              <w:rPr>
                <w:sz w:val="24"/>
              </w:rPr>
            </w:pPr>
            <w:r>
              <w:rPr>
                <w:rFonts w:hint="eastAsia"/>
                <w:sz w:val="24"/>
              </w:rPr>
              <w:t>总磷</w:t>
            </w:r>
          </w:p>
        </w:tc>
        <w:tc>
          <w:tcPr>
            <w:tcW w:w="1418" w:type="dxa"/>
            <w:vAlign w:val="center"/>
          </w:tcPr>
          <w:p w:rsidR="00D1088F" w:rsidRDefault="0022121B">
            <w:pPr>
              <w:spacing w:line="320" w:lineRule="exact"/>
              <w:jc w:val="center"/>
              <w:rPr>
                <w:sz w:val="24"/>
              </w:rPr>
            </w:pPr>
            <w:r>
              <w:rPr>
                <w:rFonts w:hint="eastAsia"/>
                <w:sz w:val="24"/>
              </w:rPr>
              <w:t>0.072</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0.072</w:t>
            </w:r>
          </w:p>
        </w:tc>
        <w:tc>
          <w:tcPr>
            <w:tcW w:w="1329" w:type="dxa"/>
            <w:vAlign w:val="center"/>
          </w:tcPr>
          <w:p w:rsidR="00D1088F" w:rsidRDefault="0022121B">
            <w:pPr>
              <w:spacing w:line="320" w:lineRule="exact"/>
              <w:jc w:val="center"/>
              <w:rPr>
                <w:sz w:val="24"/>
              </w:rPr>
            </w:pPr>
            <w:r>
              <w:rPr>
                <w:rFonts w:hint="eastAsia"/>
                <w:sz w:val="24"/>
              </w:rPr>
              <w:t>0.0045</w:t>
            </w:r>
          </w:p>
        </w:tc>
      </w:tr>
      <w:tr w:rsidR="00D1088F">
        <w:trPr>
          <w:cantSplit/>
          <w:trHeight w:val="417"/>
          <w:jc w:val="center"/>
        </w:trPr>
        <w:tc>
          <w:tcPr>
            <w:tcW w:w="1384" w:type="dxa"/>
            <w:vMerge/>
            <w:vAlign w:val="center"/>
          </w:tcPr>
          <w:p w:rsidR="00D1088F" w:rsidRDefault="00D1088F">
            <w:pPr>
              <w:spacing w:line="320" w:lineRule="exact"/>
              <w:jc w:val="center"/>
              <w:rPr>
                <w:sz w:val="24"/>
              </w:rPr>
            </w:pPr>
          </w:p>
        </w:tc>
        <w:tc>
          <w:tcPr>
            <w:tcW w:w="850" w:type="dxa"/>
            <w:gridSpan w:val="2"/>
            <w:vMerge w:val="restart"/>
            <w:vAlign w:val="center"/>
          </w:tcPr>
          <w:p w:rsidR="00D1088F" w:rsidRDefault="0022121B">
            <w:pPr>
              <w:spacing w:line="320" w:lineRule="exact"/>
              <w:jc w:val="center"/>
              <w:rPr>
                <w:sz w:val="24"/>
              </w:rPr>
            </w:pPr>
            <w:r>
              <w:rPr>
                <w:rFonts w:hint="eastAsia"/>
                <w:sz w:val="24"/>
              </w:rPr>
              <w:t>工业</w:t>
            </w:r>
            <w:r>
              <w:rPr>
                <w:rFonts w:hint="eastAsia"/>
                <w:sz w:val="24"/>
              </w:rPr>
              <w:lastRenderedPageBreak/>
              <w:t>废水</w:t>
            </w:r>
          </w:p>
          <w:p w:rsidR="00D1088F" w:rsidRDefault="0022121B">
            <w:pPr>
              <w:spacing w:line="320" w:lineRule="exact"/>
              <w:jc w:val="center"/>
              <w:rPr>
                <w:sz w:val="24"/>
              </w:rPr>
            </w:pPr>
            <w:r>
              <w:rPr>
                <w:rFonts w:hint="eastAsia"/>
                <w:sz w:val="24"/>
              </w:rPr>
              <w:t>5000</w:t>
            </w:r>
          </w:p>
        </w:tc>
        <w:tc>
          <w:tcPr>
            <w:tcW w:w="851" w:type="dxa"/>
            <w:vAlign w:val="center"/>
          </w:tcPr>
          <w:p w:rsidR="00D1088F" w:rsidRDefault="0022121B">
            <w:pPr>
              <w:spacing w:line="320" w:lineRule="exact"/>
              <w:jc w:val="center"/>
              <w:rPr>
                <w:sz w:val="24"/>
              </w:rPr>
            </w:pPr>
            <w:r>
              <w:rPr>
                <w:rFonts w:hint="eastAsia"/>
                <w:sz w:val="24"/>
              </w:rPr>
              <w:lastRenderedPageBreak/>
              <w:t>COD</w:t>
            </w:r>
          </w:p>
        </w:tc>
        <w:tc>
          <w:tcPr>
            <w:tcW w:w="1418" w:type="dxa"/>
            <w:vAlign w:val="center"/>
          </w:tcPr>
          <w:p w:rsidR="00D1088F" w:rsidRDefault="0022121B">
            <w:pPr>
              <w:spacing w:line="320" w:lineRule="exact"/>
              <w:jc w:val="center"/>
              <w:rPr>
                <w:sz w:val="24"/>
              </w:rPr>
            </w:pPr>
            <w:r>
              <w:rPr>
                <w:rFonts w:hint="eastAsia"/>
                <w:sz w:val="24"/>
              </w:rPr>
              <w:t>1.75</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1.75</w:t>
            </w:r>
          </w:p>
        </w:tc>
        <w:tc>
          <w:tcPr>
            <w:tcW w:w="1329" w:type="dxa"/>
            <w:vAlign w:val="center"/>
          </w:tcPr>
          <w:p w:rsidR="00D1088F" w:rsidRDefault="0022121B">
            <w:pPr>
              <w:spacing w:line="320" w:lineRule="exact"/>
              <w:jc w:val="center"/>
              <w:rPr>
                <w:sz w:val="24"/>
              </w:rPr>
            </w:pPr>
            <w:r>
              <w:rPr>
                <w:rFonts w:hint="eastAsia"/>
                <w:sz w:val="24"/>
              </w:rPr>
              <w:t>0.25</w:t>
            </w:r>
          </w:p>
        </w:tc>
      </w:tr>
      <w:tr w:rsidR="00D1088F">
        <w:trPr>
          <w:cantSplit/>
          <w:trHeight w:val="142"/>
          <w:jc w:val="center"/>
        </w:trPr>
        <w:tc>
          <w:tcPr>
            <w:tcW w:w="1384" w:type="dxa"/>
            <w:vMerge/>
            <w:vAlign w:val="center"/>
          </w:tcPr>
          <w:p w:rsidR="00D1088F" w:rsidRDefault="00D1088F">
            <w:pPr>
              <w:spacing w:line="320" w:lineRule="exact"/>
              <w:jc w:val="center"/>
              <w:rPr>
                <w:sz w:val="24"/>
              </w:rPr>
            </w:pPr>
          </w:p>
        </w:tc>
        <w:tc>
          <w:tcPr>
            <w:tcW w:w="850" w:type="dxa"/>
            <w:gridSpan w:val="2"/>
            <w:vMerge/>
            <w:vAlign w:val="center"/>
          </w:tcPr>
          <w:p w:rsidR="00D1088F" w:rsidRDefault="00D1088F">
            <w:pPr>
              <w:spacing w:line="320" w:lineRule="exact"/>
              <w:jc w:val="center"/>
              <w:rPr>
                <w:sz w:val="24"/>
              </w:rPr>
            </w:pPr>
          </w:p>
        </w:tc>
        <w:tc>
          <w:tcPr>
            <w:tcW w:w="851" w:type="dxa"/>
            <w:vAlign w:val="center"/>
          </w:tcPr>
          <w:p w:rsidR="00D1088F" w:rsidRDefault="0022121B">
            <w:pPr>
              <w:spacing w:line="320" w:lineRule="exact"/>
              <w:jc w:val="center"/>
              <w:rPr>
                <w:sz w:val="24"/>
              </w:rPr>
            </w:pPr>
            <w:r>
              <w:rPr>
                <w:rFonts w:hint="eastAsia"/>
                <w:sz w:val="24"/>
              </w:rPr>
              <w:t>SS</w:t>
            </w:r>
          </w:p>
        </w:tc>
        <w:tc>
          <w:tcPr>
            <w:tcW w:w="1418" w:type="dxa"/>
            <w:vAlign w:val="center"/>
          </w:tcPr>
          <w:p w:rsidR="00D1088F" w:rsidRDefault="0022121B">
            <w:pPr>
              <w:spacing w:line="320" w:lineRule="exact"/>
              <w:jc w:val="center"/>
              <w:rPr>
                <w:sz w:val="24"/>
              </w:rPr>
            </w:pPr>
            <w:r>
              <w:rPr>
                <w:rFonts w:hint="eastAsia"/>
                <w:sz w:val="24"/>
              </w:rPr>
              <w:t>2.0</w:t>
            </w:r>
          </w:p>
        </w:tc>
        <w:tc>
          <w:tcPr>
            <w:tcW w:w="1367" w:type="dxa"/>
            <w:vAlign w:val="center"/>
          </w:tcPr>
          <w:p w:rsidR="00D1088F" w:rsidRDefault="0022121B">
            <w:pPr>
              <w:spacing w:line="320" w:lineRule="exact"/>
              <w:jc w:val="center"/>
              <w:rPr>
                <w:sz w:val="24"/>
              </w:rPr>
            </w:pPr>
            <w:r>
              <w:rPr>
                <w:rFonts w:hint="eastAsia"/>
                <w:sz w:val="24"/>
              </w:rPr>
              <w:t>0</w:t>
            </w:r>
          </w:p>
        </w:tc>
        <w:tc>
          <w:tcPr>
            <w:tcW w:w="1329" w:type="dxa"/>
            <w:vAlign w:val="center"/>
          </w:tcPr>
          <w:p w:rsidR="00D1088F" w:rsidRDefault="0022121B">
            <w:pPr>
              <w:spacing w:line="320" w:lineRule="exact"/>
              <w:jc w:val="center"/>
              <w:rPr>
                <w:sz w:val="24"/>
              </w:rPr>
            </w:pPr>
            <w:r>
              <w:rPr>
                <w:rFonts w:hint="eastAsia"/>
                <w:sz w:val="24"/>
              </w:rPr>
              <w:t>2.0</w:t>
            </w:r>
          </w:p>
        </w:tc>
        <w:tc>
          <w:tcPr>
            <w:tcW w:w="1329" w:type="dxa"/>
            <w:vAlign w:val="center"/>
          </w:tcPr>
          <w:p w:rsidR="00D1088F" w:rsidRDefault="0022121B">
            <w:pPr>
              <w:spacing w:line="320" w:lineRule="exact"/>
              <w:jc w:val="center"/>
              <w:rPr>
                <w:sz w:val="24"/>
              </w:rPr>
            </w:pPr>
            <w:r>
              <w:rPr>
                <w:rFonts w:hint="eastAsia"/>
                <w:sz w:val="24"/>
              </w:rPr>
              <w:t>0.05</w:t>
            </w:r>
          </w:p>
        </w:tc>
      </w:tr>
      <w:tr w:rsidR="00D1088F">
        <w:trPr>
          <w:cantSplit/>
          <w:trHeight w:val="268"/>
          <w:jc w:val="center"/>
        </w:trPr>
        <w:tc>
          <w:tcPr>
            <w:tcW w:w="1384" w:type="dxa"/>
            <w:vMerge w:val="restart"/>
            <w:vAlign w:val="center"/>
          </w:tcPr>
          <w:p w:rsidR="00D1088F" w:rsidRDefault="0022121B">
            <w:pPr>
              <w:spacing w:line="320" w:lineRule="exact"/>
              <w:jc w:val="center"/>
              <w:rPr>
                <w:sz w:val="24"/>
              </w:rPr>
            </w:pPr>
            <w:r>
              <w:rPr>
                <w:rFonts w:hint="eastAsia"/>
                <w:sz w:val="24"/>
              </w:rPr>
              <w:lastRenderedPageBreak/>
              <w:t>固废</w:t>
            </w:r>
          </w:p>
        </w:tc>
        <w:tc>
          <w:tcPr>
            <w:tcW w:w="1701" w:type="dxa"/>
            <w:gridSpan w:val="3"/>
            <w:vAlign w:val="center"/>
          </w:tcPr>
          <w:p w:rsidR="00D1088F" w:rsidRDefault="0022121B">
            <w:pPr>
              <w:spacing w:line="320" w:lineRule="exact"/>
              <w:jc w:val="center"/>
              <w:rPr>
                <w:sz w:val="24"/>
              </w:rPr>
            </w:pPr>
            <w:r>
              <w:rPr>
                <w:rFonts w:hint="eastAsia"/>
                <w:sz w:val="24"/>
              </w:rPr>
              <w:t>一般工业固废</w:t>
            </w:r>
          </w:p>
        </w:tc>
        <w:tc>
          <w:tcPr>
            <w:tcW w:w="1418" w:type="dxa"/>
            <w:vAlign w:val="center"/>
          </w:tcPr>
          <w:p w:rsidR="00D1088F" w:rsidRDefault="0022121B">
            <w:pPr>
              <w:spacing w:line="320" w:lineRule="exact"/>
              <w:jc w:val="center"/>
              <w:rPr>
                <w:sz w:val="24"/>
              </w:rPr>
            </w:pPr>
            <w:r>
              <w:rPr>
                <w:rFonts w:hint="eastAsia"/>
                <w:sz w:val="24"/>
              </w:rPr>
              <w:t>44700</w:t>
            </w:r>
          </w:p>
        </w:tc>
        <w:tc>
          <w:tcPr>
            <w:tcW w:w="1367" w:type="dxa"/>
            <w:vAlign w:val="center"/>
          </w:tcPr>
          <w:p w:rsidR="00D1088F" w:rsidRDefault="0022121B">
            <w:pPr>
              <w:spacing w:line="320" w:lineRule="exact"/>
              <w:jc w:val="center"/>
              <w:rPr>
                <w:sz w:val="24"/>
              </w:rPr>
            </w:pPr>
            <w:r>
              <w:rPr>
                <w:rFonts w:hint="eastAsia"/>
                <w:sz w:val="24"/>
              </w:rPr>
              <w:t>44700</w:t>
            </w:r>
          </w:p>
        </w:tc>
        <w:tc>
          <w:tcPr>
            <w:tcW w:w="2658" w:type="dxa"/>
            <w:gridSpan w:val="2"/>
            <w:vAlign w:val="center"/>
          </w:tcPr>
          <w:p w:rsidR="00D1088F" w:rsidRDefault="0022121B">
            <w:pPr>
              <w:spacing w:line="320" w:lineRule="exact"/>
              <w:jc w:val="center"/>
              <w:rPr>
                <w:sz w:val="24"/>
              </w:rPr>
            </w:pPr>
            <w:r>
              <w:rPr>
                <w:rFonts w:hint="eastAsia"/>
                <w:sz w:val="24"/>
              </w:rPr>
              <w:t>0</w:t>
            </w:r>
          </w:p>
        </w:tc>
      </w:tr>
      <w:tr w:rsidR="00D1088F">
        <w:trPr>
          <w:cantSplit/>
          <w:trHeight w:val="268"/>
          <w:jc w:val="center"/>
        </w:trPr>
        <w:tc>
          <w:tcPr>
            <w:tcW w:w="1384" w:type="dxa"/>
            <w:vMerge/>
            <w:vAlign w:val="center"/>
          </w:tcPr>
          <w:p w:rsidR="00D1088F" w:rsidRDefault="00D1088F">
            <w:pPr>
              <w:spacing w:line="320" w:lineRule="exact"/>
              <w:jc w:val="center"/>
              <w:rPr>
                <w:sz w:val="24"/>
              </w:rPr>
            </w:pPr>
          </w:p>
        </w:tc>
        <w:tc>
          <w:tcPr>
            <w:tcW w:w="1701" w:type="dxa"/>
            <w:gridSpan w:val="3"/>
            <w:vAlign w:val="center"/>
          </w:tcPr>
          <w:p w:rsidR="00D1088F" w:rsidRDefault="0022121B">
            <w:pPr>
              <w:spacing w:line="320" w:lineRule="exact"/>
              <w:jc w:val="center"/>
              <w:rPr>
                <w:sz w:val="24"/>
              </w:rPr>
            </w:pPr>
            <w:r>
              <w:rPr>
                <w:rFonts w:hint="eastAsia"/>
                <w:sz w:val="24"/>
              </w:rPr>
              <w:t>危险工业固废</w:t>
            </w:r>
          </w:p>
        </w:tc>
        <w:tc>
          <w:tcPr>
            <w:tcW w:w="1418" w:type="dxa"/>
            <w:vAlign w:val="center"/>
          </w:tcPr>
          <w:p w:rsidR="00D1088F" w:rsidRDefault="0022121B">
            <w:pPr>
              <w:spacing w:line="320" w:lineRule="exact"/>
              <w:jc w:val="center"/>
              <w:rPr>
                <w:sz w:val="24"/>
              </w:rPr>
            </w:pPr>
            <w:r>
              <w:rPr>
                <w:rFonts w:hint="eastAsia"/>
                <w:sz w:val="24"/>
              </w:rPr>
              <w:t>75.6</w:t>
            </w:r>
          </w:p>
        </w:tc>
        <w:tc>
          <w:tcPr>
            <w:tcW w:w="1367" w:type="dxa"/>
            <w:vAlign w:val="center"/>
          </w:tcPr>
          <w:p w:rsidR="00D1088F" w:rsidRDefault="0022121B">
            <w:pPr>
              <w:spacing w:line="320" w:lineRule="exact"/>
              <w:jc w:val="center"/>
              <w:rPr>
                <w:sz w:val="24"/>
              </w:rPr>
            </w:pPr>
            <w:r>
              <w:rPr>
                <w:rFonts w:hint="eastAsia"/>
                <w:sz w:val="24"/>
              </w:rPr>
              <w:t>75.6</w:t>
            </w:r>
          </w:p>
        </w:tc>
        <w:tc>
          <w:tcPr>
            <w:tcW w:w="2658" w:type="dxa"/>
            <w:gridSpan w:val="2"/>
            <w:vAlign w:val="center"/>
          </w:tcPr>
          <w:p w:rsidR="00D1088F" w:rsidRDefault="0022121B">
            <w:pPr>
              <w:spacing w:line="320" w:lineRule="exact"/>
              <w:jc w:val="center"/>
              <w:rPr>
                <w:sz w:val="24"/>
              </w:rPr>
            </w:pPr>
            <w:r>
              <w:rPr>
                <w:rFonts w:hint="eastAsia"/>
                <w:sz w:val="24"/>
              </w:rPr>
              <w:t>0</w:t>
            </w:r>
          </w:p>
        </w:tc>
      </w:tr>
      <w:tr w:rsidR="00D1088F">
        <w:trPr>
          <w:cantSplit/>
          <w:trHeight w:val="147"/>
          <w:jc w:val="center"/>
        </w:trPr>
        <w:tc>
          <w:tcPr>
            <w:tcW w:w="1384" w:type="dxa"/>
            <w:vMerge/>
            <w:vAlign w:val="center"/>
          </w:tcPr>
          <w:p w:rsidR="00D1088F" w:rsidRDefault="00D1088F">
            <w:pPr>
              <w:spacing w:line="320" w:lineRule="exact"/>
              <w:jc w:val="center"/>
              <w:rPr>
                <w:sz w:val="24"/>
              </w:rPr>
            </w:pPr>
          </w:p>
        </w:tc>
        <w:tc>
          <w:tcPr>
            <w:tcW w:w="1701" w:type="dxa"/>
            <w:gridSpan w:val="3"/>
            <w:vAlign w:val="center"/>
          </w:tcPr>
          <w:p w:rsidR="00D1088F" w:rsidRDefault="0022121B">
            <w:pPr>
              <w:spacing w:line="320" w:lineRule="exact"/>
              <w:jc w:val="center"/>
              <w:rPr>
                <w:sz w:val="24"/>
              </w:rPr>
            </w:pPr>
            <w:r>
              <w:rPr>
                <w:rFonts w:hint="eastAsia"/>
                <w:sz w:val="24"/>
              </w:rPr>
              <w:t>生活垃圾</w:t>
            </w:r>
          </w:p>
        </w:tc>
        <w:tc>
          <w:tcPr>
            <w:tcW w:w="1418" w:type="dxa"/>
            <w:vAlign w:val="center"/>
          </w:tcPr>
          <w:p w:rsidR="00D1088F" w:rsidRDefault="0022121B">
            <w:pPr>
              <w:spacing w:line="320" w:lineRule="exact"/>
              <w:jc w:val="center"/>
              <w:rPr>
                <w:sz w:val="24"/>
              </w:rPr>
            </w:pPr>
            <w:r>
              <w:rPr>
                <w:rFonts w:hint="eastAsia"/>
                <w:sz w:val="24"/>
              </w:rPr>
              <w:t>113</w:t>
            </w:r>
          </w:p>
        </w:tc>
        <w:tc>
          <w:tcPr>
            <w:tcW w:w="1367" w:type="dxa"/>
            <w:vAlign w:val="center"/>
          </w:tcPr>
          <w:p w:rsidR="00D1088F" w:rsidRDefault="0022121B">
            <w:pPr>
              <w:spacing w:line="320" w:lineRule="exact"/>
              <w:jc w:val="center"/>
              <w:rPr>
                <w:sz w:val="24"/>
              </w:rPr>
            </w:pPr>
            <w:r>
              <w:rPr>
                <w:rFonts w:hint="eastAsia"/>
                <w:sz w:val="24"/>
              </w:rPr>
              <w:t>113</w:t>
            </w:r>
          </w:p>
        </w:tc>
        <w:tc>
          <w:tcPr>
            <w:tcW w:w="2658" w:type="dxa"/>
            <w:gridSpan w:val="2"/>
            <w:vAlign w:val="center"/>
          </w:tcPr>
          <w:p w:rsidR="00D1088F" w:rsidRDefault="0022121B">
            <w:pPr>
              <w:spacing w:line="320" w:lineRule="exact"/>
              <w:jc w:val="center"/>
              <w:rPr>
                <w:sz w:val="24"/>
              </w:rPr>
            </w:pPr>
            <w:r>
              <w:rPr>
                <w:rFonts w:hint="eastAsia"/>
                <w:sz w:val="24"/>
              </w:rPr>
              <w:t>0</w:t>
            </w:r>
          </w:p>
        </w:tc>
      </w:tr>
    </w:tbl>
    <w:p w:rsidR="00D1088F" w:rsidRDefault="0022121B">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12.3 总量平衡途径</w:t>
      </w:r>
      <w:bookmarkEnd w:id="98"/>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（1）大气污染物排放总量</w:t>
      </w:r>
    </w:p>
    <w:p w:rsidR="00D1088F" w:rsidRDefault="0022121B">
      <w:pPr>
        <w:spacing w:line="360" w:lineRule="auto"/>
        <w:ind w:firstLineChars="200" w:firstLine="560"/>
        <w:rPr>
          <w:rFonts w:eastAsiaTheme="minorEastAsia"/>
          <w:sz w:val="28"/>
          <w:szCs w:val="28"/>
        </w:rPr>
      </w:pPr>
      <w:r>
        <w:rPr>
          <w:rFonts w:eastAsiaTheme="minorEastAsia"/>
          <w:sz w:val="28"/>
          <w:szCs w:val="28"/>
        </w:rPr>
        <w:t>建设项目有组织排放大气污染物粉尘</w:t>
      </w:r>
      <w:r>
        <w:rPr>
          <w:rFonts w:eastAsiaTheme="minorEastAsia"/>
          <w:sz w:val="28"/>
          <w:szCs w:val="28"/>
        </w:rPr>
        <w:t>13.95t/a</w:t>
      </w:r>
      <w:r>
        <w:rPr>
          <w:rFonts w:eastAsiaTheme="minorEastAsia"/>
          <w:sz w:val="28"/>
          <w:szCs w:val="28"/>
        </w:rPr>
        <w:t>、甲醛</w:t>
      </w:r>
      <w:r>
        <w:rPr>
          <w:rFonts w:eastAsiaTheme="minorEastAsia"/>
          <w:sz w:val="28"/>
          <w:szCs w:val="28"/>
        </w:rPr>
        <w:t>0.065t/a</w:t>
      </w:r>
      <w:r>
        <w:rPr>
          <w:rFonts w:eastAsiaTheme="minorEastAsia"/>
          <w:sz w:val="28"/>
          <w:szCs w:val="28"/>
        </w:rPr>
        <w:t>，丙酮</w:t>
      </w:r>
      <w:r>
        <w:rPr>
          <w:rFonts w:eastAsiaTheme="minorEastAsia"/>
          <w:sz w:val="28"/>
          <w:szCs w:val="28"/>
        </w:rPr>
        <w:t>0.49t/a</w:t>
      </w:r>
      <w:r>
        <w:rPr>
          <w:rFonts w:eastAsiaTheme="minorEastAsia"/>
          <w:sz w:val="28"/>
          <w:szCs w:val="28"/>
        </w:rPr>
        <w:t>、</w:t>
      </w:r>
      <w:r>
        <w:rPr>
          <w:rFonts w:eastAsiaTheme="minorEastAsia" w:hint="eastAsia"/>
          <w:sz w:val="28"/>
          <w:szCs w:val="28"/>
        </w:rPr>
        <w:t>TVOC0.55</w:t>
      </w:r>
      <w:r>
        <w:rPr>
          <w:rFonts w:eastAsiaTheme="minorEastAsia"/>
          <w:sz w:val="28"/>
          <w:szCs w:val="28"/>
        </w:rPr>
        <w:t>t/a</w:t>
      </w:r>
      <w:r>
        <w:rPr>
          <w:rFonts w:eastAsiaTheme="minorEastAsia" w:hint="eastAsia"/>
          <w:sz w:val="28"/>
          <w:szCs w:val="28"/>
        </w:rPr>
        <w:t>、</w:t>
      </w:r>
      <w:r>
        <w:rPr>
          <w:rFonts w:eastAsiaTheme="minorEastAsia"/>
          <w:sz w:val="28"/>
          <w:szCs w:val="28"/>
        </w:rPr>
        <w:t>烟尘</w:t>
      </w:r>
      <w:r>
        <w:rPr>
          <w:rFonts w:eastAsiaTheme="minorEastAsia"/>
          <w:sz w:val="28"/>
          <w:szCs w:val="28"/>
        </w:rPr>
        <w:t>79.8t/a</w:t>
      </w:r>
      <w:r>
        <w:rPr>
          <w:rFonts w:eastAsiaTheme="minorEastAsia" w:hint="eastAsia"/>
          <w:sz w:val="28"/>
          <w:szCs w:val="28"/>
        </w:rPr>
        <w:t>、</w:t>
      </w:r>
      <w:r>
        <w:rPr>
          <w:rFonts w:eastAsiaTheme="minorEastAsia" w:hint="eastAsia"/>
          <w:sz w:val="28"/>
          <w:szCs w:val="28"/>
        </w:rPr>
        <w:t>SO</w:t>
      </w:r>
      <w:r>
        <w:rPr>
          <w:rFonts w:eastAsiaTheme="minorEastAsia" w:hint="eastAsia"/>
          <w:sz w:val="28"/>
          <w:szCs w:val="28"/>
          <w:vertAlign w:val="subscript"/>
        </w:rPr>
        <w:t>2</w:t>
      </w:r>
      <w:r>
        <w:rPr>
          <w:rFonts w:eastAsiaTheme="minorEastAsia" w:hint="eastAsia"/>
          <w:sz w:val="28"/>
          <w:szCs w:val="28"/>
        </w:rPr>
        <w:t>35.7</w:t>
      </w:r>
      <w:r>
        <w:rPr>
          <w:rFonts w:eastAsiaTheme="minorEastAsia"/>
          <w:sz w:val="28"/>
          <w:szCs w:val="28"/>
        </w:rPr>
        <w:t>t/a</w:t>
      </w:r>
      <w:r>
        <w:rPr>
          <w:rFonts w:eastAsiaTheme="minorEastAsia" w:hint="eastAsia"/>
          <w:sz w:val="28"/>
          <w:szCs w:val="28"/>
        </w:rPr>
        <w:t>、</w:t>
      </w:r>
      <w:r>
        <w:rPr>
          <w:rFonts w:eastAsiaTheme="minorEastAsia" w:hint="eastAsia"/>
          <w:sz w:val="28"/>
          <w:szCs w:val="28"/>
        </w:rPr>
        <w:t>NO</w:t>
      </w:r>
      <w:r>
        <w:rPr>
          <w:rFonts w:eastAsiaTheme="minorEastAsia" w:hint="eastAsia"/>
          <w:sz w:val="28"/>
          <w:szCs w:val="28"/>
          <w:vertAlign w:val="subscript"/>
        </w:rPr>
        <w:t>X</w:t>
      </w:r>
      <w:r>
        <w:rPr>
          <w:rFonts w:eastAsiaTheme="minorEastAsia" w:hint="eastAsia"/>
          <w:sz w:val="28"/>
          <w:szCs w:val="28"/>
        </w:rPr>
        <w:t>21.4</w:t>
      </w:r>
      <w:r>
        <w:rPr>
          <w:rFonts w:eastAsiaTheme="minorEastAsia"/>
          <w:sz w:val="28"/>
          <w:szCs w:val="28"/>
        </w:rPr>
        <w:t>t/a</w:t>
      </w:r>
      <w:r>
        <w:rPr>
          <w:rFonts w:eastAsiaTheme="minorEastAsia" w:hint="eastAsia"/>
          <w:sz w:val="28"/>
          <w:szCs w:val="28"/>
        </w:rPr>
        <w:t>，</w:t>
      </w:r>
      <w:r>
        <w:rPr>
          <w:rFonts w:eastAsiaTheme="minorEastAsia"/>
          <w:sz w:val="28"/>
          <w:szCs w:val="28"/>
        </w:rPr>
        <w:t>可在丹阳市开发区范围内平衡解决，由丹阳市环保局核拨。无组织排放甲醛</w:t>
      </w:r>
      <w:r>
        <w:rPr>
          <w:rFonts w:eastAsiaTheme="minorEastAsia"/>
          <w:sz w:val="28"/>
          <w:szCs w:val="28"/>
        </w:rPr>
        <w:t>0.0007t/a</w:t>
      </w:r>
      <w:r>
        <w:rPr>
          <w:rFonts w:eastAsiaTheme="minorEastAsia"/>
          <w:sz w:val="28"/>
          <w:szCs w:val="28"/>
        </w:rPr>
        <w:t>，丙酮</w:t>
      </w:r>
      <w:r>
        <w:rPr>
          <w:rFonts w:eastAsiaTheme="minorEastAsia"/>
          <w:sz w:val="28"/>
          <w:szCs w:val="28"/>
        </w:rPr>
        <w:t>0.0049t/a</w:t>
      </w:r>
      <w:r>
        <w:rPr>
          <w:rFonts w:eastAsiaTheme="minorEastAsia" w:hint="eastAsia"/>
          <w:sz w:val="28"/>
          <w:szCs w:val="28"/>
        </w:rPr>
        <w:t>、</w:t>
      </w:r>
      <w:r>
        <w:rPr>
          <w:rFonts w:eastAsiaTheme="minorEastAsia" w:hint="eastAsia"/>
          <w:sz w:val="28"/>
          <w:szCs w:val="28"/>
        </w:rPr>
        <w:t>TVOC0.0055</w:t>
      </w:r>
      <w:r>
        <w:rPr>
          <w:rFonts w:eastAsiaTheme="minorEastAsia"/>
          <w:sz w:val="28"/>
          <w:szCs w:val="28"/>
        </w:rPr>
        <w:t>t/a</w:t>
      </w:r>
      <w:r>
        <w:rPr>
          <w:rFonts w:eastAsiaTheme="minorEastAsia" w:hint="eastAsia"/>
          <w:sz w:val="28"/>
          <w:szCs w:val="28"/>
        </w:rPr>
        <w:t>、</w:t>
      </w:r>
      <w:r>
        <w:rPr>
          <w:rFonts w:eastAsiaTheme="minorEastAsia"/>
          <w:sz w:val="28"/>
          <w:szCs w:val="28"/>
        </w:rPr>
        <w:t>作为考核指标，报丹阳市环保局备案。</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（2）水污染物排放总量</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该项目正常营运期间，全厂污水及其污染物排放总量纳入丹阳市沃特污水处理厂统一控制，在丹阳市沃特污水处理厂排放总量中平衡。</w:t>
      </w:r>
    </w:p>
    <w:p w:rsidR="00D1088F" w:rsidRDefault="0022121B">
      <w:pPr>
        <w:spacing w:line="360" w:lineRule="auto"/>
        <w:ind w:firstLineChars="200" w:firstLine="560"/>
        <w:rPr>
          <w:rFonts w:eastAsiaTheme="minorEastAsia"/>
          <w:sz w:val="28"/>
          <w:szCs w:val="28"/>
        </w:rPr>
      </w:pPr>
      <w:r>
        <w:rPr>
          <w:rFonts w:eastAsiaTheme="minorEastAsia"/>
          <w:sz w:val="28"/>
          <w:szCs w:val="28"/>
        </w:rPr>
        <w:t>接管量：废水量</w:t>
      </w:r>
      <w:r>
        <w:rPr>
          <w:rFonts w:eastAsiaTheme="minorEastAsia"/>
          <w:sz w:val="28"/>
          <w:szCs w:val="28"/>
        </w:rPr>
        <w:t>14000m</w:t>
      </w:r>
      <w:r>
        <w:rPr>
          <w:rFonts w:eastAsiaTheme="minorEastAsia"/>
          <w:sz w:val="28"/>
          <w:szCs w:val="28"/>
          <w:vertAlign w:val="superscript"/>
        </w:rPr>
        <w:t>3</w:t>
      </w:r>
      <w:r>
        <w:rPr>
          <w:rFonts w:eastAsiaTheme="minorEastAsia"/>
          <w:sz w:val="28"/>
          <w:szCs w:val="28"/>
        </w:rPr>
        <w:t>/a</w:t>
      </w:r>
      <w:r>
        <w:rPr>
          <w:rFonts w:eastAsiaTheme="minorEastAsia"/>
          <w:sz w:val="28"/>
          <w:szCs w:val="28"/>
        </w:rPr>
        <w:t>、</w:t>
      </w:r>
      <w:r>
        <w:rPr>
          <w:rFonts w:eastAsiaTheme="minorEastAsia"/>
          <w:sz w:val="28"/>
          <w:szCs w:val="28"/>
        </w:rPr>
        <w:t>COD4.9t/a</w:t>
      </w:r>
      <w:r>
        <w:rPr>
          <w:rFonts w:eastAsiaTheme="minorEastAsia"/>
          <w:sz w:val="28"/>
          <w:szCs w:val="28"/>
        </w:rPr>
        <w:t>、</w:t>
      </w:r>
      <w:r>
        <w:rPr>
          <w:rFonts w:eastAsiaTheme="minorEastAsia"/>
          <w:sz w:val="28"/>
          <w:szCs w:val="28"/>
        </w:rPr>
        <w:t>SS5.6t/a</w:t>
      </w:r>
      <w:r>
        <w:rPr>
          <w:rFonts w:eastAsiaTheme="minorEastAsia"/>
          <w:sz w:val="28"/>
          <w:szCs w:val="28"/>
        </w:rPr>
        <w:t>、氨氮</w:t>
      </w:r>
      <w:r>
        <w:rPr>
          <w:rFonts w:eastAsiaTheme="minorEastAsia"/>
          <w:sz w:val="28"/>
          <w:szCs w:val="28"/>
        </w:rPr>
        <w:t>0.</w:t>
      </w:r>
      <w:r>
        <w:rPr>
          <w:rFonts w:eastAsiaTheme="minorEastAsia" w:hint="eastAsia"/>
          <w:sz w:val="28"/>
          <w:szCs w:val="28"/>
        </w:rPr>
        <w:t>23</w:t>
      </w:r>
      <w:r>
        <w:rPr>
          <w:rFonts w:eastAsiaTheme="minorEastAsia"/>
          <w:sz w:val="28"/>
          <w:szCs w:val="28"/>
        </w:rPr>
        <w:t>t/a</w:t>
      </w:r>
      <w:r>
        <w:rPr>
          <w:rFonts w:eastAsiaTheme="minorEastAsia"/>
          <w:sz w:val="28"/>
          <w:szCs w:val="28"/>
        </w:rPr>
        <w:t>、总磷</w:t>
      </w:r>
      <w:r>
        <w:rPr>
          <w:rFonts w:eastAsiaTheme="minorEastAsia"/>
          <w:sz w:val="28"/>
          <w:szCs w:val="28"/>
        </w:rPr>
        <w:t>0.</w:t>
      </w:r>
      <w:r>
        <w:rPr>
          <w:rFonts w:eastAsiaTheme="minorEastAsia" w:hint="eastAsia"/>
          <w:sz w:val="28"/>
          <w:szCs w:val="28"/>
        </w:rPr>
        <w:t>072</w:t>
      </w:r>
      <w:r>
        <w:rPr>
          <w:rFonts w:eastAsiaTheme="minorEastAsia"/>
          <w:sz w:val="28"/>
          <w:szCs w:val="28"/>
        </w:rPr>
        <w:t>t/a</w:t>
      </w:r>
      <w:r>
        <w:rPr>
          <w:rFonts w:eastAsiaTheme="minorEastAsia"/>
          <w:sz w:val="28"/>
          <w:szCs w:val="28"/>
        </w:rPr>
        <w:t>；</w:t>
      </w:r>
    </w:p>
    <w:p w:rsidR="00D1088F" w:rsidRDefault="0022121B">
      <w:pPr>
        <w:spacing w:line="360" w:lineRule="auto"/>
        <w:ind w:firstLineChars="200" w:firstLine="560"/>
        <w:rPr>
          <w:rFonts w:eastAsiaTheme="minorEastAsia"/>
          <w:sz w:val="28"/>
          <w:szCs w:val="28"/>
        </w:rPr>
      </w:pPr>
      <w:r>
        <w:rPr>
          <w:rFonts w:eastAsiaTheme="minorEastAsia"/>
          <w:sz w:val="28"/>
          <w:szCs w:val="28"/>
        </w:rPr>
        <w:t>最终外排环境量：废水量</w:t>
      </w:r>
      <w:r>
        <w:rPr>
          <w:rFonts w:eastAsiaTheme="minorEastAsia"/>
          <w:sz w:val="28"/>
          <w:szCs w:val="28"/>
        </w:rPr>
        <w:t>14000m</w:t>
      </w:r>
      <w:r>
        <w:rPr>
          <w:rFonts w:eastAsiaTheme="minorEastAsia"/>
          <w:sz w:val="28"/>
          <w:szCs w:val="28"/>
          <w:vertAlign w:val="superscript"/>
        </w:rPr>
        <w:t>3</w:t>
      </w:r>
      <w:r>
        <w:rPr>
          <w:rFonts w:eastAsiaTheme="minorEastAsia"/>
          <w:sz w:val="28"/>
          <w:szCs w:val="28"/>
        </w:rPr>
        <w:t>/a</w:t>
      </w:r>
      <w:r>
        <w:rPr>
          <w:rFonts w:eastAsiaTheme="minorEastAsia"/>
          <w:sz w:val="28"/>
          <w:szCs w:val="28"/>
        </w:rPr>
        <w:t>、</w:t>
      </w:r>
      <w:r>
        <w:rPr>
          <w:rFonts w:eastAsiaTheme="minorEastAsia"/>
          <w:sz w:val="28"/>
          <w:szCs w:val="28"/>
        </w:rPr>
        <w:t>COD0.7t/a</w:t>
      </w:r>
      <w:r>
        <w:rPr>
          <w:rFonts w:eastAsiaTheme="minorEastAsia"/>
          <w:sz w:val="28"/>
          <w:szCs w:val="28"/>
        </w:rPr>
        <w:t>、</w:t>
      </w:r>
      <w:r>
        <w:rPr>
          <w:rFonts w:eastAsiaTheme="minorEastAsia"/>
          <w:sz w:val="28"/>
          <w:szCs w:val="28"/>
        </w:rPr>
        <w:t>SS0.14t/a</w:t>
      </w:r>
      <w:r>
        <w:rPr>
          <w:rFonts w:eastAsiaTheme="minorEastAsia"/>
          <w:sz w:val="28"/>
          <w:szCs w:val="28"/>
        </w:rPr>
        <w:t>、氨氮</w:t>
      </w:r>
      <w:r>
        <w:rPr>
          <w:rFonts w:eastAsiaTheme="minorEastAsia"/>
          <w:sz w:val="28"/>
          <w:szCs w:val="28"/>
        </w:rPr>
        <w:t>0.0</w:t>
      </w:r>
      <w:r>
        <w:rPr>
          <w:rFonts w:eastAsiaTheme="minorEastAsia" w:hint="eastAsia"/>
          <w:sz w:val="28"/>
          <w:szCs w:val="28"/>
        </w:rPr>
        <w:t>45</w:t>
      </w:r>
      <w:r>
        <w:rPr>
          <w:rFonts w:eastAsiaTheme="minorEastAsia"/>
          <w:sz w:val="28"/>
          <w:szCs w:val="28"/>
        </w:rPr>
        <w:t>t/a</w:t>
      </w:r>
      <w:r>
        <w:rPr>
          <w:rFonts w:eastAsiaTheme="minorEastAsia"/>
          <w:sz w:val="28"/>
          <w:szCs w:val="28"/>
        </w:rPr>
        <w:t>、总磷</w:t>
      </w:r>
      <w:r>
        <w:rPr>
          <w:rFonts w:eastAsiaTheme="minorEastAsia"/>
          <w:sz w:val="28"/>
          <w:szCs w:val="28"/>
        </w:rPr>
        <w:t>0.00</w:t>
      </w:r>
      <w:r>
        <w:rPr>
          <w:rFonts w:eastAsiaTheme="minorEastAsia" w:hint="eastAsia"/>
          <w:sz w:val="28"/>
          <w:szCs w:val="28"/>
        </w:rPr>
        <w:t>45</w:t>
      </w:r>
      <w:r>
        <w:rPr>
          <w:rFonts w:eastAsiaTheme="minorEastAsia"/>
          <w:sz w:val="28"/>
          <w:szCs w:val="28"/>
        </w:rPr>
        <w:t>t/a</w:t>
      </w:r>
      <w:r>
        <w:rPr>
          <w:rFonts w:eastAsiaTheme="minorEastAsia"/>
          <w:sz w:val="28"/>
          <w:szCs w:val="28"/>
        </w:rPr>
        <w:t>。</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（3）工业固体废弃物排放总量</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建设项目固体废弃物产生量均得到相应的处理处置，工业固体废弃物排放量为零。</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D1088F" w:rsidRDefault="0022121B">
      <w:pPr>
        <w:pStyle w:val="11"/>
        <w:spacing w:before="120" w:after="120"/>
        <w:jc w:val="center"/>
        <w:rPr>
          <w:rFonts w:asciiTheme="minorEastAsia" w:eastAsiaTheme="minorEastAsia" w:hAnsiTheme="minorEastAsia" w:cstheme="minorEastAsia"/>
        </w:rPr>
      </w:pPr>
      <w:bookmarkStart w:id="99" w:name="_Toc17887"/>
      <w:r>
        <w:rPr>
          <w:rFonts w:asciiTheme="minorEastAsia" w:eastAsiaTheme="minorEastAsia" w:hAnsiTheme="minorEastAsia" w:cstheme="minorEastAsia" w:hint="eastAsia"/>
        </w:rPr>
        <w:t>第13章 环境管理及检测计划</w:t>
      </w:r>
      <w:bookmarkEnd w:id="99"/>
    </w:p>
    <w:p w:rsidR="00D1088F" w:rsidRDefault="0022121B">
      <w:pPr>
        <w:pStyle w:val="22"/>
        <w:spacing w:before="120" w:after="120"/>
        <w:rPr>
          <w:rFonts w:asciiTheme="minorEastAsia" w:eastAsiaTheme="minorEastAsia" w:hAnsiTheme="minorEastAsia" w:cstheme="minorEastAsia"/>
        </w:rPr>
      </w:pPr>
      <w:bookmarkStart w:id="100" w:name="_Toc16734"/>
      <w:r>
        <w:rPr>
          <w:rFonts w:asciiTheme="minorEastAsia" w:eastAsiaTheme="minorEastAsia" w:hAnsiTheme="minorEastAsia" w:cstheme="minorEastAsia" w:hint="eastAsia"/>
        </w:rPr>
        <w:t>13.1 环境管理及环境监测制度现状调查</w:t>
      </w:r>
      <w:bookmarkEnd w:id="100"/>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13.1.1排污费缴纳情况</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排污费征收使用管理条例》中相关内容，直接向环境外排污染物的单位和个体工商户应缴纳排污费。因此企业在以后的运行过程中需严格按照相关法律法规以及排污费收费标准及时向丹阳市环保局缴纳排污费。</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13.1.2环境管理体系、机构及制度情况</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公司自成立以来，就非常重视环保问题，并制定符合企业本身的环境保护的规章制度，使全体员工都参与环境保护工作。</w:t>
      </w:r>
    </w:p>
    <w:p w:rsidR="00D1088F" w:rsidRDefault="0022121B">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13.1.3日常环境监测计划</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参考江苏省环境咨询中心发布的《关于环评文件（报告书）中环境监测内容的要求》，公司制定了环境监测制度，具体如下：</w:t>
      </w:r>
    </w:p>
    <w:p w:rsidR="00D1088F" w:rsidRDefault="0022121B">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表13.1-1 公司污染源环境监测计划</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2106"/>
        <w:gridCol w:w="1438"/>
        <w:gridCol w:w="2552"/>
        <w:gridCol w:w="1474"/>
      </w:tblGrid>
      <w:tr w:rsidR="00D1088F">
        <w:trPr>
          <w:jc w:val="center"/>
        </w:trPr>
        <w:tc>
          <w:tcPr>
            <w:tcW w:w="958" w:type="dxa"/>
            <w:vAlign w:val="center"/>
          </w:tcPr>
          <w:p w:rsidR="00D1088F" w:rsidRDefault="0022121B">
            <w:pPr>
              <w:jc w:val="center"/>
              <w:rPr>
                <w:rFonts w:eastAsiaTheme="minorEastAsia"/>
                <w:sz w:val="24"/>
              </w:rPr>
            </w:pPr>
            <w:r>
              <w:rPr>
                <w:rFonts w:eastAsiaTheme="minorEastAsia"/>
                <w:sz w:val="24"/>
              </w:rPr>
              <w:t>类别</w:t>
            </w:r>
          </w:p>
        </w:tc>
        <w:tc>
          <w:tcPr>
            <w:tcW w:w="2106" w:type="dxa"/>
            <w:vAlign w:val="center"/>
          </w:tcPr>
          <w:p w:rsidR="00D1088F" w:rsidRDefault="0022121B">
            <w:pPr>
              <w:jc w:val="center"/>
              <w:rPr>
                <w:rFonts w:eastAsiaTheme="minorEastAsia"/>
                <w:sz w:val="24"/>
              </w:rPr>
            </w:pPr>
            <w:r>
              <w:rPr>
                <w:rFonts w:eastAsiaTheme="minorEastAsia"/>
                <w:sz w:val="24"/>
              </w:rPr>
              <w:t>监测位置</w:t>
            </w:r>
          </w:p>
        </w:tc>
        <w:tc>
          <w:tcPr>
            <w:tcW w:w="1438" w:type="dxa"/>
            <w:vAlign w:val="center"/>
          </w:tcPr>
          <w:p w:rsidR="00D1088F" w:rsidRDefault="0022121B">
            <w:pPr>
              <w:jc w:val="center"/>
              <w:rPr>
                <w:rFonts w:eastAsiaTheme="minorEastAsia"/>
                <w:sz w:val="24"/>
              </w:rPr>
            </w:pPr>
            <w:r>
              <w:rPr>
                <w:rFonts w:eastAsiaTheme="minorEastAsia"/>
                <w:sz w:val="24"/>
              </w:rPr>
              <w:t>监测点数</w:t>
            </w:r>
          </w:p>
        </w:tc>
        <w:tc>
          <w:tcPr>
            <w:tcW w:w="2552" w:type="dxa"/>
            <w:vAlign w:val="center"/>
          </w:tcPr>
          <w:p w:rsidR="00D1088F" w:rsidRDefault="0022121B">
            <w:pPr>
              <w:jc w:val="center"/>
              <w:rPr>
                <w:rFonts w:eastAsiaTheme="minorEastAsia"/>
                <w:sz w:val="24"/>
              </w:rPr>
            </w:pPr>
            <w:r>
              <w:rPr>
                <w:rFonts w:eastAsiaTheme="minorEastAsia"/>
                <w:sz w:val="24"/>
              </w:rPr>
              <w:t>监测项目</w:t>
            </w:r>
          </w:p>
        </w:tc>
        <w:tc>
          <w:tcPr>
            <w:tcW w:w="1474" w:type="dxa"/>
            <w:vAlign w:val="center"/>
          </w:tcPr>
          <w:p w:rsidR="00D1088F" w:rsidRDefault="0022121B">
            <w:pPr>
              <w:jc w:val="center"/>
              <w:rPr>
                <w:rFonts w:eastAsiaTheme="minorEastAsia"/>
                <w:sz w:val="24"/>
              </w:rPr>
            </w:pPr>
            <w:r>
              <w:rPr>
                <w:rFonts w:eastAsiaTheme="minorEastAsia"/>
                <w:sz w:val="24"/>
              </w:rPr>
              <w:t>监测频次</w:t>
            </w:r>
          </w:p>
        </w:tc>
      </w:tr>
      <w:tr w:rsidR="00D1088F">
        <w:trPr>
          <w:jc w:val="center"/>
        </w:trPr>
        <w:tc>
          <w:tcPr>
            <w:tcW w:w="958" w:type="dxa"/>
            <w:vAlign w:val="center"/>
          </w:tcPr>
          <w:p w:rsidR="00D1088F" w:rsidRDefault="0022121B">
            <w:pPr>
              <w:jc w:val="center"/>
              <w:rPr>
                <w:rFonts w:eastAsiaTheme="minorEastAsia"/>
                <w:sz w:val="24"/>
              </w:rPr>
            </w:pPr>
            <w:r>
              <w:rPr>
                <w:rFonts w:eastAsiaTheme="minorEastAsia"/>
                <w:sz w:val="24"/>
              </w:rPr>
              <w:t>废气</w:t>
            </w:r>
          </w:p>
        </w:tc>
        <w:tc>
          <w:tcPr>
            <w:tcW w:w="2106" w:type="dxa"/>
            <w:vAlign w:val="center"/>
          </w:tcPr>
          <w:p w:rsidR="00D1088F" w:rsidRDefault="0022121B">
            <w:pPr>
              <w:jc w:val="center"/>
              <w:rPr>
                <w:rFonts w:eastAsiaTheme="minorEastAsia"/>
                <w:sz w:val="24"/>
              </w:rPr>
            </w:pPr>
            <w:r>
              <w:rPr>
                <w:rFonts w:eastAsiaTheme="minorEastAsia"/>
                <w:sz w:val="24"/>
              </w:rPr>
              <w:t>废气集中排气筒</w:t>
            </w:r>
          </w:p>
        </w:tc>
        <w:tc>
          <w:tcPr>
            <w:tcW w:w="1438" w:type="dxa"/>
            <w:vAlign w:val="center"/>
          </w:tcPr>
          <w:p w:rsidR="00D1088F" w:rsidRDefault="0022121B">
            <w:pPr>
              <w:jc w:val="center"/>
              <w:rPr>
                <w:rFonts w:eastAsiaTheme="minorEastAsia"/>
                <w:sz w:val="24"/>
              </w:rPr>
            </w:pPr>
            <w:r>
              <w:rPr>
                <w:rFonts w:eastAsiaTheme="minorEastAsia"/>
                <w:sz w:val="24"/>
              </w:rPr>
              <w:t>14</w:t>
            </w:r>
          </w:p>
        </w:tc>
        <w:tc>
          <w:tcPr>
            <w:tcW w:w="2552" w:type="dxa"/>
            <w:vAlign w:val="center"/>
          </w:tcPr>
          <w:p w:rsidR="00D1088F" w:rsidRDefault="0022121B">
            <w:pPr>
              <w:jc w:val="center"/>
              <w:rPr>
                <w:rFonts w:eastAsiaTheme="minorEastAsia"/>
                <w:sz w:val="24"/>
              </w:rPr>
            </w:pPr>
            <w:r>
              <w:rPr>
                <w:rFonts w:eastAsiaTheme="minorEastAsia"/>
                <w:sz w:val="24"/>
              </w:rPr>
              <w:t>颗粒物、甲醛、丙酮、</w:t>
            </w:r>
            <w:r>
              <w:rPr>
                <w:rFonts w:eastAsiaTheme="minorEastAsia"/>
                <w:sz w:val="24"/>
              </w:rPr>
              <w:t>SO</w:t>
            </w:r>
            <w:r>
              <w:rPr>
                <w:rFonts w:eastAsiaTheme="minorEastAsia"/>
                <w:sz w:val="24"/>
                <w:vertAlign w:val="subscript"/>
              </w:rPr>
              <w:t>2</w:t>
            </w:r>
            <w:r>
              <w:rPr>
                <w:rFonts w:eastAsiaTheme="minorEastAsia"/>
                <w:sz w:val="24"/>
              </w:rPr>
              <w:t>、</w:t>
            </w:r>
            <w:r>
              <w:rPr>
                <w:rFonts w:eastAsiaTheme="minorEastAsia"/>
                <w:sz w:val="24"/>
              </w:rPr>
              <w:t>NO</w:t>
            </w:r>
            <w:r>
              <w:rPr>
                <w:rFonts w:eastAsiaTheme="minorEastAsia"/>
                <w:sz w:val="24"/>
                <w:vertAlign w:val="subscript"/>
              </w:rPr>
              <w:t>X</w:t>
            </w:r>
            <w:r>
              <w:rPr>
                <w:rFonts w:eastAsiaTheme="minorEastAsia"/>
                <w:sz w:val="24"/>
              </w:rPr>
              <w:t>、</w:t>
            </w:r>
            <w:r>
              <w:rPr>
                <w:rFonts w:eastAsiaTheme="minorEastAsia"/>
                <w:sz w:val="24"/>
              </w:rPr>
              <w:t>TVOC</w:t>
            </w:r>
          </w:p>
        </w:tc>
        <w:tc>
          <w:tcPr>
            <w:tcW w:w="1474" w:type="dxa"/>
            <w:vAlign w:val="center"/>
          </w:tcPr>
          <w:p w:rsidR="00D1088F" w:rsidRDefault="0022121B">
            <w:pPr>
              <w:jc w:val="center"/>
              <w:rPr>
                <w:rFonts w:eastAsiaTheme="minorEastAsia"/>
                <w:sz w:val="24"/>
              </w:rPr>
            </w:pPr>
            <w:r>
              <w:rPr>
                <w:rFonts w:eastAsiaTheme="minorEastAsia"/>
                <w:sz w:val="24"/>
              </w:rPr>
              <w:t>每年一次</w:t>
            </w:r>
          </w:p>
        </w:tc>
      </w:tr>
      <w:tr w:rsidR="00D1088F">
        <w:trPr>
          <w:jc w:val="center"/>
        </w:trPr>
        <w:tc>
          <w:tcPr>
            <w:tcW w:w="958" w:type="dxa"/>
            <w:vAlign w:val="center"/>
          </w:tcPr>
          <w:p w:rsidR="00D1088F" w:rsidRDefault="0022121B">
            <w:pPr>
              <w:jc w:val="center"/>
              <w:rPr>
                <w:rFonts w:eastAsiaTheme="minorEastAsia"/>
                <w:sz w:val="24"/>
              </w:rPr>
            </w:pPr>
            <w:r>
              <w:rPr>
                <w:rFonts w:eastAsiaTheme="minorEastAsia"/>
                <w:sz w:val="24"/>
              </w:rPr>
              <w:t>废水</w:t>
            </w:r>
          </w:p>
        </w:tc>
        <w:tc>
          <w:tcPr>
            <w:tcW w:w="2106" w:type="dxa"/>
            <w:vAlign w:val="center"/>
          </w:tcPr>
          <w:p w:rsidR="00D1088F" w:rsidRDefault="0022121B">
            <w:pPr>
              <w:jc w:val="center"/>
              <w:rPr>
                <w:rFonts w:eastAsiaTheme="minorEastAsia"/>
                <w:sz w:val="24"/>
              </w:rPr>
            </w:pPr>
            <w:r>
              <w:rPr>
                <w:rFonts w:eastAsiaTheme="minorEastAsia"/>
                <w:sz w:val="24"/>
              </w:rPr>
              <w:t>污水总排口</w:t>
            </w:r>
          </w:p>
        </w:tc>
        <w:tc>
          <w:tcPr>
            <w:tcW w:w="1438" w:type="dxa"/>
            <w:vAlign w:val="center"/>
          </w:tcPr>
          <w:p w:rsidR="00D1088F" w:rsidRDefault="0022121B">
            <w:pPr>
              <w:jc w:val="center"/>
              <w:rPr>
                <w:rFonts w:eastAsiaTheme="minorEastAsia"/>
                <w:sz w:val="24"/>
              </w:rPr>
            </w:pPr>
            <w:r>
              <w:rPr>
                <w:rFonts w:eastAsiaTheme="minorEastAsia"/>
                <w:sz w:val="24"/>
              </w:rPr>
              <w:t>1</w:t>
            </w:r>
          </w:p>
        </w:tc>
        <w:tc>
          <w:tcPr>
            <w:tcW w:w="2552" w:type="dxa"/>
            <w:vAlign w:val="center"/>
          </w:tcPr>
          <w:p w:rsidR="00D1088F" w:rsidRDefault="0022121B">
            <w:pPr>
              <w:jc w:val="center"/>
              <w:rPr>
                <w:rFonts w:eastAsiaTheme="minorEastAsia"/>
                <w:sz w:val="24"/>
              </w:rPr>
            </w:pPr>
            <w:r>
              <w:rPr>
                <w:rFonts w:eastAsiaTheme="minorEastAsia"/>
                <w:sz w:val="24"/>
              </w:rPr>
              <w:t>pH</w:t>
            </w:r>
            <w:r>
              <w:rPr>
                <w:rFonts w:eastAsiaTheme="minorEastAsia"/>
                <w:sz w:val="24"/>
              </w:rPr>
              <w:t>、</w:t>
            </w:r>
            <w:r>
              <w:rPr>
                <w:rFonts w:eastAsiaTheme="minorEastAsia"/>
                <w:sz w:val="24"/>
              </w:rPr>
              <w:t>COD</w:t>
            </w:r>
            <w:r>
              <w:rPr>
                <w:rFonts w:eastAsiaTheme="minorEastAsia"/>
                <w:sz w:val="24"/>
              </w:rPr>
              <w:t>、</w:t>
            </w:r>
            <w:r>
              <w:rPr>
                <w:rFonts w:eastAsiaTheme="minorEastAsia"/>
                <w:sz w:val="24"/>
              </w:rPr>
              <w:t>SS</w:t>
            </w:r>
            <w:r>
              <w:rPr>
                <w:rFonts w:eastAsiaTheme="minorEastAsia"/>
                <w:sz w:val="24"/>
              </w:rPr>
              <w:t>、氨氮、总磷</w:t>
            </w:r>
          </w:p>
        </w:tc>
        <w:tc>
          <w:tcPr>
            <w:tcW w:w="1474" w:type="dxa"/>
            <w:vAlign w:val="center"/>
          </w:tcPr>
          <w:p w:rsidR="00D1088F" w:rsidRDefault="0022121B">
            <w:pPr>
              <w:jc w:val="center"/>
              <w:rPr>
                <w:rFonts w:eastAsiaTheme="minorEastAsia"/>
                <w:sz w:val="24"/>
              </w:rPr>
            </w:pPr>
            <w:r>
              <w:rPr>
                <w:rFonts w:eastAsiaTheme="minorEastAsia"/>
                <w:sz w:val="24"/>
              </w:rPr>
              <w:t>每年一次</w:t>
            </w:r>
          </w:p>
        </w:tc>
      </w:tr>
      <w:tr w:rsidR="00D1088F">
        <w:trPr>
          <w:jc w:val="center"/>
        </w:trPr>
        <w:tc>
          <w:tcPr>
            <w:tcW w:w="958" w:type="dxa"/>
            <w:vAlign w:val="center"/>
          </w:tcPr>
          <w:p w:rsidR="00D1088F" w:rsidRDefault="0022121B">
            <w:pPr>
              <w:jc w:val="center"/>
              <w:rPr>
                <w:rFonts w:eastAsiaTheme="minorEastAsia"/>
                <w:sz w:val="24"/>
              </w:rPr>
            </w:pPr>
            <w:r>
              <w:rPr>
                <w:rFonts w:eastAsiaTheme="minorEastAsia"/>
                <w:sz w:val="24"/>
              </w:rPr>
              <w:t>噪声</w:t>
            </w:r>
          </w:p>
        </w:tc>
        <w:tc>
          <w:tcPr>
            <w:tcW w:w="2106" w:type="dxa"/>
            <w:vAlign w:val="center"/>
          </w:tcPr>
          <w:p w:rsidR="00D1088F" w:rsidRDefault="0022121B">
            <w:pPr>
              <w:jc w:val="center"/>
              <w:rPr>
                <w:rFonts w:eastAsiaTheme="minorEastAsia"/>
                <w:sz w:val="24"/>
              </w:rPr>
            </w:pPr>
            <w:r>
              <w:rPr>
                <w:rFonts w:eastAsiaTheme="minorEastAsia"/>
                <w:sz w:val="24"/>
              </w:rPr>
              <w:t>厂界外</w:t>
            </w:r>
            <w:r>
              <w:rPr>
                <w:rFonts w:eastAsiaTheme="minorEastAsia"/>
                <w:sz w:val="24"/>
              </w:rPr>
              <w:t>1m</w:t>
            </w:r>
          </w:p>
        </w:tc>
        <w:tc>
          <w:tcPr>
            <w:tcW w:w="1438" w:type="dxa"/>
            <w:vAlign w:val="center"/>
          </w:tcPr>
          <w:p w:rsidR="00D1088F" w:rsidRDefault="0022121B">
            <w:pPr>
              <w:jc w:val="center"/>
              <w:rPr>
                <w:rFonts w:eastAsiaTheme="minorEastAsia"/>
                <w:sz w:val="24"/>
              </w:rPr>
            </w:pPr>
            <w:r>
              <w:rPr>
                <w:rFonts w:eastAsiaTheme="minorEastAsia"/>
                <w:sz w:val="24"/>
              </w:rPr>
              <w:t>4</w:t>
            </w:r>
          </w:p>
        </w:tc>
        <w:tc>
          <w:tcPr>
            <w:tcW w:w="2552" w:type="dxa"/>
            <w:vAlign w:val="center"/>
          </w:tcPr>
          <w:p w:rsidR="00D1088F" w:rsidRDefault="0022121B">
            <w:pPr>
              <w:jc w:val="center"/>
              <w:rPr>
                <w:rFonts w:eastAsiaTheme="minorEastAsia"/>
                <w:sz w:val="24"/>
              </w:rPr>
            </w:pPr>
            <w:r>
              <w:rPr>
                <w:rFonts w:eastAsiaTheme="minorEastAsia"/>
                <w:kern w:val="0"/>
                <w:sz w:val="24"/>
              </w:rPr>
              <w:t>连续等效</w:t>
            </w:r>
            <w:r>
              <w:rPr>
                <w:rFonts w:eastAsiaTheme="minorEastAsia"/>
                <w:kern w:val="0"/>
                <w:sz w:val="24"/>
              </w:rPr>
              <w:t xml:space="preserve">A </w:t>
            </w:r>
            <w:r>
              <w:rPr>
                <w:rFonts w:eastAsiaTheme="minorEastAsia"/>
                <w:kern w:val="0"/>
                <w:sz w:val="24"/>
              </w:rPr>
              <w:t>声级</w:t>
            </w:r>
          </w:p>
        </w:tc>
        <w:tc>
          <w:tcPr>
            <w:tcW w:w="1474" w:type="dxa"/>
            <w:vAlign w:val="center"/>
          </w:tcPr>
          <w:p w:rsidR="00D1088F" w:rsidRDefault="0022121B">
            <w:pPr>
              <w:jc w:val="center"/>
              <w:rPr>
                <w:rFonts w:eastAsiaTheme="minorEastAsia"/>
                <w:sz w:val="24"/>
              </w:rPr>
            </w:pPr>
            <w:r>
              <w:rPr>
                <w:rFonts w:eastAsiaTheme="minorEastAsia"/>
                <w:sz w:val="24"/>
              </w:rPr>
              <w:t>每年一次</w:t>
            </w:r>
          </w:p>
        </w:tc>
      </w:tr>
    </w:tbl>
    <w:p w:rsidR="00D1088F" w:rsidRDefault="0022121B">
      <w:pPr>
        <w:pStyle w:val="22"/>
        <w:spacing w:before="120" w:after="120"/>
        <w:rPr>
          <w:rFonts w:asciiTheme="minorEastAsia" w:eastAsiaTheme="minorEastAsia" w:hAnsiTheme="minorEastAsia" w:cstheme="minorEastAsia"/>
        </w:rPr>
      </w:pPr>
      <w:bookmarkStart w:id="101" w:name="_Toc4464"/>
      <w:r>
        <w:rPr>
          <w:rFonts w:asciiTheme="minorEastAsia" w:eastAsiaTheme="minorEastAsia" w:hAnsiTheme="minorEastAsia" w:cstheme="minorEastAsia" w:hint="eastAsia"/>
        </w:rPr>
        <w:t>13.2 存在的问题</w:t>
      </w:r>
      <w:bookmarkEnd w:id="101"/>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建设单位应加强厂区绿化工程建设，减少无组织废气排放。</w:t>
      </w:r>
    </w:p>
    <w:p w:rsidR="00D1088F" w:rsidRDefault="0022121B">
      <w:pPr>
        <w:pStyle w:val="22"/>
        <w:spacing w:before="120" w:after="120"/>
        <w:rPr>
          <w:rFonts w:asciiTheme="minorEastAsia" w:eastAsiaTheme="minorEastAsia" w:hAnsiTheme="minorEastAsia" w:cstheme="minorEastAsia"/>
        </w:rPr>
      </w:pPr>
      <w:bookmarkStart w:id="102" w:name="_Toc17912"/>
      <w:r>
        <w:rPr>
          <w:rFonts w:asciiTheme="minorEastAsia" w:eastAsiaTheme="minorEastAsia" w:hAnsiTheme="minorEastAsia" w:cstheme="minorEastAsia" w:hint="eastAsia"/>
        </w:rPr>
        <w:t>13.3 环境管理及环境监测制度改进措施</w:t>
      </w:r>
      <w:bookmarkEnd w:id="102"/>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公司要进一步加强环保管理，确保环境监测计划的有效落实；并</w:t>
      </w:r>
      <w:r>
        <w:rPr>
          <w:rFonts w:asciiTheme="minorEastAsia" w:eastAsiaTheme="minorEastAsia" w:hAnsiTheme="minorEastAsia" w:cstheme="minorEastAsia" w:hint="eastAsia"/>
          <w:sz w:val="28"/>
          <w:szCs w:val="28"/>
        </w:rPr>
        <w:lastRenderedPageBreak/>
        <w:t>与丹阳市环保局形成有效的相辅相成管理体系，如有相关的环保投诉，应积极应对、有效处理。</w:t>
      </w:r>
    </w:p>
    <w:p w:rsidR="00D1088F" w:rsidRDefault="00D1088F">
      <w:pPr>
        <w:spacing w:line="360" w:lineRule="auto"/>
        <w:ind w:firstLineChars="200" w:firstLine="560"/>
        <w:rPr>
          <w:rFonts w:asciiTheme="minorEastAsia" w:eastAsiaTheme="minorEastAsia" w:hAnsiTheme="minorEastAsia" w:cstheme="minorEastAsia"/>
          <w:sz w:val="28"/>
          <w:szCs w:val="28"/>
        </w:rPr>
        <w:sectPr w:rsidR="00D1088F">
          <w:pgSz w:w="11906" w:h="16838"/>
          <w:pgMar w:top="1440" w:right="1797" w:bottom="1440" w:left="1797" w:header="851" w:footer="992" w:gutter="0"/>
          <w:cols w:space="720"/>
          <w:docGrid w:linePitch="312"/>
        </w:sectPr>
      </w:pPr>
    </w:p>
    <w:p w:rsidR="00D1088F" w:rsidRDefault="0022121B">
      <w:pPr>
        <w:pStyle w:val="11"/>
        <w:spacing w:before="120" w:after="120"/>
        <w:jc w:val="center"/>
        <w:rPr>
          <w:rFonts w:asciiTheme="minorEastAsia" w:eastAsiaTheme="minorEastAsia" w:hAnsiTheme="minorEastAsia" w:cstheme="minorEastAsia"/>
        </w:rPr>
      </w:pPr>
      <w:bookmarkStart w:id="103" w:name="_Toc13524"/>
      <w:bookmarkStart w:id="104" w:name="_Toc21887"/>
      <w:bookmarkStart w:id="105" w:name="_Toc3477"/>
      <w:bookmarkStart w:id="106" w:name="_Toc457545457"/>
      <w:bookmarkStart w:id="107" w:name="_Toc466548280"/>
      <w:bookmarkStart w:id="108" w:name="_Toc16570"/>
      <w:r>
        <w:rPr>
          <w:rFonts w:asciiTheme="minorEastAsia" w:eastAsiaTheme="minorEastAsia" w:hAnsiTheme="minorEastAsia" w:cstheme="minorEastAsia" w:hint="eastAsia"/>
        </w:rPr>
        <w:lastRenderedPageBreak/>
        <w:t>第14章   其它</w:t>
      </w:r>
      <w:bookmarkEnd w:id="103"/>
      <w:bookmarkEnd w:id="104"/>
      <w:bookmarkEnd w:id="105"/>
      <w:bookmarkEnd w:id="106"/>
      <w:bookmarkEnd w:id="107"/>
      <w:bookmarkEnd w:id="108"/>
    </w:p>
    <w:p w:rsidR="00D1088F" w:rsidRDefault="0022121B">
      <w:pPr>
        <w:pStyle w:val="22"/>
        <w:spacing w:before="120" w:after="120"/>
        <w:rPr>
          <w:rFonts w:asciiTheme="minorEastAsia" w:eastAsiaTheme="minorEastAsia" w:hAnsiTheme="minorEastAsia" w:cstheme="minorEastAsia"/>
        </w:rPr>
      </w:pPr>
      <w:bookmarkStart w:id="109" w:name="_Toc4822"/>
      <w:bookmarkStart w:id="110" w:name="_Toc16434"/>
      <w:bookmarkStart w:id="111" w:name="_Toc25591"/>
      <w:bookmarkStart w:id="112" w:name="_Toc9957"/>
      <w:bookmarkStart w:id="113" w:name="_Toc457545458"/>
      <w:bookmarkStart w:id="114" w:name="_Toc466548281"/>
      <w:r>
        <w:rPr>
          <w:rFonts w:asciiTheme="minorEastAsia" w:eastAsiaTheme="minorEastAsia" w:hAnsiTheme="minorEastAsia" w:cstheme="minorEastAsia" w:hint="eastAsia"/>
        </w:rPr>
        <w:t>14.1厂址选择合理性分析及改进措施</w:t>
      </w:r>
      <w:bookmarkEnd w:id="109"/>
      <w:bookmarkEnd w:id="110"/>
      <w:bookmarkEnd w:id="111"/>
      <w:bookmarkEnd w:id="112"/>
      <w:bookmarkEnd w:id="113"/>
      <w:bookmarkEnd w:id="114"/>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该项目附近区域空气环境、地表水环境、声环境质量良好，具有一定的环境容量。该项目正常营运期间，对周围环境各要素影响甚微。该项目符合《太湖流域管理条例》（国务院第604 号）、《江苏省太湖水污染防治条例》（2012 年修订）、《江苏省生态红线区域保护规划》、《镇江市生态红线区域保护规划》等相关要求，符合丹阳市开发区产业定位及用地规划，厂址选择合理可行。</w:t>
      </w:r>
    </w:p>
    <w:p w:rsidR="00D1088F" w:rsidRDefault="0022121B">
      <w:pPr>
        <w:pStyle w:val="22"/>
        <w:spacing w:before="120" w:after="120"/>
        <w:rPr>
          <w:rFonts w:asciiTheme="minorEastAsia" w:eastAsiaTheme="minorEastAsia" w:hAnsiTheme="minorEastAsia" w:cstheme="minorEastAsia"/>
        </w:rPr>
      </w:pPr>
      <w:bookmarkStart w:id="115" w:name="_Toc20014"/>
      <w:bookmarkStart w:id="116" w:name="_Toc16750"/>
      <w:bookmarkStart w:id="117" w:name="_Toc466548282"/>
      <w:bookmarkStart w:id="118" w:name="_Toc18750"/>
      <w:bookmarkStart w:id="119" w:name="_Toc457545460"/>
      <w:bookmarkStart w:id="120" w:name="_Toc26288"/>
      <w:r>
        <w:rPr>
          <w:rFonts w:asciiTheme="minorEastAsia" w:eastAsiaTheme="minorEastAsia" w:hAnsiTheme="minorEastAsia" w:cstheme="minorEastAsia" w:hint="eastAsia"/>
        </w:rPr>
        <w:t>14.2国家产业政策相符性分析</w:t>
      </w:r>
      <w:bookmarkEnd w:id="115"/>
      <w:bookmarkEnd w:id="116"/>
      <w:bookmarkEnd w:id="117"/>
      <w:bookmarkEnd w:id="118"/>
      <w:bookmarkEnd w:id="119"/>
      <w:bookmarkEnd w:id="120"/>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现有项目产品经与国家发改委《产业结构调整指导目录（2011年本）（2013年修正）》、《江苏省工业和信息产业结构调整指导目录(2012年本)》以及《镇江市工商业产业结构调整指导目录》相对照，不在上述产业结构调整指导目录限制类和禁止淘汰类之列。因此，本项目符合国家及地方现行产业政策之要求；</w:t>
      </w:r>
    </w:p>
    <w:p w:rsidR="00D1088F" w:rsidRDefault="0022121B">
      <w:pPr>
        <w:pStyle w:val="22"/>
        <w:spacing w:before="120" w:after="120"/>
        <w:rPr>
          <w:rFonts w:asciiTheme="minorEastAsia" w:eastAsiaTheme="minorEastAsia" w:hAnsiTheme="minorEastAsia" w:cstheme="minorEastAsia"/>
        </w:rPr>
      </w:pPr>
      <w:bookmarkStart w:id="121" w:name="_Toc466548283"/>
      <w:bookmarkStart w:id="122" w:name="_Toc2068"/>
      <w:bookmarkStart w:id="123" w:name="_Toc24486"/>
      <w:bookmarkStart w:id="124" w:name="_Toc1070"/>
      <w:bookmarkStart w:id="125" w:name="_Toc12603"/>
      <w:r>
        <w:rPr>
          <w:rFonts w:asciiTheme="minorEastAsia" w:eastAsiaTheme="minorEastAsia" w:hAnsiTheme="minorEastAsia" w:cstheme="minorEastAsia" w:hint="eastAsia"/>
        </w:rPr>
        <w:t>14.3生产工艺先进性分析</w:t>
      </w:r>
      <w:bookmarkEnd w:id="121"/>
      <w:bookmarkEnd w:id="122"/>
      <w:bookmarkEnd w:id="123"/>
      <w:bookmarkEnd w:id="124"/>
      <w:bookmarkEnd w:id="125"/>
    </w:p>
    <w:p w:rsidR="00D1088F" w:rsidRDefault="0022121B">
      <w:pPr>
        <w:spacing w:line="360" w:lineRule="auto"/>
        <w:ind w:firstLineChars="200" w:firstLine="560"/>
        <w:rPr>
          <w:rFonts w:ascii="宋体" w:hAnsi="宋体"/>
          <w:sz w:val="28"/>
          <w:szCs w:val="28"/>
        </w:rPr>
      </w:pPr>
      <w:bookmarkStart w:id="126" w:name="_Toc1170"/>
      <w:bookmarkStart w:id="127" w:name="_Toc6101"/>
      <w:bookmarkStart w:id="128" w:name="_Toc20854"/>
      <w:bookmarkStart w:id="129" w:name="_Toc459588720"/>
      <w:bookmarkStart w:id="130" w:name="_Toc2708"/>
      <w:bookmarkStart w:id="131" w:name="_Toc466548284"/>
      <w:r>
        <w:rPr>
          <w:rFonts w:ascii="宋体" w:hAnsi="宋体" w:hint="eastAsia"/>
          <w:sz w:val="28"/>
          <w:szCs w:val="28"/>
        </w:rPr>
        <w:t>本项目生产工艺成熟可靠，设备较先进且自动化控制程度较高，采用了清洁能源，节能降耗及污染物产生量较小且可实现达标排放。同时，本项目重视物料、能源和水资源的循环利用，遵循并实现了废弃物“减量化、再利用、再循环”三大原则。本项目可延伸区域产业链，促进丹阳市区域内相关行业的发展，符合循环经济理念的要求。</w:t>
      </w:r>
    </w:p>
    <w:p w:rsidR="00D1088F" w:rsidRDefault="0022121B">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14.4项目所在地（各辖市、区）生态环境质量同比改善情况</w:t>
      </w:r>
      <w:bookmarkEnd w:id="126"/>
      <w:bookmarkEnd w:id="127"/>
      <w:bookmarkEnd w:id="128"/>
      <w:bookmarkEnd w:id="129"/>
      <w:bookmarkEnd w:id="130"/>
      <w:bookmarkEnd w:id="131"/>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无。</w:t>
      </w:r>
    </w:p>
    <w:p w:rsidR="00D1088F" w:rsidRDefault="0022121B">
      <w:pPr>
        <w:pStyle w:val="22"/>
        <w:spacing w:before="120" w:after="120"/>
        <w:rPr>
          <w:rFonts w:asciiTheme="minorEastAsia" w:eastAsiaTheme="minorEastAsia" w:hAnsiTheme="minorEastAsia" w:cstheme="minorEastAsia"/>
        </w:rPr>
      </w:pPr>
      <w:bookmarkStart w:id="132" w:name="_Toc466548285"/>
      <w:bookmarkStart w:id="133" w:name="_Toc21174"/>
      <w:bookmarkStart w:id="134" w:name="_Toc9270"/>
      <w:bookmarkStart w:id="135" w:name="_Toc857"/>
      <w:bookmarkStart w:id="136" w:name="_Toc7344"/>
      <w:bookmarkStart w:id="137" w:name="_Toc459588721"/>
      <w:r>
        <w:rPr>
          <w:rFonts w:asciiTheme="minorEastAsia" w:eastAsiaTheme="minorEastAsia" w:hAnsiTheme="minorEastAsia" w:cstheme="minorEastAsia" w:hint="eastAsia"/>
        </w:rPr>
        <w:lastRenderedPageBreak/>
        <w:t>14.5其它需要说明的情况</w:t>
      </w:r>
      <w:bookmarkEnd w:id="132"/>
      <w:bookmarkEnd w:id="133"/>
      <w:bookmarkEnd w:id="134"/>
      <w:bookmarkEnd w:id="135"/>
      <w:bookmarkEnd w:id="136"/>
      <w:bookmarkEnd w:id="137"/>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根据丹阳市环保局信访科提供资料，企业自运行以来未出现过信访事件。企业自运行以来，各设备运行正常，未曾出现过污染环境事故。该公司周围环境可以满足生产车间100m卫生防护距离设置要求。</w:t>
      </w:r>
    </w:p>
    <w:p w:rsidR="00D1088F" w:rsidRDefault="0022121B">
      <w:pPr>
        <w:pStyle w:val="1"/>
        <w:spacing w:before="120" w:after="0" w:line="600" w:lineRule="exact"/>
        <w:jc w:val="center"/>
        <w:rPr>
          <w:rFonts w:ascii="宋体" w:hAnsi="宋体"/>
          <w:bCs w:val="0"/>
          <w:sz w:val="30"/>
          <w:szCs w:val="30"/>
        </w:rPr>
      </w:pPr>
      <w:bookmarkStart w:id="138" w:name="_Toc466548286"/>
      <w:r>
        <w:rPr>
          <w:rFonts w:ascii="宋体" w:hAnsi="宋体" w:hint="eastAsia"/>
          <w:bCs w:val="0"/>
          <w:sz w:val="30"/>
          <w:szCs w:val="30"/>
        </w:rPr>
        <w:br w:type="page"/>
      </w:r>
      <w:bookmarkStart w:id="139" w:name="_Toc25593"/>
      <w:bookmarkStart w:id="140" w:name="_Toc21922"/>
      <w:bookmarkStart w:id="141" w:name="_Toc2787"/>
      <w:bookmarkStart w:id="142" w:name="_Toc16230"/>
      <w:r>
        <w:rPr>
          <w:rFonts w:asciiTheme="minorEastAsia" w:eastAsiaTheme="minorEastAsia" w:hAnsiTheme="minorEastAsia" w:cstheme="minorEastAsia" w:hint="eastAsia"/>
          <w:sz w:val="32"/>
          <w:szCs w:val="32"/>
        </w:rPr>
        <w:lastRenderedPageBreak/>
        <w:t>第15章   评估结论及改进措施</w:t>
      </w:r>
      <w:bookmarkEnd w:id="138"/>
      <w:bookmarkEnd w:id="139"/>
      <w:bookmarkEnd w:id="140"/>
      <w:bookmarkEnd w:id="141"/>
      <w:bookmarkEnd w:id="142"/>
    </w:p>
    <w:p w:rsidR="00D1088F" w:rsidRDefault="0022121B">
      <w:pPr>
        <w:pStyle w:val="22"/>
        <w:spacing w:before="120" w:after="120"/>
        <w:rPr>
          <w:rFonts w:asciiTheme="minorEastAsia" w:eastAsiaTheme="minorEastAsia" w:hAnsiTheme="minorEastAsia" w:cstheme="minorEastAsia"/>
        </w:rPr>
      </w:pPr>
      <w:bookmarkStart w:id="143" w:name="_Toc26088"/>
      <w:bookmarkStart w:id="144" w:name="_Toc14142"/>
      <w:bookmarkStart w:id="145" w:name="_Toc466548287"/>
      <w:bookmarkStart w:id="146" w:name="_Toc32619"/>
      <w:bookmarkStart w:id="147" w:name="_Toc14800"/>
      <w:r>
        <w:rPr>
          <w:rFonts w:asciiTheme="minorEastAsia" w:eastAsiaTheme="minorEastAsia" w:hAnsiTheme="minorEastAsia" w:cstheme="minorEastAsia" w:hint="eastAsia"/>
        </w:rPr>
        <w:t>15.1评估结论</w:t>
      </w:r>
      <w:bookmarkEnd w:id="143"/>
      <w:bookmarkEnd w:id="144"/>
      <w:bookmarkEnd w:id="145"/>
      <w:bookmarkEnd w:id="146"/>
      <w:bookmarkEnd w:id="147"/>
    </w:p>
    <w:p w:rsidR="00D1088F" w:rsidRDefault="0022121B" w:rsidP="00D1088F">
      <w:pPr>
        <w:spacing w:line="360" w:lineRule="auto"/>
        <w:ind w:firstLineChars="200" w:firstLine="562"/>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该项目符合国家及地方相关产业政策；选址符合《太湖流域管理条例》（国务院第604 号）、《江苏省太湖水污染防治条例》（2012年修订）、《江苏省生态红线区域保护规划》、《镇江市生态红线区域保护规划》等相关要求，符合丹阳市开发区产业定位及用地规划，厂址选择合理可行；采用的各项环保设施合理、可靠、有效，能保证各类污染物稳定达标排放或综合处置利用；污染物排放总量可在丹阳市开发区范围内平衡；各类污染物正常排放对评价区域环境质量影响较小。因此，从环保角度而言，在确切落实废气治理措施的前提下，该项目营运可行，符合“登记一批”要求。</w:t>
      </w:r>
    </w:p>
    <w:p w:rsidR="00D1088F" w:rsidRDefault="0022121B">
      <w:pPr>
        <w:pStyle w:val="22"/>
        <w:spacing w:before="120" w:after="120"/>
        <w:rPr>
          <w:rFonts w:asciiTheme="minorEastAsia" w:eastAsiaTheme="minorEastAsia" w:hAnsiTheme="minorEastAsia" w:cstheme="minorEastAsia"/>
        </w:rPr>
      </w:pPr>
      <w:bookmarkStart w:id="148" w:name="_Toc23781"/>
      <w:bookmarkStart w:id="149" w:name="_Toc3236"/>
      <w:bookmarkStart w:id="150" w:name="_Toc466548288"/>
      <w:bookmarkStart w:id="151" w:name="_Toc5074"/>
      <w:bookmarkStart w:id="152" w:name="_Toc15740"/>
      <w:r>
        <w:rPr>
          <w:rFonts w:asciiTheme="minorEastAsia" w:eastAsiaTheme="minorEastAsia" w:hAnsiTheme="minorEastAsia" w:cstheme="minorEastAsia" w:hint="eastAsia"/>
        </w:rPr>
        <w:t>15.2改进措施</w:t>
      </w:r>
      <w:bookmarkEnd w:id="148"/>
      <w:bookmarkEnd w:id="149"/>
      <w:bookmarkEnd w:id="150"/>
      <w:bookmarkEnd w:id="151"/>
      <w:bookmarkEnd w:id="152"/>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（1）加大环保设施的投资，加强环保设施的日常运行管理，务必保证污染物达标排放；</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（2）加强固体废物尤其是危险固废在厂内堆存期间的环境管理；</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（3）按《江苏省排污口设置及规范化整治管理办法》等有关规定执行各排污口的设置和管理；加强环境管理和环境监测，按要求认真落实污染源监测计划；</w:t>
      </w:r>
    </w:p>
    <w:p w:rsidR="00D1088F" w:rsidRDefault="0022121B">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（4）严格落实卫生防护距离设置要求，优化无组织废气排放工段布局，确保卫生防护距离范围内无居民等敏感保护目标。</w:t>
      </w:r>
    </w:p>
    <w:p w:rsidR="00D1088F" w:rsidRDefault="00D1088F">
      <w:pPr>
        <w:spacing w:line="360" w:lineRule="auto"/>
        <w:ind w:firstLineChars="200" w:firstLine="560"/>
        <w:rPr>
          <w:rFonts w:asciiTheme="minorEastAsia" w:eastAsiaTheme="minorEastAsia" w:hAnsiTheme="minorEastAsia" w:cstheme="minorEastAsia"/>
          <w:sz w:val="28"/>
          <w:szCs w:val="28"/>
        </w:rPr>
      </w:pPr>
    </w:p>
    <w:p w:rsidR="00D1088F" w:rsidRDefault="00D1088F">
      <w:pPr>
        <w:spacing w:line="360" w:lineRule="auto"/>
        <w:rPr>
          <w:rFonts w:asciiTheme="minorEastAsia" w:eastAsiaTheme="minorEastAsia" w:hAnsiTheme="minorEastAsia" w:cstheme="minorEastAsia"/>
          <w:sz w:val="28"/>
          <w:szCs w:val="28"/>
        </w:rPr>
      </w:pPr>
    </w:p>
    <w:p w:rsidR="00D1088F" w:rsidRDefault="00D1088F">
      <w:pPr>
        <w:spacing w:line="360" w:lineRule="auto"/>
        <w:ind w:firstLineChars="200" w:firstLine="560"/>
        <w:rPr>
          <w:rFonts w:asciiTheme="minorEastAsia" w:eastAsiaTheme="minorEastAsia" w:hAnsiTheme="minorEastAsia" w:cstheme="minorEastAsia"/>
          <w:sz w:val="28"/>
          <w:szCs w:val="28"/>
        </w:rPr>
        <w:sectPr w:rsidR="00D1088F">
          <w:pgSz w:w="11906" w:h="16838"/>
          <w:pgMar w:top="1440" w:right="1797" w:bottom="1440" w:left="1797" w:header="851" w:footer="992" w:gutter="0"/>
          <w:cols w:space="720"/>
          <w:docGrid w:linePitch="312"/>
        </w:sectPr>
      </w:pPr>
    </w:p>
    <w:p w:rsidR="00D1088F" w:rsidRDefault="00D1088F">
      <w:pPr>
        <w:spacing w:line="360" w:lineRule="auto"/>
        <w:rPr>
          <w:rFonts w:asciiTheme="minorEastAsia" w:eastAsiaTheme="minorEastAsia" w:hAnsiTheme="minorEastAsia" w:cstheme="minorEastAsia"/>
          <w:kern w:val="0"/>
          <w:sz w:val="28"/>
          <w:szCs w:val="28"/>
        </w:rPr>
      </w:pPr>
      <w:r w:rsidRPr="00D1088F">
        <w:rPr>
          <w:rFonts w:asciiTheme="minorEastAsia" w:eastAsiaTheme="minorEastAsia" w:hAnsiTheme="minorEastAsia" w:cstheme="minorEastAsia"/>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2206" type="#_x0000_t62" style="position:absolute;left:0;text-align:left;margin-left:250.6pt;margin-top:215.6pt;width:1in;height:25.05pt;z-index:251643904;mso-width-relative:page;mso-height-relative:page" adj="-9210,60489,14400">
            <v:textbox>
              <w:txbxContent>
                <w:p w:rsidR="0022121B" w:rsidRDefault="0022121B">
                  <w:r>
                    <w:rPr>
                      <w:rFonts w:hint="eastAsia"/>
                    </w:rPr>
                    <w:t>项目所在地</w:t>
                  </w:r>
                </w:p>
              </w:txbxContent>
            </v:textbox>
          </v:shape>
        </w:pict>
      </w:r>
      <w:r w:rsidRPr="00D1088F">
        <w:rPr>
          <w:rFonts w:asciiTheme="minorEastAsia" w:eastAsiaTheme="minorEastAsia" w:hAnsiTheme="minorEastAsia" w:cstheme="minorEastAsia"/>
        </w:rPr>
        <w:pict>
          <v:shape id="Quad Arrow 712" o:spid="_x0000_s2207" type="#_x0000_t202" style="position:absolute;left:0;text-align:left;margin-left:311.75pt;margin-top:442.35pt;width:106.5pt;height:68.4pt;z-index:251644928;mso-width-relative:page;mso-height-relative:page" strokecolor="#333" strokeweight=".5pt">
            <v:textbox>
              <w:txbxContent>
                <w:p w:rsidR="0022121B" w:rsidRDefault="0022121B" w:rsidP="00D1088F">
                  <w:pPr>
                    <w:spacing w:afterLines="50" w:line="240" w:lineRule="exact"/>
                    <w:jc w:val="center"/>
                    <w:rPr>
                      <w:b/>
                      <w:bCs/>
                    </w:rPr>
                  </w:pPr>
                  <w:r>
                    <w:rPr>
                      <w:rFonts w:cs="宋体" w:hint="eastAsia"/>
                      <w:b/>
                      <w:bCs/>
                    </w:rPr>
                    <w:t>图</w:t>
                  </w:r>
                  <w:r>
                    <w:rPr>
                      <w:b/>
                      <w:bCs/>
                    </w:rPr>
                    <w:t xml:space="preserve">   </w:t>
                  </w:r>
                  <w:r>
                    <w:rPr>
                      <w:rFonts w:cs="宋体" w:hint="eastAsia"/>
                      <w:b/>
                      <w:bCs/>
                    </w:rPr>
                    <w:t>例</w:t>
                  </w:r>
                </w:p>
                <w:p w:rsidR="0022121B" w:rsidRDefault="0022121B">
                  <w:r>
                    <w:pict>
                      <v:shape id="_x0000_i1036" type="#_x0000_t75" style="width:12pt;height:6.75pt">
                        <v:imagedata r:id="rId22" o:title=""/>
                      </v:shape>
                    </w:pict>
                  </w:r>
                  <w:r>
                    <w:rPr>
                      <w:rFonts w:cs="宋体" w:hint="eastAsia"/>
                    </w:rPr>
                    <w:t>：项目位置</w:t>
                  </w:r>
                </w:p>
                <w:p w:rsidR="0022121B" w:rsidRDefault="0022121B" w:rsidP="00D1088F">
                  <w:pPr>
                    <w:spacing w:beforeLines="50"/>
                  </w:pPr>
                  <w:r>
                    <w:rPr>
                      <w:rFonts w:cs="宋体" w:hint="eastAsia"/>
                      <w:b/>
                      <w:bCs/>
                    </w:rPr>
                    <w:t>比例尺</w:t>
                  </w:r>
                  <w:r>
                    <w:rPr>
                      <w:rFonts w:cs="宋体" w:hint="eastAsia"/>
                    </w:rPr>
                    <w:t>：</w:t>
                  </w:r>
                  <w:r>
                    <w:rPr>
                      <w:rFonts w:cs="宋体"/>
                    </w:rPr>
                    <w:t>1:50000</w:t>
                  </w:r>
                </w:p>
              </w:txbxContent>
            </v:textbox>
          </v:shape>
        </w:pict>
      </w:r>
      <w:r w:rsidRPr="00D1088F">
        <w:rPr>
          <w:rFonts w:asciiTheme="minorEastAsia" w:eastAsiaTheme="minorEastAsia" w:hAnsiTheme="minorEastAsia" w:cstheme="minorEastAsia"/>
        </w:rPr>
        <w:pict>
          <v:rect id="_x0000_s2208" style="position:absolute;left:0;text-align:left;margin-left:208.85pt;margin-top:284.5pt;width:7.15pt;height:7.15pt;z-index:251645952;mso-width-relative:page;mso-height-relative:page" fillcolor="red"/>
        </w:pict>
      </w:r>
      <w:r w:rsidRPr="00D1088F">
        <w:rPr>
          <w:rFonts w:asciiTheme="minorEastAsia" w:eastAsiaTheme="minorEastAsia" w:hAnsiTheme="minorEastAsia" w:cstheme="minorEastAsia"/>
        </w:rPr>
        <w:pict>
          <v:group id="_x0000_s2209" style="position:absolute;left:0;text-align:left;margin-left:348.8pt;margin-top:-5.45pt;width:67.2pt;height:81.05pt;z-index:251646976" coordorigin="9242,13965" coordsize="1344,1621203">
            <v:shape id="_x0000_s2210" type="#_x0000_t75" style="position:absolute;left:9242;top:14236;width:1344;height:1350" filled="t" stroked="t" strokecolor="white">
              <v:imagedata r:id="rId23" o:title="" croptop="12641f" cropbottom="26443f" cropleft="28277f" cropright="20592f"/>
            </v:shape>
            <v:shape id="_x0000_s2211" type="#_x0000_t202" style="position:absolute;left:9587;top:13965;width:540;height:624" filled="f" stroked="f">
              <v:textbox>
                <w:txbxContent>
                  <w:p w:rsidR="0022121B" w:rsidRDefault="0022121B">
                    <w:r>
                      <w:t>N</w:t>
                    </w:r>
                  </w:p>
                </w:txbxContent>
              </v:textbox>
            </v:shape>
          </v:group>
          <o:OLEObject Type="Embed" ProgID="Unknown" ShapeID="_x0000_s2210" DrawAspect="Content" ObjectID="_1543732740" r:id="rId24"/>
        </w:pict>
      </w:r>
      <w:r w:rsidRPr="00D1088F">
        <w:rPr>
          <w:rFonts w:asciiTheme="minorEastAsia" w:eastAsiaTheme="minorEastAsia" w:hAnsiTheme="minorEastAsia" w:cstheme="minorEastAsia"/>
          <w:color w:val="000000"/>
          <w:sz w:val="28"/>
          <w:szCs w:val="28"/>
        </w:rPr>
        <w:pict>
          <v:shape id="_x0000_i1038" type="#_x0000_t75" style="width:414.75pt;height:508.5pt">
            <v:imagedata r:id="rId25" o:title=""/>
          </v:shape>
        </w:pict>
      </w:r>
    </w:p>
    <w:p w:rsidR="00D1088F" w:rsidRDefault="00D1088F">
      <w:pPr>
        <w:pStyle w:val="21"/>
        <w:ind w:firstLineChars="200" w:firstLine="560"/>
        <w:jc w:val="center"/>
        <w:rPr>
          <w:rStyle w:val="ab"/>
          <w:rFonts w:asciiTheme="minorEastAsia" w:eastAsiaTheme="minorEastAsia" w:hAnsiTheme="minorEastAsia" w:cstheme="minorEastAsia"/>
          <w:color w:val="auto"/>
          <w:sz w:val="28"/>
          <w:szCs w:val="28"/>
          <w:u w:val="none"/>
        </w:rPr>
      </w:pPr>
    </w:p>
    <w:p w:rsidR="00D1088F" w:rsidRDefault="0022121B">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附图1：建设项目地理位置图</w:t>
      </w:r>
    </w:p>
    <w:p w:rsidR="00D1088F" w:rsidRDefault="00D1088F">
      <w:pPr>
        <w:rPr>
          <w:rStyle w:val="ab"/>
          <w:rFonts w:asciiTheme="minorEastAsia" w:eastAsiaTheme="minorEastAsia" w:hAnsiTheme="minorEastAsia" w:cstheme="minorEastAsia"/>
          <w:color w:val="auto"/>
          <w:sz w:val="28"/>
          <w:szCs w:val="28"/>
          <w:u w:val="none"/>
        </w:rPr>
      </w:pPr>
    </w:p>
    <w:p w:rsidR="00D1088F" w:rsidRDefault="00D1088F">
      <w:pPr>
        <w:rPr>
          <w:rStyle w:val="ab"/>
          <w:rFonts w:asciiTheme="minorEastAsia" w:eastAsiaTheme="minorEastAsia" w:hAnsiTheme="minorEastAsia" w:cstheme="minorEastAsia"/>
          <w:color w:val="auto"/>
          <w:sz w:val="28"/>
          <w:szCs w:val="28"/>
          <w:u w:val="none"/>
        </w:rPr>
      </w:pPr>
    </w:p>
    <w:p w:rsidR="00D1088F" w:rsidRDefault="00D1088F">
      <w:pPr>
        <w:spacing w:line="360" w:lineRule="auto"/>
        <w:ind w:firstLineChars="200" w:firstLine="560"/>
        <w:rPr>
          <w:rFonts w:asciiTheme="minorEastAsia" w:eastAsiaTheme="minorEastAsia" w:hAnsiTheme="minorEastAsia" w:cstheme="minorEastAsia"/>
          <w:kern w:val="0"/>
          <w:sz w:val="28"/>
          <w:szCs w:val="28"/>
        </w:rPr>
      </w:pPr>
    </w:p>
    <w:p w:rsidR="00D1088F" w:rsidRDefault="00D1088F">
      <w:pPr>
        <w:spacing w:line="360" w:lineRule="auto"/>
        <w:ind w:firstLineChars="200" w:firstLine="560"/>
        <w:rPr>
          <w:rFonts w:asciiTheme="minorEastAsia" w:eastAsiaTheme="minorEastAsia" w:hAnsiTheme="minorEastAsia" w:cstheme="minorEastAsia"/>
          <w:kern w:val="0"/>
          <w:sz w:val="28"/>
          <w:szCs w:val="28"/>
        </w:rPr>
      </w:pPr>
    </w:p>
    <w:p w:rsidR="00D1088F" w:rsidRDefault="00D1088F">
      <w:pPr>
        <w:pStyle w:val="31"/>
        <w:spacing w:before="120" w:after="120"/>
        <w:rPr>
          <w:rFonts w:asciiTheme="minorEastAsia" w:eastAsiaTheme="minorEastAsia" w:hAnsiTheme="minorEastAsia" w:cstheme="minorEastAsia"/>
          <w:snapToGrid w:val="0"/>
        </w:rPr>
        <w:sectPr w:rsidR="00D1088F">
          <w:pgSz w:w="11906" w:h="16838"/>
          <w:pgMar w:top="1440" w:right="1797" w:bottom="1440" w:left="1797" w:header="851" w:footer="992" w:gutter="0"/>
          <w:cols w:space="720"/>
          <w:docGrid w:linePitch="312"/>
        </w:sectPr>
      </w:pPr>
    </w:p>
    <w:p w:rsidR="00D1088F" w:rsidRDefault="00D1088F">
      <w:pPr>
        <w:spacing w:line="360" w:lineRule="auto"/>
        <w:rPr>
          <w:rFonts w:asciiTheme="minorEastAsia" w:eastAsiaTheme="minorEastAsia" w:hAnsiTheme="minorEastAsia" w:cstheme="minorEastAsia"/>
          <w:color w:val="000000"/>
          <w:sz w:val="28"/>
          <w:szCs w:val="28"/>
        </w:rPr>
      </w:pPr>
    </w:p>
    <w:p w:rsidR="00D1088F" w:rsidRDefault="00D1088F">
      <w:pPr>
        <w:pStyle w:val="21"/>
        <w:ind w:firstLineChars="200" w:firstLine="560"/>
        <w:rPr>
          <w:rStyle w:val="ab"/>
          <w:rFonts w:asciiTheme="minorEastAsia" w:eastAsiaTheme="minorEastAsia" w:hAnsiTheme="minorEastAsia" w:cstheme="minorEastAsia"/>
          <w:color w:val="auto"/>
          <w:sz w:val="28"/>
          <w:szCs w:val="28"/>
          <w:u w:val="none"/>
        </w:rPr>
      </w:pPr>
    </w:p>
    <w:p w:rsidR="00D1088F" w:rsidRDefault="00D1088F">
      <w:pPr>
        <w:spacing w:line="360" w:lineRule="auto"/>
        <w:rPr>
          <w:rFonts w:asciiTheme="minorEastAsia" w:eastAsiaTheme="minorEastAsia" w:hAnsiTheme="minorEastAsia" w:cstheme="minorEastAsia"/>
          <w:color w:val="000000"/>
          <w:sz w:val="28"/>
          <w:szCs w:val="28"/>
        </w:rPr>
        <w:sectPr w:rsidR="00D1088F">
          <w:pgSz w:w="11906" w:h="16838"/>
          <w:pgMar w:top="1440" w:right="1800" w:bottom="1440" w:left="1800" w:header="851" w:footer="992" w:gutter="0"/>
          <w:cols w:space="425"/>
          <w:docGrid w:type="lines" w:linePitch="312"/>
        </w:sectPr>
      </w:pPr>
      <w:r w:rsidRPr="00D1088F">
        <w:rPr>
          <w:rFonts w:asciiTheme="minorEastAsia" w:eastAsiaTheme="minorEastAsia" w:hAnsiTheme="minorEastAsia" w:cstheme="minorEastAsia"/>
        </w:rPr>
        <w:pict>
          <v:shape id="_x0000_s2219" type="#_x0000_t202" style="position:absolute;left:0;text-align:left;margin-left:109.5pt;margin-top:273.85pt;width:90.55pt;height:53.75pt;z-index:251666432;mso-width-relative:page;mso-height-relative:page" filled="f" stroked="f">
            <v:textbox>
              <w:txbxContent>
                <w:p w:rsidR="0022121B" w:rsidRDefault="0022121B">
                  <w:pPr>
                    <w:jc w:val="center"/>
                  </w:pPr>
                  <w:r>
                    <w:rPr>
                      <w:rFonts w:hint="eastAsia"/>
                    </w:rPr>
                    <w:t>大亚（江苏）地板有限公司</w:t>
                  </w:r>
                </w:p>
              </w:txbxContent>
            </v:textbox>
          </v:shape>
        </w:pict>
      </w:r>
      <w:r w:rsidRPr="00D1088F">
        <w:rPr>
          <w:rFonts w:asciiTheme="minorEastAsia" w:eastAsiaTheme="minorEastAsia" w:hAnsiTheme="minorEastAsia" w:cstheme="minorEastAsia"/>
        </w:rPr>
        <w:pict>
          <v:shape id="文本框 83" o:spid="_x0000_s2216" type="#_x0000_t202" style="position:absolute;left:0;text-align:left;margin-left:13pt;margin-top:230.8pt;width:95.05pt;height:24.4pt;z-index:251673600;mso-width-relative:page;mso-height-relative:page" o:gfxdata="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7IBga2gAAAAoBAAAPAAAA&#10;AAAAAAEAIAAAACIAAABkcnMvZG93bnJldi54bWxQSwECFAAUAAAACACHTuJAi2xjN0wCAABnBAAA&#10;DgAAAAAAAAABACAAAAApAQAAZHJzL2Uyb0RvYy54bWxQSwUGAAAAAAYABgBZAQAA5wUAAAAA&#10;" filled="f" strokecolor="red" strokeweight=".5pt">
            <v:stroke dashstyle="dash" joinstyle="round"/>
            <v:textbox>
              <w:txbxContent>
                <w:p w:rsidR="0022121B" w:rsidRDefault="0022121B">
                  <w:pPr>
                    <w:rPr>
                      <w:rFonts w:eastAsiaTheme="minorEastAsia"/>
                      <w:color w:val="FF0000"/>
                      <w:sz w:val="16"/>
                      <w:szCs w:val="16"/>
                    </w:rPr>
                  </w:pPr>
                  <w:r>
                    <w:rPr>
                      <w:rFonts w:hint="eastAsia"/>
                      <w:color w:val="FF0000"/>
                      <w:sz w:val="16"/>
                      <w:szCs w:val="16"/>
                    </w:rPr>
                    <w:t>100m</w:t>
                  </w:r>
                  <w:r>
                    <w:rPr>
                      <w:rFonts w:hint="eastAsia"/>
                      <w:color w:val="FF0000"/>
                      <w:sz w:val="16"/>
                      <w:szCs w:val="16"/>
                    </w:rPr>
                    <w:t>卫生防护距离</w:t>
                  </w:r>
                </w:p>
              </w:txbxContent>
            </v:textbox>
          </v:shape>
        </w:pict>
      </w:r>
      <w:r w:rsidRPr="00D1088F">
        <w:rPr>
          <w:rFonts w:asciiTheme="minorEastAsia" w:eastAsiaTheme="minorEastAsia" w:hAnsiTheme="minorEastAsia" w:cstheme="minorEastAsia"/>
        </w:rPr>
        <w:pict>
          <v:shape id="直接连接符 81" o:spid="_x0000_s2217" type="#_x0000_t32" style="position:absolute;left:0;text-align:left;margin-left:82.95pt;margin-top:268.25pt;width:64.4pt;height:40.65pt;z-index:251649024;mso-width-relative:page;mso-height-relative:page" strokecolor="red">
            <v:stroke dashstyle="dash" startarrow="block"/>
          </v:shape>
        </w:pict>
      </w:r>
      <w:r w:rsidRPr="00D1088F">
        <w:rPr>
          <w:rFonts w:asciiTheme="minorEastAsia" w:eastAsiaTheme="minorEastAsia" w:hAnsiTheme="minorEastAsia" w:cstheme="minorEastAsia"/>
        </w:rPr>
        <w:pict>
          <v:shape id="_x0000_s2225" type="#_x0000_t202" style="position:absolute;left:0;text-align:left;margin-left:108.75pt;margin-top:328.65pt;width:81.85pt;height:23.15pt;z-index:251665408;mso-width-relative:page;mso-height-relative:page">
            <v:textbox>
              <w:txbxContent>
                <w:p w:rsidR="0022121B" w:rsidRDefault="0022121B">
                  <w:pPr>
                    <w:jc w:val="center"/>
                  </w:pPr>
                  <w:r>
                    <w:rPr>
                      <w:rFonts w:hint="eastAsia"/>
                    </w:rPr>
                    <w:t>项目所在地</w:t>
                  </w:r>
                </w:p>
              </w:txbxContent>
            </v:textbox>
          </v:shape>
        </w:pict>
      </w:r>
      <w:r w:rsidRPr="00D1088F">
        <w:rPr>
          <w:rFonts w:asciiTheme="minorEastAsia" w:eastAsiaTheme="minorEastAsia" w:hAnsiTheme="minorEastAsia" w:cstheme="minorEastAsia"/>
        </w:rPr>
        <w:pict>
          <v:roundrect id="自选图形 2" o:spid="_x0000_s2218" style="position:absolute;left:0;text-align:left;margin-left:85.35pt;margin-top:311.65pt;width:123.4pt;height:56.2pt;z-index:-251639808;mso-width-relative:page;mso-height-relative:page" arcsize="10923f" o:gfxdata="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3x1gAAAAsBAAAPAAAAAAAAAAEAIAAAACIA&#10;AABkcnMvZG93bnJldi54bWxQSwECFAAUAAAACACHTuJAOD9rPwsCAADjAwAADgAAAAAAAAABACAA&#10;AAAlAQAAZHJzL2Uyb0RvYy54bWxQSwUGAAAAAAYABgBZAQAAogUAAAAA&#10;" filled="f" strokecolor="red" strokeweight="1.25pt">
            <v:stroke dashstyle="longDash"/>
          </v:roundrect>
        </w:pict>
      </w:r>
      <w:r w:rsidRPr="00D1088F">
        <w:rPr>
          <w:rFonts w:asciiTheme="minorEastAsia" w:eastAsiaTheme="minorEastAsia" w:hAnsiTheme="minorEastAsia" w:cstheme="minorEastAsia"/>
        </w:rPr>
        <w:pict>
          <v:shape id="_x0000_s2224" type="#_x0000_t202" style="position:absolute;left:0;text-align:left;margin-left:130.4pt;margin-top:242.35pt;width:186.85pt;height:26.25pt;z-index:251667456;mso-width-relative:page;mso-height-relative:page" filled="f" stroked="f">
            <v:textbox>
              <w:txbxContent>
                <w:p w:rsidR="0022121B" w:rsidRDefault="0022121B">
                  <w:pPr>
                    <w:jc w:val="center"/>
                  </w:pPr>
                  <w:r>
                    <w:rPr>
                      <w:rFonts w:hint="eastAsia"/>
                    </w:rPr>
                    <w:t>新</w:t>
                  </w:r>
                  <w:r>
                    <w:rPr>
                      <w:rFonts w:hint="eastAsia"/>
                    </w:rPr>
                    <w:t xml:space="preserve">       </w:t>
                  </w:r>
                  <w:r>
                    <w:rPr>
                      <w:rFonts w:hint="eastAsia"/>
                    </w:rPr>
                    <w:t>希</w:t>
                  </w:r>
                  <w:r>
                    <w:rPr>
                      <w:rFonts w:hint="eastAsia"/>
                    </w:rPr>
                    <w:t xml:space="preserve">       </w:t>
                  </w:r>
                  <w:r>
                    <w:rPr>
                      <w:rFonts w:hint="eastAsia"/>
                    </w:rPr>
                    <w:t>望</w:t>
                  </w:r>
                  <w:r>
                    <w:rPr>
                      <w:rFonts w:hint="eastAsia"/>
                    </w:rPr>
                    <w:t xml:space="preserve">       </w:t>
                  </w:r>
                  <w:r>
                    <w:rPr>
                      <w:rFonts w:hint="eastAsia"/>
                    </w:rPr>
                    <w:t>路</w:t>
                  </w:r>
                </w:p>
              </w:txbxContent>
            </v:textbox>
          </v:shape>
        </w:pict>
      </w:r>
      <w:r w:rsidRPr="00D1088F">
        <w:rPr>
          <w:rFonts w:asciiTheme="minorEastAsia" w:eastAsiaTheme="minorEastAsia" w:hAnsiTheme="minorEastAsia" w:cstheme="minorEastAsia"/>
        </w:rPr>
        <w:pict>
          <v:group id="_x0000_s2212" style="position:absolute;left:0;text-align:left;margin-left:330.65pt;margin-top:19.05pt;width:67.2pt;height:81.05pt;z-index:-251683840" coordorigin="9242,13965" coordsize="1344,1621203">
            <v:shape id="_x0000_s2213" type="#_x0000_t75" style="position:absolute;left:9242;top:14236;width:1344;height:1350" filled="t" stroked="t" strokecolor="white">
              <v:imagedata r:id="rId23" o:title="" croptop="12641f" cropbottom="26443f" cropleft="28277f" cropright="20592f"/>
            </v:shape>
            <v:shape id="_x0000_s2214" type="#_x0000_t202" style="position:absolute;left:9587;top:13965;width:540;height:624" filled="f" stroked="f">
              <v:textbox>
                <w:txbxContent>
                  <w:p w:rsidR="0022121B" w:rsidRDefault="0022121B">
                    <w:r>
                      <w:t>N</w:t>
                    </w:r>
                  </w:p>
                </w:txbxContent>
              </v:textbox>
            </v:shape>
          </v:group>
          <o:OLEObject Type="Embed" ProgID="Unknown" ShapeID="_x0000_s2213" DrawAspect="Content" ObjectID="_1543732741" r:id="rId26"/>
        </w:pict>
      </w:r>
      <w:r w:rsidRPr="00D1088F">
        <w:rPr>
          <w:rFonts w:asciiTheme="minorEastAsia" w:eastAsiaTheme="minorEastAsia" w:hAnsiTheme="minorEastAsia" w:cstheme="minorEastAsia"/>
          <w:sz w:val="28"/>
        </w:rPr>
        <w:pict>
          <v:shape id="_x0000_s2215" type="#_x0000_t202" style="position:absolute;left:0;text-align:left;margin-left:54.05pt;margin-top:442.9pt;width:302.5pt;height:52.5pt;z-index:-251679744;mso-width-relative:page;mso-height-relative:page" stroked="f" strokeweight="2pt">
            <v:stroke joinstyle="round"/>
            <v:textbox>
              <w:txbxContent>
                <w:p w:rsidR="0022121B" w:rsidRDefault="0022121B">
                  <w:pPr>
                    <w:pStyle w:val="21"/>
                    <w:ind w:firstLineChars="200" w:firstLine="560"/>
                    <w:jc w:val="center"/>
                    <w:rPr>
                      <w:rStyle w:val="ab"/>
                      <w:rFonts w:asciiTheme="majorEastAsia" w:eastAsiaTheme="majorEastAsia" w:hAnsiTheme="majorEastAsia" w:cstheme="majorEastAsia"/>
                      <w:color w:val="auto"/>
                      <w:sz w:val="28"/>
                      <w:szCs w:val="28"/>
                      <w:u w:val="none"/>
                    </w:rPr>
                  </w:pPr>
                  <w:r>
                    <w:rPr>
                      <w:rStyle w:val="ab"/>
                      <w:rFonts w:asciiTheme="majorEastAsia" w:eastAsiaTheme="majorEastAsia" w:hAnsiTheme="majorEastAsia" w:cstheme="majorEastAsia" w:hint="eastAsia"/>
                      <w:color w:val="auto"/>
                      <w:sz w:val="28"/>
                      <w:szCs w:val="28"/>
                      <w:u w:val="none"/>
                    </w:rPr>
                    <w:t>附图2：建设项目周围环境图</w:t>
                  </w:r>
                </w:p>
                <w:p w:rsidR="0022121B" w:rsidRDefault="0022121B"/>
              </w:txbxContent>
            </v:textbox>
          </v:shape>
        </w:pict>
      </w:r>
      <w:r w:rsidRPr="00D1088F">
        <w:rPr>
          <w:rFonts w:asciiTheme="minorEastAsia" w:eastAsiaTheme="minorEastAsia" w:hAnsiTheme="minorEastAsia" w:cstheme="minorEastAsia"/>
        </w:rPr>
        <w:pict>
          <v:shape id="_x0000_s2220" type="#_x0000_t202" style="position:absolute;left:0;text-align:left;margin-left:362.8pt;margin-top:298pt;width:33.1pt;height:38.15pt;z-index:251674624;mso-width-relative:page;mso-height-relative:page" filled="f" stroked="f">
            <v:textbox>
              <w:txbxContent>
                <w:p w:rsidR="0022121B" w:rsidRDefault="0022121B">
                  <w:pPr>
                    <w:jc w:val="center"/>
                  </w:pPr>
                  <w:r>
                    <w:rPr>
                      <w:rFonts w:hint="eastAsia"/>
                    </w:rPr>
                    <w:t>农</w:t>
                  </w:r>
                </w:p>
                <w:p w:rsidR="0022121B" w:rsidRDefault="0022121B">
                  <w:pPr>
                    <w:jc w:val="center"/>
                  </w:pPr>
                  <w:r>
                    <w:rPr>
                      <w:rFonts w:hint="eastAsia"/>
                    </w:rPr>
                    <w:t>田</w:t>
                  </w:r>
                </w:p>
              </w:txbxContent>
            </v:textbox>
          </v:shape>
        </w:pict>
      </w:r>
      <w:r w:rsidRPr="00D1088F">
        <w:rPr>
          <w:rFonts w:asciiTheme="minorEastAsia" w:eastAsiaTheme="minorEastAsia" w:hAnsiTheme="minorEastAsia" w:cstheme="minorEastAsia"/>
        </w:rPr>
        <w:pict>
          <v:shape id="_x0000_s2221" type="#_x0000_t202" style="position:absolute;left:0;text-align:left;margin-left:27.65pt;margin-top:298.35pt;width:41.8pt;height:38.15pt;z-index:251671552;mso-width-relative:page;mso-height-relative:page" filled="f" stroked="f">
            <v:textbox>
              <w:txbxContent>
                <w:p w:rsidR="0022121B" w:rsidRDefault="0022121B">
                  <w:pPr>
                    <w:jc w:val="center"/>
                  </w:pPr>
                  <w:r>
                    <w:rPr>
                      <w:rFonts w:hint="eastAsia"/>
                    </w:rPr>
                    <w:t>农</w:t>
                  </w:r>
                </w:p>
                <w:p w:rsidR="0022121B" w:rsidRDefault="0022121B">
                  <w:pPr>
                    <w:jc w:val="center"/>
                  </w:pPr>
                  <w:r>
                    <w:rPr>
                      <w:rFonts w:hint="eastAsia"/>
                    </w:rPr>
                    <w:t>田</w:t>
                  </w:r>
                </w:p>
              </w:txbxContent>
            </v:textbox>
          </v:shape>
        </w:pict>
      </w:r>
      <w:r w:rsidRPr="00D1088F">
        <w:rPr>
          <w:rFonts w:asciiTheme="minorEastAsia" w:eastAsiaTheme="minorEastAsia" w:hAnsiTheme="minorEastAsia" w:cstheme="minorEastAsia"/>
        </w:rPr>
        <w:pict>
          <v:shape id="_x0000_s2222" type="#_x0000_t202" style="position:absolute;left:0;text-align:left;margin-left:270.9pt;margin-top:384.75pt;width:76.75pt;height:38.15pt;z-index:251672576;mso-width-relative:page;mso-height-relative:page" filled="f" stroked="f">
            <v:textbox>
              <w:txbxContent>
                <w:p w:rsidR="0022121B" w:rsidRDefault="0022121B">
                  <w:pPr>
                    <w:jc w:val="center"/>
                  </w:pPr>
                  <w:r>
                    <w:rPr>
                      <w:rFonts w:hint="eastAsia"/>
                    </w:rPr>
                    <w:t>农</w:t>
                  </w:r>
                  <w:r>
                    <w:rPr>
                      <w:rFonts w:hint="eastAsia"/>
                    </w:rPr>
                    <w:t xml:space="preserve">    </w:t>
                  </w:r>
                  <w:r>
                    <w:rPr>
                      <w:rFonts w:hint="eastAsia"/>
                    </w:rPr>
                    <w:t>田</w:t>
                  </w:r>
                </w:p>
              </w:txbxContent>
            </v:textbox>
          </v:shape>
        </w:pict>
      </w:r>
      <w:r w:rsidRPr="00D1088F">
        <w:rPr>
          <w:rFonts w:asciiTheme="minorEastAsia" w:eastAsiaTheme="minorEastAsia" w:hAnsiTheme="minorEastAsia" w:cstheme="minorEastAsia"/>
        </w:rPr>
        <w:pict>
          <v:shape id="_x0000_s2223" type="#_x0000_t202" style="position:absolute;left:0;text-align:left;margin-left:203pt;margin-top:135.9pt;width:29.4pt;height:213.75pt;z-index:251668480;mso-width-relative:page;mso-height-relative:page" filled="f" stroked="f">
            <v:textbox style="layout-flow:vertical-ideographic">
              <w:txbxContent>
                <w:p w:rsidR="0022121B" w:rsidRDefault="0022121B">
                  <w:r>
                    <w:rPr>
                      <w:rFonts w:hint="eastAsia"/>
                    </w:rPr>
                    <w:t>工</w:t>
                  </w:r>
                  <w:r>
                    <w:rPr>
                      <w:rFonts w:hint="eastAsia"/>
                    </w:rPr>
                    <w:t xml:space="preserve">    </w:t>
                  </w:r>
                  <w:r>
                    <w:rPr>
                      <w:rFonts w:hint="eastAsia"/>
                    </w:rPr>
                    <w:t>业</w:t>
                  </w:r>
                  <w:r>
                    <w:rPr>
                      <w:rFonts w:hint="eastAsia"/>
                    </w:rPr>
                    <w:t xml:space="preserve">    </w:t>
                  </w:r>
                  <w:r>
                    <w:rPr>
                      <w:rFonts w:hint="eastAsia"/>
                    </w:rPr>
                    <w:t>园</w:t>
                  </w:r>
                  <w:r>
                    <w:rPr>
                      <w:rFonts w:hint="eastAsia"/>
                    </w:rPr>
                    <w:t xml:space="preserve">    </w:t>
                  </w:r>
                  <w:r>
                    <w:rPr>
                      <w:rFonts w:hint="eastAsia"/>
                    </w:rPr>
                    <w:t>中</w:t>
                  </w:r>
                  <w:r>
                    <w:rPr>
                      <w:rFonts w:hint="eastAsia"/>
                    </w:rPr>
                    <w:t xml:space="preserve">    </w:t>
                  </w:r>
                  <w:r>
                    <w:rPr>
                      <w:rFonts w:hint="eastAsia"/>
                    </w:rPr>
                    <w:t>心</w:t>
                  </w:r>
                  <w:r>
                    <w:rPr>
                      <w:rFonts w:hint="eastAsia"/>
                    </w:rPr>
                    <w:t xml:space="preserve">    </w:t>
                  </w:r>
                  <w:r>
                    <w:rPr>
                      <w:rFonts w:hint="eastAsia"/>
                    </w:rPr>
                    <w:t>路</w:t>
                  </w:r>
                </w:p>
              </w:txbxContent>
            </v:textbox>
          </v:shape>
        </w:pict>
      </w:r>
      <w:r w:rsidRPr="00D1088F">
        <w:rPr>
          <w:rFonts w:asciiTheme="minorEastAsia" w:eastAsiaTheme="minorEastAsia" w:hAnsiTheme="minorEastAsia" w:cstheme="minorEastAsia"/>
        </w:rPr>
        <w:pict>
          <v:shape id="_x0000_s2226" type="#_x0000_t202" style="position:absolute;left:0;text-align:left;margin-left:303.75pt;margin-top:281.35pt;width:42.45pt;height:83.15pt;z-index:251664384;mso-width-relative:page;mso-height-relative:page">
            <v:textbox>
              <w:txbxContent>
                <w:p w:rsidR="0022121B" w:rsidRDefault="0022121B">
                  <w:pPr>
                    <w:jc w:val="center"/>
                  </w:pPr>
                  <w:r>
                    <w:rPr>
                      <w:rFonts w:hint="eastAsia"/>
                    </w:rPr>
                    <w:t>大亚科技股份有限公司</w:t>
                  </w:r>
                </w:p>
              </w:txbxContent>
            </v:textbox>
          </v:shape>
        </w:pict>
      </w:r>
      <w:r w:rsidRPr="00D1088F">
        <w:rPr>
          <w:rFonts w:asciiTheme="minorEastAsia" w:eastAsiaTheme="minorEastAsia" w:hAnsiTheme="minorEastAsia" w:cstheme="minorEastAsia"/>
        </w:rPr>
        <w:pict>
          <v:shape id="_x0000_s2227" type="#_x0000_t202" style="position:absolute;left:0;text-align:left;margin-left:255.05pt;margin-top:166.35pt;width:81.85pt;height:53.75pt;z-index:251663360;mso-width-relative:page;mso-height-relative:page" filled="f" stroked="f">
            <v:textbox>
              <w:txbxContent>
                <w:p w:rsidR="0022121B" w:rsidRDefault="0022121B">
                  <w:pPr>
                    <w:jc w:val="center"/>
                  </w:pPr>
                  <w:r>
                    <w:rPr>
                      <w:rFonts w:hint="eastAsia"/>
                    </w:rPr>
                    <w:t>江苏大亚家具有限公司</w:t>
                  </w:r>
                </w:p>
              </w:txbxContent>
            </v:textbox>
          </v:shape>
        </w:pict>
      </w:r>
      <w:r w:rsidRPr="00D1088F">
        <w:rPr>
          <w:rFonts w:asciiTheme="minorEastAsia" w:eastAsiaTheme="minorEastAsia" w:hAnsiTheme="minorEastAsia" w:cstheme="minorEastAsia"/>
        </w:rPr>
        <w:pict>
          <v:shape id="_x0000_s2228" type="#_x0000_t202" style="position:absolute;left:0;text-align:left;margin-left:100.5pt;margin-top:165.6pt;width:81.85pt;height:53.75pt;z-index:251662336;mso-width-relative:page;mso-height-relative:page" filled="f" stroked="f">
            <v:textbox>
              <w:txbxContent>
                <w:p w:rsidR="0022121B" w:rsidRDefault="0022121B">
                  <w:pPr>
                    <w:jc w:val="center"/>
                  </w:pPr>
                  <w:r>
                    <w:rPr>
                      <w:rFonts w:hint="eastAsia"/>
                    </w:rPr>
                    <w:t>大亚科技股份有限公司</w:t>
                  </w:r>
                </w:p>
              </w:txbxContent>
            </v:textbox>
          </v:shape>
        </w:pict>
      </w:r>
      <w:r w:rsidRPr="00D1088F">
        <w:rPr>
          <w:rFonts w:asciiTheme="minorEastAsia" w:eastAsiaTheme="minorEastAsia" w:hAnsiTheme="minorEastAsia" w:cstheme="minorEastAsia"/>
        </w:rPr>
        <w:pict>
          <v:rect id="_x0000_s2229" style="position:absolute;left:0;text-align:left;margin-left:240.45pt;margin-top:277.3pt;width:113.25pt;height:95.45pt;z-index:251651072;mso-width-relative:page;mso-height-relative:page;v-text-anchor:middle" filled="f" strokeweight=".5pt">
            <v:stroke joinstyle="round"/>
          </v:rect>
        </w:pict>
      </w:r>
      <w:r w:rsidRPr="00D1088F">
        <w:rPr>
          <w:rFonts w:asciiTheme="minorEastAsia" w:eastAsiaTheme="minorEastAsia" w:hAnsiTheme="minorEastAsia" w:cstheme="minorEastAsia"/>
        </w:rPr>
        <w:pict>
          <v:rect id="_x0000_s2230" style="position:absolute;left:0;text-align:left;margin-left:237.45pt;margin-top:139.3pt;width:113.25pt;height:95.45pt;z-index:251653120;mso-width-relative:page;mso-height-relative:page;v-text-anchor:middle" filled="f" strokeweight=".5pt">
            <v:stroke joinstyle="round"/>
          </v:rect>
        </w:pict>
      </w:r>
      <w:r w:rsidRPr="00D1088F">
        <w:rPr>
          <w:rFonts w:asciiTheme="minorEastAsia" w:eastAsiaTheme="minorEastAsia" w:hAnsiTheme="minorEastAsia" w:cstheme="minorEastAsia"/>
        </w:rPr>
        <w:pict>
          <v:rect id="矩形 9" o:spid="_x0000_s2231" style="position:absolute;left:0;text-align:left;margin-left:86.2pt;margin-top:140.2pt;width:113.25pt;height:95.45pt;z-index:251650048;mso-width-relative:page;mso-height-relative:page;v-text-anchor:middle" filled="f" strokeweight=".5pt">
            <v:stroke joinstyle="round"/>
          </v:rect>
        </w:pict>
      </w:r>
      <w:r w:rsidRPr="00D1088F">
        <w:rPr>
          <w:rFonts w:asciiTheme="minorEastAsia" w:eastAsiaTheme="minorEastAsia" w:hAnsiTheme="minorEastAsia" w:cstheme="minorEastAsia"/>
        </w:rPr>
        <w:pict>
          <v:line id="_x0000_s2232" style="position:absolute;left:0;text-align:left;z-index:251661312;mso-width-relative:page;mso-height-relative:page" from="232.1pt,266pt" to="354.65pt,266.05pt"/>
        </w:pict>
      </w:r>
      <w:r w:rsidRPr="00D1088F">
        <w:rPr>
          <w:rFonts w:asciiTheme="minorEastAsia" w:eastAsiaTheme="minorEastAsia" w:hAnsiTheme="minorEastAsia" w:cstheme="minorEastAsia"/>
        </w:rPr>
        <w:pict>
          <v:line id="_x0000_s2233" style="position:absolute;left:0;text-align:left;z-index:251660288;mso-width-relative:page;mso-height-relative:page" from="230.9pt,245.6pt" to="353.45pt,245.65pt"/>
        </w:pict>
      </w:r>
      <w:r w:rsidRPr="00D1088F">
        <w:rPr>
          <w:rFonts w:asciiTheme="minorEastAsia" w:eastAsiaTheme="minorEastAsia" w:hAnsiTheme="minorEastAsia" w:cstheme="minorEastAsia"/>
        </w:rPr>
        <w:pict>
          <v:line id="_x0000_s2234" style="position:absolute;left:0;text-align:left;flip:y;z-index:251659264;mso-width-relative:page;mso-height-relative:page" from="232.5pt,265.75pt" to="232.55pt,411.4pt" filled="t"/>
        </w:pict>
      </w:r>
      <w:r w:rsidRPr="00D1088F">
        <w:rPr>
          <w:rFonts w:asciiTheme="minorEastAsia" w:eastAsiaTheme="minorEastAsia" w:hAnsiTheme="minorEastAsia" w:cstheme="minorEastAsia"/>
        </w:rPr>
        <w:pict>
          <v:line id="_x0000_s2235" style="position:absolute;left:0;text-align:left;flip:y;z-index:251658240;mso-width-relative:page;mso-height-relative:page" from="231.3pt,100.6pt" to="231.35pt,246.25pt" filled="t"/>
        </w:pict>
      </w:r>
      <w:r w:rsidRPr="00D1088F">
        <w:rPr>
          <w:rFonts w:asciiTheme="minorEastAsia" w:eastAsiaTheme="minorEastAsia" w:hAnsiTheme="minorEastAsia" w:cstheme="minorEastAsia"/>
        </w:rPr>
        <w:pict>
          <v:line id="_x0000_s2236" style="position:absolute;left:0;text-align:left;z-index:251655168;mso-width-relative:page;mso-height-relative:page" from="82.7pt,246.1pt" to="205.25pt,246.15pt"/>
        </w:pict>
      </w:r>
      <w:r w:rsidRPr="00D1088F">
        <w:rPr>
          <w:rFonts w:asciiTheme="minorEastAsia" w:eastAsiaTheme="minorEastAsia" w:hAnsiTheme="minorEastAsia" w:cstheme="minorEastAsia"/>
        </w:rPr>
        <w:pict>
          <v:line id="_x0000_s2237" style="position:absolute;left:0;text-align:left;flip:y;z-index:251657216;mso-width-relative:page;mso-height-relative:page" from="205.65pt,264.45pt" to="205.7pt,410.1pt" filled="t"/>
        </w:pict>
      </w:r>
      <w:r w:rsidRPr="00D1088F">
        <w:rPr>
          <w:rFonts w:asciiTheme="minorEastAsia" w:eastAsiaTheme="minorEastAsia" w:hAnsiTheme="minorEastAsia" w:cstheme="minorEastAsia"/>
        </w:rPr>
        <w:pict>
          <v:line id="_x0000_s2238" style="position:absolute;left:0;text-align:left;flip:y;z-index:251656192;mso-width-relative:page;mso-height-relative:page" from="205.5pt,100.6pt" to="205.55pt,246.25pt" filled="t"/>
        </w:pict>
      </w:r>
      <w:r w:rsidRPr="00D1088F">
        <w:rPr>
          <w:rFonts w:asciiTheme="minorEastAsia" w:eastAsiaTheme="minorEastAsia" w:hAnsiTheme="minorEastAsia" w:cstheme="minorEastAsia"/>
        </w:rPr>
        <w:pict>
          <v:line id="_x0000_s2239" style="position:absolute;left:0;text-align:left;z-index:251654144;mso-width-relative:page;mso-height-relative:page" from="88.6pt,264.75pt" to="205.5pt,264.8pt" filled="t"/>
        </w:pict>
      </w:r>
      <w:r w:rsidRPr="00D1088F">
        <w:rPr>
          <w:rFonts w:asciiTheme="minorEastAsia" w:eastAsiaTheme="minorEastAsia" w:hAnsiTheme="minorEastAsia" w:cstheme="minorEastAsia"/>
        </w:rPr>
        <w:pict>
          <v:rect id="_x0000_s2240" style="position:absolute;left:0;text-align:left;margin-left:86.8pt;margin-top:277.15pt;width:113.25pt;height:95.45pt;z-index:251652096;mso-width-relative:page;mso-height-relative:page;v-text-anchor:middle" filled="f" strokeweight=".5pt">
            <v:stroke joinstyle="round"/>
          </v:rect>
        </w:pict>
      </w:r>
    </w:p>
    <w:p w:rsidR="00D1088F" w:rsidRDefault="00D1088F">
      <w:pPr>
        <w:spacing w:line="360" w:lineRule="auto"/>
        <w:rPr>
          <w:rFonts w:asciiTheme="minorEastAsia" w:eastAsiaTheme="minorEastAsia" w:hAnsiTheme="minorEastAsia" w:cstheme="minorEastAsia"/>
        </w:rPr>
        <w:sectPr w:rsidR="00D1088F">
          <w:pgSz w:w="11906" w:h="16838"/>
          <w:pgMar w:top="1440" w:right="1800" w:bottom="1440" w:left="1800" w:header="851" w:footer="992" w:gutter="0"/>
          <w:cols w:space="425"/>
          <w:docGrid w:type="lines" w:linePitch="312"/>
        </w:sectPr>
      </w:pPr>
      <w:r w:rsidRPr="00D1088F">
        <w:rPr>
          <w:rFonts w:asciiTheme="minorEastAsia" w:eastAsiaTheme="minorEastAsia" w:hAnsiTheme="minorEastAsia" w:cstheme="minorEastAsia"/>
          <w:sz w:val="28"/>
        </w:rPr>
        <w:pict>
          <v:shape id="文本框 304" o:spid="_x0000_s2488" type="#_x0000_t202" style="position:absolute;left:0;text-align:left;margin-left:84.8pt;margin-top:586.45pt;width:2in;height:2in;z-index:251678720;mso-wrap-style:none;mso-wrap-distance-left:9pt;mso-wrap-distance-top:0;mso-wrap-distance-right:9pt;mso-wrap-distance-bottom:0;mso-width-relative:page;mso-height-relative:page" o:gfxdata="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etgWdsAAAANAQAADwAAAAAAAAABACAAAAAiAAAAZHJzL2Rvd25yZXYueG1sUEsBAhQA&#10;FAAAAAgAh07iQFD8lewoAgAAJwQAAA4AAAAAAAAAAQAgAAAAKgEAAGRycy9lMm9Eb2MueG1sUEsF&#10;BgAAAAAGAAYAWQEAAMQFAAAAAA==&#10;" filled="f" stroked="f" strokeweight=".5pt">
            <v:textbox style="mso-fit-shape-to-text:t">
              <w:txbxContent>
                <w:p w:rsidR="0022121B" w:rsidRDefault="0022121B">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附图3：建设项目总平面布置图</w:t>
                  </w:r>
                </w:p>
              </w:txbxContent>
            </v:textbox>
            <w10:wrap type="square"/>
          </v:shape>
        </w:pict>
      </w:r>
      <w:r>
        <w:rPr>
          <w:rFonts w:asciiTheme="minorEastAsia" w:eastAsiaTheme="minorEastAsia" w:hAnsiTheme="minorEastAsia" w:cstheme="minorEastAsia"/>
        </w:rPr>
        <w:pict>
          <v:group id="_x0000_s2482" style="position:absolute;left:0;text-align:left;margin-left:348.65pt;margin-top:-1.3pt;width:67.2pt;height:81.05pt;z-index:251669504" coordorigin="9242,13965" coordsize="1344,1621203">
            <v:shape id="_x0000_s2483" type="#_x0000_t75" style="position:absolute;left:9242;top:14236;width:1344;height:1350" filled="t" stroked="t" strokecolor="white">
              <v:imagedata r:id="rId23" o:title="" croptop="12641f" cropbottom="26443f" cropleft="28277f" cropright="20592f"/>
            </v:shape>
            <v:shape id="_x0000_s2484" type="#_x0000_t202" style="position:absolute;left:9587;top:13965;width:540;height:624" filled="f" stroked="f">
              <v:textbox>
                <w:txbxContent>
                  <w:p w:rsidR="0022121B" w:rsidRDefault="0022121B">
                    <w:r>
                      <w:t>N</w:t>
                    </w:r>
                  </w:p>
                </w:txbxContent>
              </v:textbox>
            </v:shape>
          </v:group>
          <o:OLEObject Type="Embed" ProgID="Unknown" ShapeID="_x0000_s2483" DrawAspect="Content" ObjectID="_1543732742" r:id="rId27"/>
        </w:pict>
      </w:r>
      <w:r w:rsidRPr="00D1088F">
        <w:pict>
          <v:shape id="_x0000_s2481" type="#_x0000_t202" style="position:absolute;left:0;text-align:left;margin-left:231.65pt;margin-top:265.6pt;width:98.25pt;height:27.8pt;z-index:251680768;mso-width-relative:page;mso-height-relative:page" stroked="f">
            <v:textbox>
              <w:txbxContent>
                <w:p w:rsidR="0022121B" w:rsidRDefault="0022121B">
                  <w:pPr>
                    <w:jc w:val="center"/>
                    <w:rPr>
                      <w:b/>
                      <w:bCs/>
                      <w:color w:val="FF0000"/>
                    </w:rPr>
                  </w:pPr>
                  <w:r>
                    <w:rPr>
                      <w:rFonts w:hint="eastAsia"/>
                      <w:b/>
                      <w:bCs/>
                      <w:color w:val="FF0000"/>
                    </w:rPr>
                    <w:t>项目所在地</w:t>
                  </w:r>
                </w:p>
              </w:txbxContent>
            </v:textbox>
          </v:shape>
        </w:pict>
      </w:r>
      <w:r w:rsidRPr="00D1088F">
        <w:rPr>
          <w:rFonts w:asciiTheme="minorEastAsia" w:eastAsiaTheme="minorEastAsia" w:hAnsiTheme="minorEastAsia" w:cstheme="minorEastAsia"/>
        </w:rPr>
        <w:pict>
          <v:shape id="_x0000_i1041" type="#_x0000_t75" alt="QQ截图20161216223636" style="width:427.5pt;height:501.75pt">
            <v:imagedata r:id="rId28" o:title="QQ截图20161216223636"/>
          </v:shape>
        </w:pict>
      </w:r>
    </w:p>
    <w:p w:rsidR="00D1088F" w:rsidRDefault="0022121B">
      <w:pPr>
        <w:spacing w:line="360" w:lineRule="auto"/>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noProof/>
        </w:rPr>
        <w:pict>
          <v:shape id="_x0000_s2506" type="#_x0000_t62" style="position:absolute;left:0;text-align:left;margin-left:418pt;margin-top:190.35pt;width:1in;height:25.05pt;z-index:251681792;mso-width-relative:page;mso-height-relative:page" adj="-9210,60489,14400">
            <v:textbox>
              <w:txbxContent>
                <w:p w:rsidR="0022121B" w:rsidRDefault="0022121B" w:rsidP="0022121B">
                  <w:r>
                    <w:rPr>
                      <w:rFonts w:hint="eastAsia"/>
                    </w:rPr>
                    <w:t>项目所在地</w:t>
                  </w:r>
                </w:p>
              </w:txbxContent>
            </v:textbox>
          </v:shape>
        </w:pict>
      </w:r>
      <w:r w:rsidR="00D1088F" w:rsidRPr="00D1088F">
        <w:rPr>
          <w:rFonts w:asciiTheme="minorEastAsia" w:eastAsiaTheme="minorEastAsia" w:hAnsiTheme="minorEastAsia" w:cstheme="minorEastAsia"/>
        </w:rPr>
        <w:pict>
          <v:group id="_x0000_s2485" style="position:absolute;left:0;text-align:left;margin-left:607.4pt;margin-top:-3.55pt;width:67.2pt;height:81.05pt;z-index:251670528" coordorigin="9242,13965" coordsize="1344,1621203">
            <v:shape id="_x0000_s2486" type="#_x0000_t75" style="position:absolute;left:9242;top:14236;width:1344;height:1350" filled="t" stroked="t" strokecolor="white">
              <v:imagedata r:id="rId23" o:title="" croptop="12641f" cropbottom="26443f" cropleft="28277f" cropright="20592f"/>
            </v:shape>
            <v:shape id="_x0000_s2487" type="#_x0000_t202" style="position:absolute;left:9587;top:13965;width:540;height:624" filled="f" stroked="f">
              <v:textbox>
                <w:txbxContent>
                  <w:p w:rsidR="0022121B" w:rsidRDefault="0022121B">
                    <w:r>
                      <w:t>N</w:t>
                    </w:r>
                  </w:p>
                </w:txbxContent>
              </v:textbox>
            </v:shape>
          </v:group>
          <o:OLEObject Type="Embed" ProgID="Unknown" ShapeID="_x0000_s2486" DrawAspect="Content" ObjectID="_1543732743" r:id="rId29"/>
        </w:pict>
      </w:r>
      <w:bookmarkStart w:id="153" w:name="_GoBack"/>
      <w:bookmarkEnd w:id="153"/>
      <w:r w:rsidR="00D1088F" w:rsidRPr="00D1088F">
        <w:rPr>
          <w:rFonts w:asciiTheme="minorEastAsia" w:eastAsiaTheme="minorEastAsia" w:hAnsiTheme="minorEastAsia" w:cstheme="minorEastAsia"/>
        </w:rPr>
        <w:pict>
          <v:rect id="_x0000_s2284" style="position:absolute;left:0;text-align:left;margin-left:224.45pt;margin-top:412.9pt;width:253.85pt;height:23.4pt;z-index:-251680768;mso-width-relative:page;mso-height-relative:page" stroked="f">
            <v:textbox>
              <w:txbxContent>
                <w:p w:rsidR="0022121B" w:rsidRDefault="0022121B">
                  <w:pPr>
                    <w:pStyle w:val="21"/>
                    <w:ind w:firstLineChars="200" w:firstLine="560"/>
                    <w:jc w:val="center"/>
                    <w:rPr>
                      <w:rStyle w:val="ab"/>
                      <w:rFonts w:asciiTheme="majorEastAsia" w:eastAsiaTheme="majorEastAsia" w:hAnsiTheme="majorEastAsia" w:cstheme="majorEastAsia"/>
                      <w:color w:val="auto"/>
                      <w:sz w:val="28"/>
                      <w:szCs w:val="28"/>
                      <w:u w:val="none"/>
                    </w:rPr>
                  </w:pPr>
                  <w:r>
                    <w:rPr>
                      <w:rStyle w:val="ab"/>
                      <w:rFonts w:asciiTheme="majorEastAsia" w:eastAsiaTheme="majorEastAsia" w:hAnsiTheme="majorEastAsia" w:cstheme="majorEastAsia" w:hint="eastAsia"/>
                      <w:color w:val="auto"/>
                      <w:sz w:val="28"/>
                      <w:szCs w:val="28"/>
                      <w:u w:val="none"/>
                    </w:rPr>
                    <w:t>附图4  建设项目区域水系分布图</w:t>
                  </w:r>
                </w:p>
              </w:txbxContent>
            </v:textbox>
          </v:rect>
        </w:pict>
      </w:r>
      <w:r w:rsidR="00D1088F" w:rsidRPr="00D1088F">
        <w:rPr>
          <w:rFonts w:asciiTheme="minorEastAsia" w:eastAsiaTheme="minorEastAsia" w:hAnsiTheme="minorEastAsia" w:cstheme="minorEastAsia"/>
        </w:rPr>
        <w:pict>
          <v:shape id="_x0000_s2285" type="#_x0000_t202" style="position:absolute;left:0;text-align:left;margin-left:528.05pt;margin-top:324.7pt;width:161.25pt;height:79.85pt;z-index:-251675648;mso-width-relative:page;mso-height-relative:page" strokeweight="1.5pt">
            <v:textbox>
              <w:txbxContent>
                <w:p w:rsidR="0022121B" w:rsidRDefault="0022121B">
                  <w:pPr>
                    <w:spacing w:line="360" w:lineRule="auto"/>
                    <w:jc w:val="center"/>
                    <w:rPr>
                      <w:rFonts w:eastAsia="仿宋_GB2312"/>
                      <w:b/>
                      <w:sz w:val="24"/>
                    </w:rPr>
                  </w:pPr>
                  <w:r>
                    <w:rPr>
                      <w:rFonts w:eastAsia="仿宋_GB2312"/>
                      <w:b/>
                      <w:sz w:val="24"/>
                    </w:rPr>
                    <w:t>图例</w:t>
                  </w:r>
                </w:p>
                <w:p w:rsidR="0022121B" w:rsidRDefault="0022121B">
                  <w:pPr>
                    <w:numPr>
                      <w:ilvl w:val="0"/>
                      <w:numId w:val="4"/>
                    </w:numPr>
                    <w:spacing w:line="400" w:lineRule="exact"/>
                    <w:ind w:leftChars="-31" w:left="-6" w:hangingChars="28" w:hanging="59"/>
                    <w:rPr>
                      <w:rFonts w:eastAsia="仿宋_GB2312"/>
                    </w:rPr>
                  </w:pPr>
                  <w:r>
                    <w:rPr>
                      <w:rFonts w:eastAsia="仿宋_GB2312" w:hint="eastAsia"/>
                    </w:rPr>
                    <w:t>水质监测断面</w:t>
                  </w:r>
                </w:p>
                <w:p w:rsidR="0022121B" w:rsidRDefault="0022121B">
                  <w:pPr>
                    <w:spacing w:line="400" w:lineRule="exact"/>
                    <w:ind w:left="-65"/>
                    <w:rPr>
                      <w:rFonts w:eastAsia="仿宋_GB2312"/>
                    </w:rPr>
                  </w:pPr>
                  <w:r w:rsidRPr="00D1088F">
                    <w:rPr>
                      <w:rFonts w:eastAsia="仿宋_GB2312"/>
                    </w:rPr>
                    <w:pict>
                      <v:shape id="_x0000_i1044" type="#_x0000_t75" style="width:9.75pt;height:8.25pt">
                        <v:imagedata r:id="rId30" o:title=""/>
                      </v:shape>
                    </w:pict>
                  </w:r>
                  <w:r>
                    <w:rPr>
                      <w:rFonts w:eastAsia="仿宋_GB2312" w:hint="eastAsia"/>
                    </w:rPr>
                    <w:t>丹阳市开发区沃特污水处理厂</w:t>
                  </w:r>
                </w:p>
              </w:txbxContent>
            </v:textbox>
          </v:shape>
        </w:pict>
      </w:r>
      <w:r w:rsidR="00D1088F" w:rsidRPr="00D1088F">
        <w:rPr>
          <w:rFonts w:asciiTheme="minorEastAsia" w:eastAsiaTheme="minorEastAsia" w:hAnsiTheme="minorEastAsia" w:cstheme="minorEastAsia"/>
        </w:rPr>
        <w:pict>
          <v:shape id="_x0000_s2286" type="#_x0000_t62" style="position:absolute;left:0;text-align:left;margin-left:413.45pt;margin-top:164.95pt;width:99pt;height:22.7pt;flip:x;z-index:-251677696;mso-width-relative:page;mso-height-relative:page" adj="25669,90348">
            <v:textbox>
              <w:txbxContent>
                <w:p w:rsidR="0022121B" w:rsidRDefault="0022121B">
                  <w:pPr>
                    <w:spacing w:line="240" w:lineRule="atLeast"/>
                    <w:jc w:val="center"/>
                    <w:rPr>
                      <w:b/>
                      <w:sz w:val="24"/>
                    </w:rPr>
                  </w:pPr>
                  <w:r>
                    <w:rPr>
                      <w:rFonts w:hint="eastAsia"/>
                      <w:b/>
                      <w:sz w:val="24"/>
                    </w:rPr>
                    <w:t>本项目所在地</w:t>
                  </w:r>
                </w:p>
              </w:txbxContent>
            </v:textbox>
            <o:callout v:ext="edit" minusx="t" minusy="t"/>
          </v:shape>
        </w:pict>
      </w:r>
      <w:r w:rsidR="00D1088F" w:rsidRPr="00D1088F">
        <w:rPr>
          <w:rFonts w:asciiTheme="minorEastAsia" w:eastAsiaTheme="minorEastAsia" w:hAnsiTheme="minorEastAsia" w:cstheme="minorEastAsia"/>
        </w:rPr>
        <w:pict>
          <v:shape id="_x0000_s2287" type="#_x0000_t202" style="position:absolute;left:0;text-align:left;margin-left:387.25pt;margin-top:259.15pt;width:6.25pt;height:5.1pt;z-index:-251678720;mso-width-relative:page;mso-height-relative:page" fillcolor="red">
            <v:textbox>
              <w:txbxContent>
                <w:p w:rsidR="0022121B" w:rsidRDefault="0022121B">
                  <w:r>
                    <w:pict>
                      <v:shape id="_x0000_i1046" type="#_x0000_t75" style="width:.75pt;height:.75pt">
                        <v:imagedata r:id="rId31" o:title=""/>
                      </v:shape>
                    </w:pict>
                  </w:r>
                </w:p>
              </w:txbxContent>
            </v:textbox>
          </v:shape>
        </w:pict>
      </w:r>
      <w:r w:rsidR="00D1088F" w:rsidRPr="00D1088F">
        <w:rPr>
          <w:rFonts w:asciiTheme="minorEastAsia" w:eastAsiaTheme="minorEastAsia" w:hAnsiTheme="minorEastAsia" w:cstheme="minorEastAsia"/>
        </w:rPr>
        <w:pict>
          <v:group id="_x0000_s2288" style="position:absolute;left:0;text-align:left;margin-left:319.85pt;margin-top:294.3pt;width:27pt;height:15.6pt;rotation:-24282509fd;z-index:251675648" coordorigin="7254,7530" coordsize="720,312203">
            <v:line id="_x0000_s2289" style="position:absolute" from="7434,7686" to="7794,7686" strokecolor="red" strokeweight="2pt"/>
            <v:line id="_x0000_s2290" style="position:absolute;flip:y" from="7794,7530" to="7974,7686" strokecolor="red" strokeweight="2pt"/>
            <v:line id="_x0000_s2291" style="position:absolute" from="7794,7686" to="7974,7842" strokecolor="red" strokeweight="2pt"/>
            <v:line id="_x0000_s2292" style="position:absolute" from="7254,7530" to="7434,7686" strokecolor="red" strokeweight="2pt"/>
            <v:line id="_x0000_s2293" style="position:absolute;flip:y" from="7254,7686" to="7434,7842" strokecolor="red" strokeweight="2pt"/>
          </v:group>
        </w:pict>
      </w:r>
      <w:r w:rsidR="00D1088F" w:rsidRPr="00D1088F">
        <w:rPr>
          <w:rFonts w:asciiTheme="minorEastAsia" w:eastAsiaTheme="minorEastAsia" w:hAnsiTheme="minorEastAsia" w:cstheme="minorEastAsia"/>
        </w:rPr>
        <w:pict>
          <v:group id="_x0000_s2294" style="position:absolute;left:0;text-align:left;margin-left:279.2pt;margin-top:198.05pt;width:27pt;height:15.6pt;rotation:-24282509fd;z-index:-251674624" coordorigin="7254,7530" coordsize="720,312203">
            <v:line id="_x0000_s2295" style="position:absolute" from="7434,7686" to="7794,7686" strokecolor="red" strokeweight="2pt"/>
            <v:line id="_x0000_s2296" style="position:absolute;flip:y" from="7794,7530" to="7974,7686" strokecolor="red" strokeweight="2pt"/>
            <v:line id="_x0000_s2297" style="position:absolute" from="7794,7686" to="7974,7842" strokecolor="red" strokeweight="2pt"/>
            <v:line id="_x0000_s2298" style="position:absolute" from="7254,7530" to="7434,7686" strokecolor="red" strokeweight="2pt"/>
            <v:line id="_x0000_s2299" style="position:absolute;flip:y" from="7254,7686" to="7434,7842" strokecolor="red" strokeweight="2pt"/>
          </v:group>
        </w:pict>
      </w:r>
      <w:r w:rsidR="00D1088F" w:rsidRPr="00D1088F">
        <w:rPr>
          <w:rFonts w:asciiTheme="minorEastAsia" w:eastAsiaTheme="minorEastAsia" w:hAnsiTheme="minorEastAsia" w:cstheme="minorEastAsia"/>
        </w:rPr>
        <w:pict>
          <v:group id="_x0000_s2300" style="position:absolute;left:0;text-align:left;margin-left:255.3pt;margin-top:67.95pt;width:27pt;height:15.6pt;rotation:-24282509fd;z-index:251677696" coordorigin="7254,7530" coordsize="720,312203">
            <v:line id="_x0000_s2301" style="position:absolute" from="7434,7686" to="7794,7686" strokecolor="red" strokeweight="2pt"/>
            <v:line id="_x0000_s2302" style="position:absolute;flip:y" from="7794,7530" to="7974,7686" strokecolor="red" strokeweight="2pt"/>
            <v:line id="_x0000_s2303" style="position:absolute" from="7794,7686" to="7974,7842" strokecolor="red" strokeweight="2pt"/>
            <v:line id="_x0000_s2304" style="position:absolute" from="7254,7530" to="7434,7686" strokecolor="red" strokeweight="2pt"/>
            <v:line id="_x0000_s2305" style="position:absolute;flip:y" from="7254,7686" to="7434,7842" strokecolor="red" strokeweight="2pt"/>
          </v:group>
        </w:pict>
      </w:r>
      <w:r w:rsidR="00D1088F" w:rsidRPr="00D1088F">
        <w:rPr>
          <w:rFonts w:asciiTheme="minorEastAsia" w:eastAsiaTheme="minorEastAsia" w:hAnsiTheme="minorEastAsia" w:cstheme="minorEastAsi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306" type="#_x0000_t176" style="position:absolute;left:0;text-align:left;margin-left:337.55pt;margin-top:291.05pt;width:9pt;height:7.8pt;z-index:-251676672;mso-width-relative:page;mso-height-relative:page" fillcolor="silver"/>
        </w:pict>
      </w:r>
      <w:r w:rsidR="00D1088F" w:rsidRPr="00D1088F">
        <w:rPr>
          <w:rFonts w:asciiTheme="minorEastAsia" w:eastAsiaTheme="minorEastAsia" w:hAnsiTheme="minorEastAsia" w:cstheme="minorEastAsia"/>
        </w:rPr>
        <w:pict>
          <v:shape id="_x0000_s2307" type="#_x0000_t202" style="position:absolute;left:0;text-align:left;margin-left:534.85pt;margin-top:331.5pt;width:161.25pt;height:79.85pt;z-index:-251681792;mso-width-relative:page;mso-height-relative:page" strokeweight="1.5pt">
            <v:textbox>
              <w:txbxContent>
                <w:p w:rsidR="0022121B" w:rsidRDefault="0022121B">
                  <w:pPr>
                    <w:spacing w:line="360" w:lineRule="auto"/>
                    <w:jc w:val="center"/>
                    <w:rPr>
                      <w:rFonts w:eastAsia="仿宋_GB2312"/>
                      <w:b/>
                      <w:sz w:val="24"/>
                    </w:rPr>
                  </w:pPr>
                  <w:r>
                    <w:rPr>
                      <w:rFonts w:eastAsia="仿宋_GB2312"/>
                      <w:b/>
                      <w:sz w:val="24"/>
                    </w:rPr>
                    <w:t>图例</w:t>
                  </w:r>
                </w:p>
                <w:p w:rsidR="0022121B" w:rsidRDefault="0022121B">
                  <w:pPr>
                    <w:numPr>
                      <w:ilvl w:val="0"/>
                      <w:numId w:val="4"/>
                    </w:numPr>
                    <w:spacing w:line="400" w:lineRule="exact"/>
                    <w:ind w:leftChars="-31" w:left="-6" w:hangingChars="28" w:hanging="59"/>
                    <w:rPr>
                      <w:rFonts w:eastAsia="仿宋_GB2312"/>
                    </w:rPr>
                  </w:pPr>
                  <w:r>
                    <w:rPr>
                      <w:rFonts w:eastAsia="仿宋_GB2312" w:hint="eastAsia"/>
                    </w:rPr>
                    <w:t>水质监测断面</w:t>
                  </w:r>
                </w:p>
                <w:p w:rsidR="0022121B" w:rsidRDefault="0022121B">
                  <w:pPr>
                    <w:spacing w:line="400" w:lineRule="exact"/>
                    <w:ind w:left="-65"/>
                    <w:rPr>
                      <w:rFonts w:eastAsia="仿宋_GB2312"/>
                    </w:rPr>
                  </w:pPr>
                  <w:r w:rsidRPr="00D1088F">
                    <w:rPr>
                      <w:rFonts w:eastAsia="仿宋_GB2312"/>
                    </w:rPr>
                    <w:pict>
                      <v:shape id="_x0000_i1048" type="#_x0000_t75" style="width:9.75pt;height:8.25pt">
                        <v:imagedata r:id="rId30" o:title=""/>
                      </v:shape>
                    </w:pict>
                  </w:r>
                  <w:r>
                    <w:rPr>
                      <w:rFonts w:eastAsia="仿宋_GB2312" w:hint="eastAsia"/>
                    </w:rPr>
                    <w:t>丹阳市开发区沃特污水处理厂</w:t>
                  </w:r>
                </w:p>
              </w:txbxContent>
            </v:textbox>
          </v:shape>
        </w:pict>
      </w:r>
      <w:r w:rsidR="00D1088F" w:rsidRPr="00D1088F">
        <w:rPr>
          <w:rFonts w:asciiTheme="minorEastAsia" w:eastAsiaTheme="minorEastAsia" w:hAnsiTheme="minorEastAsia" w:cstheme="minorEastAsia"/>
        </w:rPr>
        <w:pict>
          <v:shape id="_x0000_i1049" type="#_x0000_t75" alt="无标题" style="width:717pt;height:408pt">
            <v:imagedata r:id="rId32" o:title="无标题"/>
          </v:shape>
        </w:pict>
      </w:r>
    </w:p>
    <w:p w:rsidR="00D1088F" w:rsidRDefault="00D1088F">
      <w:pPr>
        <w:spacing w:line="360" w:lineRule="auto"/>
        <w:jc w:val="center"/>
        <w:rPr>
          <w:rFonts w:asciiTheme="minorEastAsia" w:eastAsiaTheme="minorEastAsia" w:hAnsiTheme="minorEastAsia" w:cstheme="minorEastAsia"/>
        </w:rPr>
      </w:pPr>
      <w:r>
        <w:rPr>
          <w:rFonts w:asciiTheme="minorEastAsia" w:eastAsiaTheme="minorEastAsia" w:hAnsiTheme="minorEastAsia" w:cstheme="minorEastAsia"/>
        </w:rPr>
        <w:pict>
          <v:rect id="矩形 5" o:spid="_x0000_s2308" style="position:absolute;left:0;text-align:left;margin-left:360.3pt;margin-top:143.75pt;width:7.15pt;height:7.15pt;z-index:-251682816;mso-width-relative:page;mso-height-relative:page" fillcolor="red"/>
        </w:pict>
      </w:r>
      <w:r w:rsidRPr="00D1088F">
        <w:rPr>
          <w:rFonts w:asciiTheme="minorEastAsia" w:eastAsiaTheme="minorEastAsia" w:hAnsiTheme="minorEastAsia" w:cstheme="minorEastAsia"/>
        </w:rPr>
        <w:pict>
          <v:shape id="_x0000_i1050" type="#_x0000_t75" alt="QQ3333333" style="width:570pt;height:330pt">
            <v:imagedata r:id="rId33" o:title="QQ3333333"/>
          </v:shape>
        </w:pict>
      </w:r>
      <w:r>
        <w:rPr>
          <w:rFonts w:asciiTheme="minorEastAsia" w:eastAsiaTheme="minorEastAsia" w:hAnsiTheme="minorEastAsia" w:cstheme="minorEastAsia"/>
        </w:rPr>
        <w:pict>
          <v:shape id="_x0000_s2309" type="#_x0000_t62" style="position:absolute;left:0;text-align:left;margin-left:400.75pt;margin-top:76.75pt;width:1in;height:25.05pt;z-index:251648000;mso-position-horizontal-relative:text;mso-position-vertical-relative:text;mso-width-relative:page;mso-height-relative:page" adj="-9210,60489,14400">
            <v:textbox>
              <w:txbxContent>
                <w:p w:rsidR="0022121B" w:rsidRDefault="0022121B">
                  <w:r>
                    <w:rPr>
                      <w:rFonts w:hint="eastAsia"/>
                    </w:rPr>
                    <w:t>项目所在地</w:t>
                  </w:r>
                </w:p>
              </w:txbxContent>
            </v:textbox>
          </v:shape>
        </w:pict>
      </w:r>
    </w:p>
    <w:p w:rsidR="00D1088F" w:rsidRDefault="0022121B">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附图5 丹阳市生态红线区与本项目关系图</w:t>
      </w:r>
    </w:p>
    <w:p w:rsidR="00D1088F" w:rsidRDefault="00D1088F">
      <w:pPr>
        <w:spacing w:line="360" w:lineRule="auto"/>
        <w:jc w:val="center"/>
      </w:pPr>
    </w:p>
    <w:p w:rsidR="00D1088F" w:rsidRDefault="00D1088F">
      <w:pPr>
        <w:spacing w:line="360" w:lineRule="auto"/>
      </w:pPr>
    </w:p>
    <w:sectPr w:rsidR="00D1088F" w:rsidSect="00D1088F">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21B" w:rsidRDefault="0022121B" w:rsidP="00D1088F">
      <w:r>
        <w:separator/>
      </w:r>
    </w:p>
  </w:endnote>
  <w:endnote w:type="continuationSeparator" w:id="0">
    <w:p w:rsidR="0022121B" w:rsidRDefault="0022121B" w:rsidP="00D108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仿宋">
    <w:charset w:val="86"/>
    <w:family w:val="auto"/>
    <w:pitch w:val="default"/>
    <w:sig w:usb0="00000287" w:usb1="080F0000" w:usb2="00000000" w:usb3="00000000" w:csb0="0004009F" w:csb1="DFD7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21B" w:rsidRDefault="0022121B">
    <w:pPr>
      <w:pStyle w:val="a7"/>
      <w:pBdr>
        <w:top w:val="thickThinSmallGap" w:sz="12" w:space="1" w:color="auto"/>
      </w:pBdr>
      <w:ind w:firstLineChars="100" w:firstLine="180"/>
      <w:jc w:val="center"/>
    </w:pPr>
    <w:r>
      <w:rPr>
        <w:rStyle w:val="aa"/>
      </w:rPr>
      <w:fldChar w:fldCharType="begin"/>
    </w:r>
    <w:r>
      <w:rPr>
        <w:rStyle w:val="aa"/>
      </w:rPr>
      <w:instrText xml:space="preserve"> PAGE </w:instrText>
    </w:r>
    <w:r>
      <w:rPr>
        <w:rStyle w:val="aa"/>
      </w:rPr>
      <w:fldChar w:fldCharType="separate"/>
    </w:r>
    <w:r w:rsidR="009F23B4">
      <w:rPr>
        <w:rStyle w:val="aa"/>
        <w:noProof/>
      </w:rPr>
      <w:t>III</w:t>
    </w:r>
    <w:r>
      <w:rPr>
        <w:rStyle w:val="a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21B" w:rsidRDefault="0022121B">
    <w:pPr>
      <w:pStyle w:val="a7"/>
      <w:framePr w:wrap="around" w:vAnchor="text" w:hAnchor="margin" w:xAlign="center" w:y="1"/>
      <w:rPr>
        <w:rStyle w:val="aa"/>
        <w:sz w:val="21"/>
        <w:szCs w:val="21"/>
      </w:rPr>
    </w:pPr>
    <w:r>
      <w:rPr>
        <w:rStyle w:val="aa"/>
        <w:sz w:val="21"/>
        <w:szCs w:val="21"/>
      </w:rPr>
      <w:t>-</w:t>
    </w:r>
    <w:r>
      <w:rPr>
        <w:rStyle w:val="aa"/>
        <w:sz w:val="21"/>
        <w:szCs w:val="21"/>
      </w:rPr>
      <w:fldChar w:fldCharType="begin"/>
    </w:r>
    <w:r>
      <w:rPr>
        <w:rStyle w:val="aa"/>
        <w:sz w:val="21"/>
        <w:szCs w:val="21"/>
      </w:rPr>
      <w:instrText xml:space="preserve">PAGE  </w:instrText>
    </w:r>
    <w:r>
      <w:rPr>
        <w:rStyle w:val="aa"/>
        <w:sz w:val="21"/>
        <w:szCs w:val="21"/>
      </w:rPr>
      <w:fldChar w:fldCharType="separate"/>
    </w:r>
    <w:r w:rsidR="009F23B4">
      <w:rPr>
        <w:rStyle w:val="aa"/>
        <w:noProof/>
        <w:sz w:val="21"/>
        <w:szCs w:val="21"/>
      </w:rPr>
      <w:t>71</w:t>
    </w:r>
    <w:r>
      <w:rPr>
        <w:rStyle w:val="aa"/>
        <w:sz w:val="21"/>
        <w:szCs w:val="21"/>
      </w:rPr>
      <w:fldChar w:fldCharType="end"/>
    </w:r>
    <w:r>
      <w:rPr>
        <w:rStyle w:val="aa"/>
        <w:sz w:val="21"/>
        <w:szCs w:val="21"/>
      </w:rPr>
      <w:t>-</w:t>
    </w:r>
  </w:p>
  <w:p w:rsidR="0022121B" w:rsidRDefault="0022121B">
    <w:pPr>
      <w:pStyle w:val="a7"/>
      <w:pBdr>
        <w:top w:val="thickThinSmallGap" w:sz="12" w:space="1" w:color="auto"/>
      </w:pBd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21B" w:rsidRDefault="0022121B" w:rsidP="00D1088F">
      <w:r>
        <w:separator/>
      </w:r>
    </w:p>
  </w:footnote>
  <w:footnote w:type="continuationSeparator" w:id="0">
    <w:p w:rsidR="0022121B" w:rsidRDefault="0022121B" w:rsidP="00D108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21B" w:rsidRDefault="0022121B">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21B" w:rsidRDefault="0022121B">
    <w:pPr>
      <w:pStyle w:val="a8"/>
      <w:pBdr>
        <w:bottom w:val="thinThickSmallGap" w:sz="12" w:space="1" w:color="auto"/>
      </w:pBdr>
      <w:rPr>
        <w:rFonts w:ascii="仿宋" w:eastAsia="仿宋" w:hAnsi="仿宋"/>
        <w:color w:val="000000"/>
        <w:spacing w:val="-4"/>
        <w:sz w:val="21"/>
        <w:szCs w:val="21"/>
      </w:rPr>
    </w:pPr>
    <w:r>
      <w:rPr>
        <w:rFonts w:ascii="仿宋" w:eastAsia="仿宋" w:hAnsi="仿宋" w:hint="eastAsia"/>
        <w:spacing w:val="-4"/>
        <w:sz w:val="21"/>
        <w:szCs w:val="21"/>
      </w:rPr>
      <w:t>大亚（江苏）地板有限公司高档工程复合地板（二期）扩能改造项目环保自查评估报告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21B" w:rsidRDefault="0022121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o:spid="_x0000_i1027" type="#_x0000_t75" style="width:21pt;height:11.25pt" o:bullet="t">
        <v:imagedata r:id="rId1" o:title=""/>
      </v:shape>
    </w:pict>
  </w:numPicBullet>
  <w:abstractNum w:abstractNumId="0">
    <w:nsid w:val="00FB4F0C"/>
    <w:multiLevelType w:val="multilevel"/>
    <w:tmpl w:val="00FB4F0C"/>
    <w:lvl w:ilvl="0">
      <w:start w:val="1"/>
      <w:numFmt w:val="decimal"/>
      <w:lvlText w:val="（%1）"/>
      <w:lvlJc w:val="left"/>
      <w:pPr>
        <w:tabs>
          <w:tab w:val="left" w:pos="1260"/>
        </w:tabs>
        <w:ind w:left="1260" w:hanging="720"/>
      </w:pPr>
      <w:rPr>
        <w:rFonts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2AA7075C"/>
    <w:multiLevelType w:val="multilevel"/>
    <w:tmpl w:val="2AA7075C"/>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2">
    <w:nsid w:val="57FEF49F"/>
    <w:multiLevelType w:val="singleLevel"/>
    <w:tmpl w:val="57FEF49F"/>
    <w:lvl w:ilvl="0">
      <w:start w:val="1"/>
      <w:numFmt w:val="decimal"/>
      <w:suff w:val="nothing"/>
      <w:lvlText w:val="（%1）"/>
      <w:lvlJc w:val="left"/>
      <w:rPr>
        <w:rFonts w:cs="Times New Roman"/>
      </w:rPr>
    </w:lvl>
  </w:abstractNum>
  <w:abstractNum w:abstractNumId="3">
    <w:nsid w:val="5E0666D3"/>
    <w:multiLevelType w:val="multilevel"/>
    <w:tmpl w:val="5E0666D3"/>
    <w:lvl w:ilvl="0">
      <w:start w:val="1"/>
      <w:numFmt w:val="decimal"/>
      <w:lvlText w:val="（%1）"/>
      <w:lvlJc w:val="left"/>
      <w:pPr>
        <w:tabs>
          <w:tab w:val="left" w:pos="1260"/>
        </w:tabs>
        <w:ind w:left="1260" w:hanging="720"/>
      </w:pPr>
      <w:rPr>
        <w:rFonts w:cs="Times New Roman" w:hint="default"/>
        <w:color w:val="auto"/>
      </w:rPr>
    </w:lvl>
    <w:lvl w:ilvl="1">
      <w:start w:val="1"/>
      <w:numFmt w:val="lowerLetter"/>
      <w:lvlText w:val="%2)"/>
      <w:lvlJc w:val="left"/>
      <w:pPr>
        <w:tabs>
          <w:tab w:val="left" w:pos="1320"/>
        </w:tabs>
        <w:ind w:left="1320" w:hanging="420"/>
      </w:pPr>
      <w:rPr>
        <w:rFonts w:cs="Times New Roman"/>
      </w:rPr>
    </w:lvl>
    <w:lvl w:ilvl="2">
      <w:start w:val="1"/>
      <w:numFmt w:val="decimalEnclosedCircle"/>
      <w:lvlText w:val="%3"/>
      <w:lvlJc w:val="left"/>
      <w:pPr>
        <w:ind w:left="927" w:hanging="360"/>
      </w:pPr>
      <w:rPr>
        <w:rFonts w:cs="Times New Roman" w:hint="default"/>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0185"/>
    <w:rsid w:val="00047AA3"/>
    <w:rsid w:val="000702A2"/>
    <w:rsid w:val="0008713C"/>
    <w:rsid w:val="000D7C32"/>
    <w:rsid w:val="0011707C"/>
    <w:rsid w:val="001362F1"/>
    <w:rsid w:val="001C253A"/>
    <w:rsid w:val="001D3868"/>
    <w:rsid w:val="00210F34"/>
    <w:rsid w:val="0022121B"/>
    <w:rsid w:val="00225F1E"/>
    <w:rsid w:val="00236750"/>
    <w:rsid w:val="00240BC7"/>
    <w:rsid w:val="00241804"/>
    <w:rsid w:val="002B0196"/>
    <w:rsid w:val="002C291E"/>
    <w:rsid w:val="002C5AFB"/>
    <w:rsid w:val="002D6779"/>
    <w:rsid w:val="002F26E5"/>
    <w:rsid w:val="00301157"/>
    <w:rsid w:val="00321227"/>
    <w:rsid w:val="003504F8"/>
    <w:rsid w:val="0035059B"/>
    <w:rsid w:val="00395E8A"/>
    <w:rsid w:val="003A1CB5"/>
    <w:rsid w:val="003B13B8"/>
    <w:rsid w:val="003B2FFE"/>
    <w:rsid w:val="003C26C0"/>
    <w:rsid w:val="003D4080"/>
    <w:rsid w:val="003E182D"/>
    <w:rsid w:val="003E7B29"/>
    <w:rsid w:val="003F10D0"/>
    <w:rsid w:val="003F2B41"/>
    <w:rsid w:val="004113BF"/>
    <w:rsid w:val="00457A1C"/>
    <w:rsid w:val="00481C0F"/>
    <w:rsid w:val="004A77E8"/>
    <w:rsid w:val="004D204B"/>
    <w:rsid w:val="004F1B81"/>
    <w:rsid w:val="004F38EC"/>
    <w:rsid w:val="005840B6"/>
    <w:rsid w:val="00593D20"/>
    <w:rsid w:val="005A639D"/>
    <w:rsid w:val="005E2884"/>
    <w:rsid w:val="005E3366"/>
    <w:rsid w:val="006433C3"/>
    <w:rsid w:val="006569A3"/>
    <w:rsid w:val="0066170D"/>
    <w:rsid w:val="006A7AAC"/>
    <w:rsid w:val="006D4168"/>
    <w:rsid w:val="006E7450"/>
    <w:rsid w:val="0070444D"/>
    <w:rsid w:val="00736BB4"/>
    <w:rsid w:val="00751642"/>
    <w:rsid w:val="0075399D"/>
    <w:rsid w:val="00761AC0"/>
    <w:rsid w:val="007645C4"/>
    <w:rsid w:val="00770C19"/>
    <w:rsid w:val="00780489"/>
    <w:rsid w:val="00781D9D"/>
    <w:rsid w:val="007B4357"/>
    <w:rsid w:val="007E15D8"/>
    <w:rsid w:val="00800DE3"/>
    <w:rsid w:val="0083688A"/>
    <w:rsid w:val="0085010A"/>
    <w:rsid w:val="008C19F3"/>
    <w:rsid w:val="008C4485"/>
    <w:rsid w:val="008E0367"/>
    <w:rsid w:val="008E16E1"/>
    <w:rsid w:val="009B6B52"/>
    <w:rsid w:val="009C0AD1"/>
    <w:rsid w:val="009C0BFC"/>
    <w:rsid w:val="009C38E6"/>
    <w:rsid w:val="009C5495"/>
    <w:rsid w:val="009C5E1E"/>
    <w:rsid w:val="009D27AE"/>
    <w:rsid w:val="009D4F99"/>
    <w:rsid w:val="009F23B4"/>
    <w:rsid w:val="00A0269E"/>
    <w:rsid w:val="00A45883"/>
    <w:rsid w:val="00A61DAD"/>
    <w:rsid w:val="00A808BF"/>
    <w:rsid w:val="00AE0185"/>
    <w:rsid w:val="00B20FAF"/>
    <w:rsid w:val="00B47C3C"/>
    <w:rsid w:val="00B87294"/>
    <w:rsid w:val="00BA64CB"/>
    <w:rsid w:val="00BC4D9F"/>
    <w:rsid w:val="00BC4ED5"/>
    <w:rsid w:val="00BD7354"/>
    <w:rsid w:val="00BE50B6"/>
    <w:rsid w:val="00C07443"/>
    <w:rsid w:val="00C1285F"/>
    <w:rsid w:val="00C415D7"/>
    <w:rsid w:val="00C43D04"/>
    <w:rsid w:val="00C6366B"/>
    <w:rsid w:val="00C65E97"/>
    <w:rsid w:val="00C66AAC"/>
    <w:rsid w:val="00C913EF"/>
    <w:rsid w:val="00CA1EED"/>
    <w:rsid w:val="00CA2076"/>
    <w:rsid w:val="00CB41AB"/>
    <w:rsid w:val="00CC01C4"/>
    <w:rsid w:val="00CD1325"/>
    <w:rsid w:val="00CD5D52"/>
    <w:rsid w:val="00D1088F"/>
    <w:rsid w:val="00D401E4"/>
    <w:rsid w:val="00D45E3E"/>
    <w:rsid w:val="00D71B30"/>
    <w:rsid w:val="00DB1AB0"/>
    <w:rsid w:val="00DD53BE"/>
    <w:rsid w:val="00E01DAC"/>
    <w:rsid w:val="00E25E46"/>
    <w:rsid w:val="00E34F44"/>
    <w:rsid w:val="00E52F1A"/>
    <w:rsid w:val="00E71CD8"/>
    <w:rsid w:val="00E804B3"/>
    <w:rsid w:val="00E8566B"/>
    <w:rsid w:val="00E867A1"/>
    <w:rsid w:val="00E91D05"/>
    <w:rsid w:val="00EA3593"/>
    <w:rsid w:val="00EE2B4A"/>
    <w:rsid w:val="00F20833"/>
    <w:rsid w:val="00F67BC2"/>
    <w:rsid w:val="00F73044"/>
    <w:rsid w:val="00FC2EDE"/>
    <w:rsid w:val="00FC5CA7"/>
    <w:rsid w:val="013A7380"/>
    <w:rsid w:val="01557F89"/>
    <w:rsid w:val="015B513E"/>
    <w:rsid w:val="01916DB6"/>
    <w:rsid w:val="01A86CEA"/>
    <w:rsid w:val="01AB1465"/>
    <w:rsid w:val="01AB52BE"/>
    <w:rsid w:val="01CB50D8"/>
    <w:rsid w:val="01E0522F"/>
    <w:rsid w:val="01E524AB"/>
    <w:rsid w:val="01E63C1C"/>
    <w:rsid w:val="020B2F53"/>
    <w:rsid w:val="02210C0C"/>
    <w:rsid w:val="02491DC2"/>
    <w:rsid w:val="02543F73"/>
    <w:rsid w:val="028A2C84"/>
    <w:rsid w:val="028E5934"/>
    <w:rsid w:val="029077D7"/>
    <w:rsid w:val="029761DD"/>
    <w:rsid w:val="029F1B0F"/>
    <w:rsid w:val="02B006B7"/>
    <w:rsid w:val="02B61567"/>
    <w:rsid w:val="02D408E7"/>
    <w:rsid w:val="02DB17C1"/>
    <w:rsid w:val="02DF4840"/>
    <w:rsid w:val="030601DD"/>
    <w:rsid w:val="03390003"/>
    <w:rsid w:val="03425250"/>
    <w:rsid w:val="03550AAF"/>
    <w:rsid w:val="035F3374"/>
    <w:rsid w:val="036309A9"/>
    <w:rsid w:val="03635C2C"/>
    <w:rsid w:val="03876984"/>
    <w:rsid w:val="03B6763F"/>
    <w:rsid w:val="03C20FF7"/>
    <w:rsid w:val="03C25C1E"/>
    <w:rsid w:val="03D42DFF"/>
    <w:rsid w:val="03DF4F9C"/>
    <w:rsid w:val="03F060A2"/>
    <w:rsid w:val="03F338AB"/>
    <w:rsid w:val="040674E2"/>
    <w:rsid w:val="042C0A0B"/>
    <w:rsid w:val="04474392"/>
    <w:rsid w:val="045B2551"/>
    <w:rsid w:val="047827AD"/>
    <w:rsid w:val="04AA756C"/>
    <w:rsid w:val="04AA7A4D"/>
    <w:rsid w:val="04AD4E29"/>
    <w:rsid w:val="04D038D4"/>
    <w:rsid w:val="04D55AD3"/>
    <w:rsid w:val="04F84DF7"/>
    <w:rsid w:val="0509114D"/>
    <w:rsid w:val="05170935"/>
    <w:rsid w:val="05223069"/>
    <w:rsid w:val="052D5E51"/>
    <w:rsid w:val="053D0FAE"/>
    <w:rsid w:val="055C6E5A"/>
    <w:rsid w:val="056F60CD"/>
    <w:rsid w:val="058745C5"/>
    <w:rsid w:val="05AE18E8"/>
    <w:rsid w:val="05B41BE7"/>
    <w:rsid w:val="05BD52A7"/>
    <w:rsid w:val="05C13192"/>
    <w:rsid w:val="05D05161"/>
    <w:rsid w:val="05D25732"/>
    <w:rsid w:val="05DF1852"/>
    <w:rsid w:val="05E7422B"/>
    <w:rsid w:val="05E7674A"/>
    <w:rsid w:val="05EB7E1F"/>
    <w:rsid w:val="05EC72A8"/>
    <w:rsid w:val="061A7968"/>
    <w:rsid w:val="06322662"/>
    <w:rsid w:val="06594097"/>
    <w:rsid w:val="069331DC"/>
    <w:rsid w:val="06B304D3"/>
    <w:rsid w:val="06B559E8"/>
    <w:rsid w:val="06BF2770"/>
    <w:rsid w:val="06DC10EF"/>
    <w:rsid w:val="06E809EA"/>
    <w:rsid w:val="06F33E53"/>
    <w:rsid w:val="0723714E"/>
    <w:rsid w:val="072E383A"/>
    <w:rsid w:val="0731036A"/>
    <w:rsid w:val="075215D4"/>
    <w:rsid w:val="07605837"/>
    <w:rsid w:val="07A56EC8"/>
    <w:rsid w:val="07C60E4D"/>
    <w:rsid w:val="07DC5E50"/>
    <w:rsid w:val="07E44068"/>
    <w:rsid w:val="08596B9A"/>
    <w:rsid w:val="086E1CF6"/>
    <w:rsid w:val="08847CF6"/>
    <w:rsid w:val="08982A5C"/>
    <w:rsid w:val="08AD61EA"/>
    <w:rsid w:val="08B9249F"/>
    <w:rsid w:val="08BF7470"/>
    <w:rsid w:val="08C60457"/>
    <w:rsid w:val="090628E1"/>
    <w:rsid w:val="092D1685"/>
    <w:rsid w:val="092D4C72"/>
    <w:rsid w:val="092E547C"/>
    <w:rsid w:val="092F64B1"/>
    <w:rsid w:val="09457FA4"/>
    <w:rsid w:val="0947360A"/>
    <w:rsid w:val="094C28B9"/>
    <w:rsid w:val="094D6A9B"/>
    <w:rsid w:val="09553D61"/>
    <w:rsid w:val="09560540"/>
    <w:rsid w:val="09693A73"/>
    <w:rsid w:val="09757E5F"/>
    <w:rsid w:val="097948FF"/>
    <w:rsid w:val="098551AA"/>
    <w:rsid w:val="098E0FCB"/>
    <w:rsid w:val="09993F12"/>
    <w:rsid w:val="099C266D"/>
    <w:rsid w:val="09A90E87"/>
    <w:rsid w:val="09B77538"/>
    <w:rsid w:val="09B801FF"/>
    <w:rsid w:val="09D054DD"/>
    <w:rsid w:val="09E32E4A"/>
    <w:rsid w:val="0A1C5794"/>
    <w:rsid w:val="0A2C67DC"/>
    <w:rsid w:val="0A4D387B"/>
    <w:rsid w:val="0A5246D3"/>
    <w:rsid w:val="0A6B3A3D"/>
    <w:rsid w:val="0A9A3EED"/>
    <w:rsid w:val="0ABB20B3"/>
    <w:rsid w:val="0AFF43AA"/>
    <w:rsid w:val="0B1D1AFA"/>
    <w:rsid w:val="0B237D16"/>
    <w:rsid w:val="0B2D0216"/>
    <w:rsid w:val="0B473A2A"/>
    <w:rsid w:val="0B4E4E9E"/>
    <w:rsid w:val="0B522BA7"/>
    <w:rsid w:val="0BCD76D7"/>
    <w:rsid w:val="0BCE4667"/>
    <w:rsid w:val="0BE262D5"/>
    <w:rsid w:val="0C196A68"/>
    <w:rsid w:val="0C402020"/>
    <w:rsid w:val="0C4810E5"/>
    <w:rsid w:val="0C643B9B"/>
    <w:rsid w:val="0C7136C1"/>
    <w:rsid w:val="0C8F503F"/>
    <w:rsid w:val="0C9D3B81"/>
    <w:rsid w:val="0CBD03EA"/>
    <w:rsid w:val="0D055B74"/>
    <w:rsid w:val="0D0734B7"/>
    <w:rsid w:val="0D10383D"/>
    <w:rsid w:val="0D1C4C1D"/>
    <w:rsid w:val="0D2176CC"/>
    <w:rsid w:val="0D293D16"/>
    <w:rsid w:val="0D3A3C55"/>
    <w:rsid w:val="0D473357"/>
    <w:rsid w:val="0D6D055D"/>
    <w:rsid w:val="0D7C79BD"/>
    <w:rsid w:val="0D8E3E82"/>
    <w:rsid w:val="0D9838FB"/>
    <w:rsid w:val="0D9D0A94"/>
    <w:rsid w:val="0DAD037C"/>
    <w:rsid w:val="0DCA3826"/>
    <w:rsid w:val="0DD90F7D"/>
    <w:rsid w:val="0E152139"/>
    <w:rsid w:val="0E172E25"/>
    <w:rsid w:val="0E272048"/>
    <w:rsid w:val="0E3215F5"/>
    <w:rsid w:val="0E3346C3"/>
    <w:rsid w:val="0E3E0E46"/>
    <w:rsid w:val="0E404786"/>
    <w:rsid w:val="0E42262D"/>
    <w:rsid w:val="0E5F51D5"/>
    <w:rsid w:val="0E60394D"/>
    <w:rsid w:val="0E670DA4"/>
    <w:rsid w:val="0E713E42"/>
    <w:rsid w:val="0E950D23"/>
    <w:rsid w:val="0ECE58EC"/>
    <w:rsid w:val="0ED259EF"/>
    <w:rsid w:val="0F09147C"/>
    <w:rsid w:val="0F0D6C4C"/>
    <w:rsid w:val="0F174DAE"/>
    <w:rsid w:val="0F361B01"/>
    <w:rsid w:val="0F3E5D2F"/>
    <w:rsid w:val="0F681852"/>
    <w:rsid w:val="0F7508EC"/>
    <w:rsid w:val="0F776868"/>
    <w:rsid w:val="0F86485E"/>
    <w:rsid w:val="0F961F3A"/>
    <w:rsid w:val="0F994142"/>
    <w:rsid w:val="0FAC34B0"/>
    <w:rsid w:val="0FAF5B8B"/>
    <w:rsid w:val="0FC9203C"/>
    <w:rsid w:val="0FCC6C3C"/>
    <w:rsid w:val="10000561"/>
    <w:rsid w:val="100242E5"/>
    <w:rsid w:val="10084B6C"/>
    <w:rsid w:val="10200156"/>
    <w:rsid w:val="10264E78"/>
    <w:rsid w:val="103562CF"/>
    <w:rsid w:val="1045069A"/>
    <w:rsid w:val="10776552"/>
    <w:rsid w:val="1089458D"/>
    <w:rsid w:val="10A7611F"/>
    <w:rsid w:val="10BD34F6"/>
    <w:rsid w:val="10DE3AAB"/>
    <w:rsid w:val="10F75B4F"/>
    <w:rsid w:val="11533E6A"/>
    <w:rsid w:val="119E6455"/>
    <w:rsid w:val="11D8378E"/>
    <w:rsid w:val="11D96213"/>
    <w:rsid w:val="121013D0"/>
    <w:rsid w:val="12231880"/>
    <w:rsid w:val="126552F6"/>
    <w:rsid w:val="12A5641A"/>
    <w:rsid w:val="12C921DF"/>
    <w:rsid w:val="12DA3408"/>
    <w:rsid w:val="12EC264E"/>
    <w:rsid w:val="12EC3831"/>
    <w:rsid w:val="12F0509C"/>
    <w:rsid w:val="132F63DD"/>
    <w:rsid w:val="133D2C8D"/>
    <w:rsid w:val="133D678C"/>
    <w:rsid w:val="1357505C"/>
    <w:rsid w:val="137108D6"/>
    <w:rsid w:val="139468BC"/>
    <w:rsid w:val="13B45973"/>
    <w:rsid w:val="13D6320D"/>
    <w:rsid w:val="13DA30F6"/>
    <w:rsid w:val="13E20D40"/>
    <w:rsid w:val="13E33D5F"/>
    <w:rsid w:val="13E87651"/>
    <w:rsid w:val="13EE0A25"/>
    <w:rsid w:val="13F35DCD"/>
    <w:rsid w:val="13FB6C2A"/>
    <w:rsid w:val="1402737C"/>
    <w:rsid w:val="1403538C"/>
    <w:rsid w:val="140A1F2A"/>
    <w:rsid w:val="140B2EF6"/>
    <w:rsid w:val="141E6D99"/>
    <w:rsid w:val="142A7F5A"/>
    <w:rsid w:val="14441AC9"/>
    <w:rsid w:val="147D1B3C"/>
    <w:rsid w:val="149B7AA8"/>
    <w:rsid w:val="14A95B93"/>
    <w:rsid w:val="14EB4F4E"/>
    <w:rsid w:val="15043314"/>
    <w:rsid w:val="150D492A"/>
    <w:rsid w:val="150D58C2"/>
    <w:rsid w:val="152605D8"/>
    <w:rsid w:val="152C5C4A"/>
    <w:rsid w:val="15302BA0"/>
    <w:rsid w:val="15584A11"/>
    <w:rsid w:val="15CD5210"/>
    <w:rsid w:val="15E42F64"/>
    <w:rsid w:val="15E91966"/>
    <w:rsid w:val="15F42BC5"/>
    <w:rsid w:val="15FA7953"/>
    <w:rsid w:val="16525D2A"/>
    <w:rsid w:val="165D6DC3"/>
    <w:rsid w:val="167D0A79"/>
    <w:rsid w:val="168379E6"/>
    <w:rsid w:val="16A43BB5"/>
    <w:rsid w:val="16AA088A"/>
    <w:rsid w:val="16C24EB5"/>
    <w:rsid w:val="16E91F74"/>
    <w:rsid w:val="16F166E5"/>
    <w:rsid w:val="170222BD"/>
    <w:rsid w:val="17197D17"/>
    <w:rsid w:val="175800B0"/>
    <w:rsid w:val="175F378F"/>
    <w:rsid w:val="1762419A"/>
    <w:rsid w:val="17634CC6"/>
    <w:rsid w:val="176F1C5B"/>
    <w:rsid w:val="17831AD0"/>
    <w:rsid w:val="17882849"/>
    <w:rsid w:val="17AC1011"/>
    <w:rsid w:val="17BE4949"/>
    <w:rsid w:val="17BF7A28"/>
    <w:rsid w:val="17C274AF"/>
    <w:rsid w:val="17D62946"/>
    <w:rsid w:val="17FF4EDB"/>
    <w:rsid w:val="180F4C26"/>
    <w:rsid w:val="185B5806"/>
    <w:rsid w:val="18631E4F"/>
    <w:rsid w:val="18B838FA"/>
    <w:rsid w:val="18BE7400"/>
    <w:rsid w:val="18DF2F0C"/>
    <w:rsid w:val="18E201B2"/>
    <w:rsid w:val="18E454B8"/>
    <w:rsid w:val="19050784"/>
    <w:rsid w:val="192339BD"/>
    <w:rsid w:val="197250B6"/>
    <w:rsid w:val="19787F82"/>
    <w:rsid w:val="19971DB3"/>
    <w:rsid w:val="19A63501"/>
    <w:rsid w:val="19E37701"/>
    <w:rsid w:val="19F52097"/>
    <w:rsid w:val="1A0553DD"/>
    <w:rsid w:val="1A261408"/>
    <w:rsid w:val="1A4F0356"/>
    <w:rsid w:val="1A514231"/>
    <w:rsid w:val="1A5258BE"/>
    <w:rsid w:val="1A624BCD"/>
    <w:rsid w:val="1A6640A1"/>
    <w:rsid w:val="1A6A17C3"/>
    <w:rsid w:val="1A6C1D44"/>
    <w:rsid w:val="1A6F5273"/>
    <w:rsid w:val="1A9E0262"/>
    <w:rsid w:val="1AC54401"/>
    <w:rsid w:val="1AC75ED7"/>
    <w:rsid w:val="1AE57ECC"/>
    <w:rsid w:val="1AF60463"/>
    <w:rsid w:val="1AF66002"/>
    <w:rsid w:val="1B042ECA"/>
    <w:rsid w:val="1B1F0EAE"/>
    <w:rsid w:val="1B484645"/>
    <w:rsid w:val="1B5E181E"/>
    <w:rsid w:val="1B651AC9"/>
    <w:rsid w:val="1B8B5C28"/>
    <w:rsid w:val="1B9A0918"/>
    <w:rsid w:val="1B9D044C"/>
    <w:rsid w:val="1BA20196"/>
    <w:rsid w:val="1BA62405"/>
    <w:rsid w:val="1BFC58FF"/>
    <w:rsid w:val="1C1C2914"/>
    <w:rsid w:val="1C5600E4"/>
    <w:rsid w:val="1C5D3FCD"/>
    <w:rsid w:val="1C7A58B4"/>
    <w:rsid w:val="1C847A4A"/>
    <w:rsid w:val="1C87277A"/>
    <w:rsid w:val="1C8F088B"/>
    <w:rsid w:val="1CAC73C3"/>
    <w:rsid w:val="1CE6709C"/>
    <w:rsid w:val="1CF7369D"/>
    <w:rsid w:val="1D092FD3"/>
    <w:rsid w:val="1D1C667B"/>
    <w:rsid w:val="1D283496"/>
    <w:rsid w:val="1D647569"/>
    <w:rsid w:val="1D6A26FF"/>
    <w:rsid w:val="1D737DFF"/>
    <w:rsid w:val="1DCB2045"/>
    <w:rsid w:val="1DD3131C"/>
    <w:rsid w:val="1DF97C61"/>
    <w:rsid w:val="1E5121F7"/>
    <w:rsid w:val="1EAA31B0"/>
    <w:rsid w:val="1EAF6F1C"/>
    <w:rsid w:val="1EC669F3"/>
    <w:rsid w:val="1EE00FE5"/>
    <w:rsid w:val="1F145568"/>
    <w:rsid w:val="1F18379E"/>
    <w:rsid w:val="1F753533"/>
    <w:rsid w:val="1F8E29D6"/>
    <w:rsid w:val="1FA40AEA"/>
    <w:rsid w:val="1FA84656"/>
    <w:rsid w:val="1FA9650E"/>
    <w:rsid w:val="1FB52E98"/>
    <w:rsid w:val="1FC12498"/>
    <w:rsid w:val="1FCF09EA"/>
    <w:rsid w:val="1FD63C2C"/>
    <w:rsid w:val="1FF74CF1"/>
    <w:rsid w:val="1FFB773E"/>
    <w:rsid w:val="200D53B5"/>
    <w:rsid w:val="203D617E"/>
    <w:rsid w:val="20422F09"/>
    <w:rsid w:val="20440388"/>
    <w:rsid w:val="20B871C4"/>
    <w:rsid w:val="20DA35CA"/>
    <w:rsid w:val="20DB37E6"/>
    <w:rsid w:val="20F25ECF"/>
    <w:rsid w:val="20FD6B03"/>
    <w:rsid w:val="2109656D"/>
    <w:rsid w:val="21240C75"/>
    <w:rsid w:val="212C55D5"/>
    <w:rsid w:val="21421057"/>
    <w:rsid w:val="214C692E"/>
    <w:rsid w:val="21646706"/>
    <w:rsid w:val="21691246"/>
    <w:rsid w:val="217A0333"/>
    <w:rsid w:val="2187264E"/>
    <w:rsid w:val="21AF115E"/>
    <w:rsid w:val="21C63A42"/>
    <w:rsid w:val="21C96CE8"/>
    <w:rsid w:val="21F6638D"/>
    <w:rsid w:val="21F72C8F"/>
    <w:rsid w:val="21FD0A6C"/>
    <w:rsid w:val="222E6188"/>
    <w:rsid w:val="224D0D75"/>
    <w:rsid w:val="22582F87"/>
    <w:rsid w:val="225A6720"/>
    <w:rsid w:val="227811EF"/>
    <w:rsid w:val="22C40074"/>
    <w:rsid w:val="22CD279F"/>
    <w:rsid w:val="22D75E8B"/>
    <w:rsid w:val="22EE071E"/>
    <w:rsid w:val="22FB73E9"/>
    <w:rsid w:val="22FC5D68"/>
    <w:rsid w:val="23013744"/>
    <w:rsid w:val="23674BE3"/>
    <w:rsid w:val="237E6102"/>
    <w:rsid w:val="239453AC"/>
    <w:rsid w:val="23A30151"/>
    <w:rsid w:val="23B74763"/>
    <w:rsid w:val="23C32B78"/>
    <w:rsid w:val="240B7DC6"/>
    <w:rsid w:val="2417521A"/>
    <w:rsid w:val="241B5813"/>
    <w:rsid w:val="241C40F0"/>
    <w:rsid w:val="244C58DB"/>
    <w:rsid w:val="244F6472"/>
    <w:rsid w:val="24597D56"/>
    <w:rsid w:val="24617712"/>
    <w:rsid w:val="246F0F42"/>
    <w:rsid w:val="247B5383"/>
    <w:rsid w:val="247B7567"/>
    <w:rsid w:val="247F7809"/>
    <w:rsid w:val="24B91588"/>
    <w:rsid w:val="24BA4852"/>
    <w:rsid w:val="24BE4C7C"/>
    <w:rsid w:val="24D307C2"/>
    <w:rsid w:val="24F95F57"/>
    <w:rsid w:val="25262067"/>
    <w:rsid w:val="252E51CD"/>
    <w:rsid w:val="253149F0"/>
    <w:rsid w:val="254D05BA"/>
    <w:rsid w:val="255E22E3"/>
    <w:rsid w:val="257C3CE1"/>
    <w:rsid w:val="257D10B3"/>
    <w:rsid w:val="25A41ABD"/>
    <w:rsid w:val="25D2103C"/>
    <w:rsid w:val="260363F9"/>
    <w:rsid w:val="26357687"/>
    <w:rsid w:val="26457435"/>
    <w:rsid w:val="2649056B"/>
    <w:rsid w:val="264B32C0"/>
    <w:rsid w:val="264F0FD7"/>
    <w:rsid w:val="265217B0"/>
    <w:rsid w:val="268C60EC"/>
    <w:rsid w:val="26E96FCE"/>
    <w:rsid w:val="26F976AB"/>
    <w:rsid w:val="273E4AEA"/>
    <w:rsid w:val="277B2AD1"/>
    <w:rsid w:val="27AC52D1"/>
    <w:rsid w:val="27BD493B"/>
    <w:rsid w:val="27C339E6"/>
    <w:rsid w:val="27D61140"/>
    <w:rsid w:val="27D71D99"/>
    <w:rsid w:val="27E669D5"/>
    <w:rsid w:val="27F449A4"/>
    <w:rsid w:val="27FA44BC"/>
    <w:rsid w:val="27FF4086"/>
    <w:rsid w:val="28310043"/>
    <w:rsid w:val="283B50EB"/>
    <w:rsid w:val="285B2A85"/>
    <w:rsid w:val="285E5FD1"/>
    <w:rsid w:val="28674260"/>
    <w:rsid w:val="287E4246"/>
    <w:rsid w:val="28811E3E"/>
    <w:rsid w:val="288969E3"/>
    <w:rsid w:val="288B6D0A"/>
    <w:rsid w:val="2896135C"/>
    <w:rsid w:val="28CA0D77"/>
    <w:rsid w:val="28CE3404"/>
    <w:rsid w:val="28D202CF"/>
    <w:rsid w:val="28E2649F"/>
    <w:rsid w:val="28E55865"/>
    <w:rsid w:val="28EB0352"/>
    <w:rsid w:val="29006556"/>
    <w:rsid w:val="290F7B2D"/>
    <w:rsid w:val="29464103"/>
    <w:rsid w:val="297863E6"/>
    <w:rsid w:val="29896A47"/>
    <w:rsid w:val="29A347DD"/>
    <w:rsid w:val="29B3068B"/>
    <w:rsid w:val="29BE12E9"/>
    <w:rsid w:val="29C47146"/>
    <w:rsid w:val="29CE52D9"/>
    <w:rsid w:val="29FA7EE1"/>
    <w:rsid w:val="2A180461"/>
    <w:rsid w:val="2A1F0166"/>
    <w:rsid w:val="2A6468EB"/>
    <w:rsid w:val="2A687CB9"/>
    <w:rsid w:val="2A6E273A"/>
    <w:rsid w:val="2A8C495D"/>
    <w:rsid w:val="2AC66A09"/>
    <w:rsid w:val="2AC80E55"/>
    <w:rsid w:val="2AD75A51"/>
    <w:rsid w:val="2AD832EB"/>
    <w:rsid w:val="2AE672BA"/>
    <w:rsid w:val="2AE956CF"/>
    <w:rsid w:val="2AFC612F"/>
    <w:rsid w:val="2AFD69C3"/>
    <w:rsid w:val="2B2A7A56"/>
    <w:rsid w:val="2B2D6331"/>
    <w:rsid w:val="2B6562D8"/>
    <w:rsid w:val="2B697DD3"/>
    <w:rsid w:val="2B7353B1"/>
    <w:rsid w:val="2B8834D2"/>
    <w:rsid w:val="2BA67868"/>
    <w:rsid w:val="2BB32919"/>
    <w:rsid w:val="2BB87F4D"/>
    <w:rsid w:val="2BF47CA0"/>
    <w:rsid w:val="2C014F37"/>
    <w:rsid w:val="2C1E388F"/>
    <w:rsid w:val="2C403251"/>
    <w:rsid w:val="2C4B637D"/>
    <w:rsid w:val="2C655526"/>
    <w:rsid w:val="2C6A61A6"/>
    <w:rsid w:val="2C8073A0"/>
    <w:rsid w:val="2CA72789"/>
    <w:rsid w:val="2CC822F5"/>
    <w:rsid w:val="2CCB2A5B"/>
    <w:rsid w:val="2CDE1E8C"/>
    <w:rsid w:val="2CE44986"/>
    <w:rsid w:val="2D083A88"/>
    <w:rsid w:val="2D2754F7"/>
    <w:rsid w:val="2D433FF7"/>
    <w:rsid w:val="2D722063"/>
    <w:rsid w:val="2D8F6309"/>
    <w:rsid w:val="2D9B5078"/>
    <w:rsid w:val="2DA421D8"/>
    <w:rsid w:val="2DB15B0A"/>
    <w:rsid w:val="2DC70D79"/>
    <w:rsid w:val="2E06702E"/>
    <w:rsid w:val="2E0B60AE"/>
    <w:rsid w:val="2E0D727C"/>
    <w:rsid w:val="2E2E0C2B"/>
    <w:rsid w:val="2E2F6087"/>
    <w:rsid w:val="2E4F6AF7"/>
    <w:rsid w:val="2E527197"/>
    <w:rsid w:val="2E546A3D"/>
    <w:rsid w:val="2E5536B7"/>
    <w:rsid w:val="2E9E7637"/>
    <w:rsid w:val="2EAA2F9B"/>
    <w:rsid w:val="2ED00438"/>
    <w:rsid w:val="2ED01AAC"/>
    <w:rsid w:val="2EF35E3D"/>
    <w:rsid w:val="2F4A0233"/>
    <w:rsid w:val="2F4E774A"/>
    <w:rsid w:val="2F5B6004"/>
    <w:rsid w:val="2FAD2B31"/>
    <w:rsid w:val="2FB6176C"/>
    <w:rsid w:val="2FB62799"/>
    <w:rsid w:val="2FC635EF"/>
    <w:rsid w:val="2FF54D7B"/>
    <w:rsid w:val="304265C2"/>
    <w:rsid w:val="30641304"/>
    <w:rsid w:val="30CE1ADA"/>
    <w:rsid w:val="30D27A6C"/>
    <w:rsid w:val="30D62465"/>
    <w:rsid w:val="30EB32B3"/>
    <w:rsid w:val="30F95956"/>
    <w:rsid w:val="314E3306"/>
    <w:rsid w:val="315D17E9"/>
    <w:rsid w:val="316E2E45"/>
    <w:rsid w:val="3187461B"/>
    <w:rsid w:val="3188315D"/>
    <w:rsid w:val="31884515"/>
    <w:rsid w:val="31CC4A17"/>
    <w:rsid w:val="31DB49F0"/>
    <w:rsid w:val="31DF68A5"/>
    <w:rsid w:val="320714E8"/>
    <w:rsid w:val="32077459"/>
    <w:rsid w:val="321A4232"/>
    <w:rsid w:val="32330B01"/>
    <w:rsid w:val="324D421B"/>
    <w:rsid w:val="326844A7"/>
    <w:rsid w:val="3273365C"/>
    <w:rsid w:val="327553D9"/>
    <w:rsid w:val="32901329"/>
    <w:rsid w:val="32A70576"/>
    <w:rsid w:val="32AD5165"/>
    <w:rsid w:val="32B62BDD"/>
    <w:rsid w:val="32F26644"/>
    <w:rsid w:val="33064C06"/>
    <w:rsid w:val="331423FA"/>
    <w:rsid w:val="331A4B5A"/>
    <w:rsid w:val="332F19C1"/>
    <w:rsid w:val="33387CBA"/>
    <w:rsid w:val="333D467B"/>
    <w:rsid w:val="335D4DC3"/>
    <w:rsid w:val="335F6F7B"/>
    <w:rsid w:val="33680117"/>
    <w:rsid w:val="337A2DB3"/>
    <w:rsid w:val="337A34EC"/>
    <w:rsid w:val="33814682"/>
    <w:rsid w:val="33F83121"/>
    <w:rsid w:val="34003B11"/>
    <w:rsid w:val="340179D3"/>
    <w:rsid w:val="340F5823"/>
    <w:rsid w:val="34165FB6"/>
    <w:rsid w:val="34267C40"/>
    <w:rsid w:val="342D2EF0"/>
    <w:rsid w:val="3436770A"/>
    <w:rsid w:val="34387327"/>
    <w:rsid w:val="34471A1C"/>
    <w:rsid w:val="34511DE6"/>
    <w:rsid w:val="348C2F81"/>
    <w:rsid w:val="348F4CC2"/>
    <w:rsid w:val="34B34185"/>
    <w:rsid w:val="350541CD"/>
    <w:rsid w:val="350955B3"/>
    <w:rsid w:val="35280FB6"/>
    <w:rsid w:val="35280FEF"/>
    <w:rsid w:val="35380390"/>
    <w:rsid w:val="3547621E"/>
    <w:rsid w:val="35484873"/>
    <w:rsid w:val="35613C29"/>
    <w:rsid w:val="356A6871"/>
    <w:rsid w:val="357A63F0"/>
    <w:rsid w:val="358459EC"/>
    <w:rsid w:val="358E73B3"/>
    <w:rsid w:val="35CA2376"/>
    <w:rsid w:val="35F01D52"/>
    <w:rsid w:val="35F03ECE"/>
    <w:rsid w:val="360A515C"/>
    <w:rsid w:val="360E38D4"/>
    <w:rsid w:val="362A2347"/>
    <w:rsid w:val="36350A9A"/>
    <w:rsid w:val="36394F5A"/>
    <w:rsid w:val="364067B8"/>
    <w:rsid w:val="36660BCE"/>
    <w:rsid w:val="367F6E64"/>
    <w:rsid w:val="36856946"/>
    <w:rsid w:val="369266A1"/>
    <w:rsid w:val="369427F9"/>
    <w:rsid w:val="36A63D52"/>
    <w:rsid w:val="36CB5B35"/>
    <w:rsid w:val="370216B7"/>
    <w:rsid w:val="372851EE"/>
    <w:rsid w:val="37661AEE"/>
    <w:rsid w:val="3768000F"/>
    <w:rsid w:val="37A17A67"/>
    <w:rsid w:val="37D55FA9"/>
    <w:rsid w:val="37ED6F30"/>
    <w:rsid w:val="380C749E"/>
    <w:rsid w:val="381104C3"/>
    <w:rsid w:val="381A3126"/>
    <w:rsid w:val="382869F8"/>
    <w:rsid w:val="383718B9"/>
    <w:rsid w:val="383E6ABA"/>
    <w:rsid w:val="385C0E47"/>
    <w:rsid w:val="386C631E"/>
    <w:rsid w:val="38742F80"/>
    <w:rsid w:val="388C364C"/>
    <w:rsid w:val="38A44A5F"/>
    <w:rsid w:val="38C3730B"/>
    <w:rsid w:val="38C56216"/>
    <w:rsid w:val="38DC1699"/>
    <w:rsid w:val="38FB2C52"/>
    <w:rsid w:val="39023AED"/>
    <w:rsid w:val="3946124E"/>
    <w:rsid w:val="3949567E"/>
    <w:rsid w:val="394F79C6"/>
    <w:rsid w:val="3960609B"/>
    <w:rsid w:val="39680449"/>
    <w:rsid w:val="396C2B1D"/>
    <w:rsid w:val="398F6F41"/>
    <w:rsid w:val="39B94DDC"/>
    <w:rsid w:val="39CB5353"/>
    <w:rsid w:val="39CB5387"/>
    <w:rsid w:val="39D76357"/>
    <w:rsid w:val="39D862BB"/>
    <w:rsid w:val="39D95D2F"/>
    <w:rsid w:val="39E43196"/>
    <w:rsid w:val="39EA42F0"/>
    <w:rsid w:val="3A1A3DC6"/>
    <w:rsid w:val="3A311C20"/>
    <w:rsid w:val="3A6E1F14"/>
    <w:rsid w:val="3A7E400D"/>
    <w:rsid w:val="3A905AC8"/>
    <w:rsid w:val="3A9B4DF7"/>
    <w:rsid w:val="3A9C4737"/>
    <w:rsid w:val="3AF21F6F"/>
    <w:rsid w:val="3B0659CC"/>
    <w:rsid w:val="3B164596"/>
    <w:rsid w:val="3B1A6067"/>
    <w:rsid w:val="3B230123"/>
    <w:rsid w:val="3B3C3471"/>
    <w:rsid w:val="3B546340"/>
    <w:rsid w:val="3B593973"/>
    <w:rsid w:val="3B5A6802"/>
    <w:rsid w:val="3B5F1D52"/>
    <w:rsid w:val="3B980F40"/>
    <w:rsid w:val="3B9F3B6A"/>
    <w:rsid w:val="3BAC4994"/>
    <w:rsid w:val="3BAF662B"/>
    <w:rsid w:val="3BE11619"/>
    <w:rsid w:val="3BEC4188"/>
    <w:rsid w:val="3C073F6F"/>
    <w:rsid w:val="3C2B5BD1"/>
    <w:rsid w:val="3C3748F1"/>
    <w:rsid w:val="3C4557D3"/>
    <w:rsid w:val="3C48525A"/>
    <w:rsid w:val="3C4D019B"/>
    <w:rsid w:val="3C6E1052"/>
    <w:rsid w:val="3C781AB1"/>
    <w:rsid w:val="3C855048"/>
    <w:rsid w:val="3CA869DD"/>
    <w:rsid w:val="3CBC14C6"/>
    <w:rsid w:val="3CC474D0"/>
    <w:rsid w:val="3CD80FCD"/>
    <w:rsid w:val="3CFC7809"/>
    <w:rsid w:val="3D076763"/>
    <w:rsid w:val="3D1C0680"/>
    <w:rsid w:val="3D2A7DD3"/>
    <w:rsid w:val="3D437068"/>
    <w:rsid w:val="3D4A0FFB"/>
    <w:rsid w:val="3D7758B8"/>
    <w:rsid w:val="3D815503"/>
    <w:rsid w:val="3DA62920"/>
    <w:rsid w:val="3DC441C1"/>
    <w:rsid w:val="3E2529AF"/>
    <w:rsid w:val="3E2A09DE"/>
    <w:rsid w:val="3E2D4E56"/>
    <w:rsid w:val="3E422EB1"/>
    <w:rsid w:val="3E4D41A1"/>
    <w:rsid w:val="3E57174B"/>
    <w:rsid w:val="3E593ABD"/>
    <w:rsid w:val="3E6B6F0D"/>
    <w:rsid w:val="3E7948F6"/>
    <w:rsid w:val="3E7B2BBA"/>
    <w:rsid w:val="3E833E95"/>
    <w:rsid w:val="3EA328EE"/>
    <w:rsid w:val="3EA4008C"/>
    <w:rsid w:val="3EAC3EDB"/>
    <w:rsid w:val="3EDE1FE6"/>
    <w:rsid w:val="3EDE454A"/>
    <w:rsid w:val="3F0E535F"/>
    <w:rsid w:val="3F0F5E88"/>
    <w:rsid w:val="3F4F2419"/>
    <w:rsid w:val="3F907EBB"/>
    <w:rsid w:val="3F91660A"/>
    <w:rsid w:val="3FAD3086"/>
    <w:rsid w:val="3FB52955"/>
    <w:rsid w:val="4018759B"/>
    <w:rsid w:val="40200CED"/>
    <w:rsid w:val="40414969"/>
    <w:rsid w:val="406D77CB"/>
    <w:rsid w:val="406F26AF"/>
    <w:rsid w:val="407803A6"/>
    <w:rsid w:val="40814BC3"/>
    <w:rsid w:val="408E64C4"/>
    <w:rsid w:val="40A32321"/>
    <w:rsid w:val="40B8662B"/>
    <w:rsid w:val="40E2500E"/>
    <w:rsid w:val="40E67734"/>
    <w:rsid w:val="40FE13B8"/>
    <w:rsid w:val="41121429"/>
    <w:rsid w:val="412E16BA"/>
    <w:rsid w:val="413F6DA6"/>
    <w:rsid w:val="415131EE"/>
    <w:rsid w:val="416C7F2E"/>
    <w:rsid w:val="416D22FF"/>
    <w:rsid w:val="41864418"/>
    <w:rsid w:val="41B404F3"/>
    <w:rsid w:val="41D20A17"/>
    <w:rsid w:val="41DA4259"/>
    <w:rsid w:val="41E417D4"/>
    <w:rsid w:val="41E8444B"/>
    <w:rsid w:val="42003100"/>
    <w:rsid w:val="421A5957"/>
    <w:rsid w:val="4221708D"/>
    <w:rsid w:val="42231EA1"/>
    <w:rsid w:val="42242F44"/>
    <w:rsid w:val="42297E4D"/>
    <w:rsid w:val="42365B58"/>
    <w:rsid w:val="425A4281"/>
    <w:rsid w:val="426247F0"/>
    <w:rsid w:val="428C4FE8"/>
    <w:rsid w:val="42967487"/>
    <w:rsid w:val="42AD1347"/>
    <w:rsid w:val="42C64978"/>
    <w:rsid w:val="42DD15D4"/>
    <w:rsid w:val="42E35379"/>
    <w:rsid w:val="4304489F"/>
    <w:rsid w:val="43122DF9"/>
    <w:rsid w:val="435A59C0"/>
    <w:rsid w:val="437226BB"/>
    <w:rsid w:val="43770890"/>
    <w:rsid w:val="43930CFE"/>
    <w:rsid w:val="43E70FB7"/>
    <w:rsid w:val="44056CB6"/>
    <w:rsid w:val="442223FE"/>
    <w:rsid w:val="44295459"/>
    <w:rsid w:val="44412873"/>
    <w:rsid w:val="4442142D"/>
    <w:rsid w:val="445E55DD"/>
    <w:rsid w:val="447D09CB"/>
    <w:rsid w:val="448C2118"/>
    <w:rsid w:val="4494138B"/>
    <w:rsid w:val="44DF1600"/>
    <w:rsid w:val="44EC67C0"/>
    <w:rsid w:val="45374FFF"/>
    <w:rsid w:val="45640CC0"/>
    <w:rsid w:val="457C1A49"/>
    <w:rsid w:val="459A3004"/>
    <w:rsid w:val="45BB256A"/>
    <w:rsid w:val="45C04DBE"/>
    <w:rsid w:val="45D359B3"/>
    <w:rsid w:val="45F3628C"/>
    <w:rsid w:val="45FB58F8"/>
    <w:rsid w:val="46031B1A"/>
    <w:rsid w:val="461368FE"/>
    <w:rsid w:val="461604FF"/>
    <w:rsid w:val="46376FDF"/>
    <w:rsid w:val="4641342A"/>
    <w:rsid w:val="46573DF8"/>
    <w:rsid w:val="465B5261"/>
    <w:rsid w:val="4665783B"/>
    <w:rsid w:val="46671F36"/>
    <w:rsid w:val="466C0CFF"/>
    <w:rsid w:val="46710146"/>
    <w:rsid w:val="467246B7"/>
    <w:rsid w:val="469C63AF"/>
    <w:rsid w:val="46A34C9E"/>
    <w:rsid w:val="46B53884"/>
    <w:rsid w:val="46BF6783"/>
    <w:rsid w:val="46E10987"/>
    <w:rsid w:val="47417639"/>
    <w:rsid w:val="47525DFB"/>
    <w:rsid w:val="476734D6"/>
    <w:rsid w:val="478A5255"/>
    <w:rsid w:val="47953B16"/>
    <w:rsid w:val="47A513D6"/>
    <w:rsid w:val="47AA4669"/>
    <w:rsid w:val="47CA4D26"/>
    <w:rsid w:val="47CB4E65"/>
    <w:rsid w:val="47DF0E3F"/>
    <w:rsid w:val="480076C9"/>
    <w:rsid w:val="480E0859"/>
    <w:rsid w:val="480F03F8"/>
    <w:rsid w:val="48207571"/>
    <w:rsid w:val="48352438"/>
    <w:rsid w:val="48365F53"/>
    <w:rsid w:val="4892079E"/>
    <w:rsid w:val="48A22351"/>
    <w:rsid w:val="48B7119F"/>
    <w:rsid w:val="48D65DA8"/>
    <w:rsid w:val="48EC4D45"/>
    <w:rsid w:val="48F8017C"/>
    <w:rsid w:val="49027913"/>
    <w:rsid w:val="49050306"/>
    <w:rsid w:val="49465A24"/>
    <w:rsid w:val="497004F9"/>
    <w:rsid w:val="498421D8"/>
    <w:rsid w:val="4988281E"/>
    <w:rsid w:val="499301BD"/>
    <w:rsid w:val="49AE2CD6"/>
    <w:rsid w:val="49B14A09"/>
    <w:rsid w:val="49D9194E"/>
    <w:rsid w:val="49DE4A53"/>
    <w:rsid w:val="4A700B05"/>
    <w:rsid w:val="4A7B1C0B"/>
    <w:rsid w:val="4A9C491A"/>
    <w:rsid w:val="4AD31813"/>
    <w:rsid w:val="4B136CA8"/>
    <w:rsid w:val="4B383B82"/>
    <w:rsid w:val="4B5B2E49"/>
    <w:rsid w:val="4B7864A7"/>
    <w:rsid w:val="4B942A1B"/>
    <w:rsid w:val="4BA33D2F"/>
    <w:rsid w:val="4BAA71CF"/>
    <w:rsid w:val="4BB46287"/>
    <w:rsid w:val="4BB50E14"/>
    <w:rsid w:val="4C2170A9"/>
    <w:rsid w:val="4C2F0F37"/>
    <w:rsid w:val="4C5920A6"/>
    <w:rsid w:val="4C6B168B"/>
    <w:rsid w:val="4C723E0E"/>
    <w:rsid w:val="4CA52F22"/>
    <w:rsid w:val="4CC5335F"/>
    <w:rsid w:val="4CEA56D2"/>
    <w:rsid w:val="4D263D45"/>
    <w:rsid w:val="4D3232F2"/>
    <w:rsid w:val="4D3D0FC7"/>
    <w:rsid w:val="4D59716F"/>
    <w:rsid w:val="4D6D798E"/>
    <w:rsid w:val="4D7016B7"/>
    <w:rsid w:val="4D7953E6"/>
    <w:rsid w:val="4D7D3614"/>
    <w:rsid w:val="4D7F6345"/>
    <w:rsid w:val="4D8C4CCA"/>
    <w:rsid w:val="4D90599B"/>
    <w:rsid w:val="4DA77FFB"/>
    <w:rsid w:val="4DBE7C7A"/>
    <w:rsid w:val="4DF65D97"/>
    <w:rsid w:val="4DFB5AE9"/>
    <w:rsid w:val="4E1C1E58"/>
    <w:rsid w:val="4E3449E1"/>
    <w:rsid w:val="4E425CA0"/>
    <w:rsid w:val="4E437BC2"/>
    <w:rsid w:val="4E55561D"/>
    <w:rsid w:val="4E684EB2"/>
    <w:rsid w:val="4E8F7BDB"/>
    <w:rsid w:val="4E967516"/>
    <w:rsid w:val="4EA153F5"/>
    <w:rsid w:val="4EBC75D7"/>
    <w:rsid w:val="4EE706B1"/>
    <w:rsid w:val="4F012446"/>
    <w:rsid w:val="4F12393F"/>
    <w:rsid w:val="4F1B5DA7"/>
    <w:rsid w:val="4F317DC2"/>
    <w:rsid w:val="4F833066"/>
    <w:rsid w:val="4F994CCA"/>
    <w:rsid w:val="4FA54528"/>
    <w:rsid w:val="4FB533C0"/>
    <w:rsid w:val="4FC72E4E"/>
    <w:rsid w:val="4FDD47BB"/>
    <w:rsid w:val="4FEA000F"/>
    <w:rsid w:val="501D0B6E"/>
    <w:rsid w:val="503A017C"/>
    <w:rsid w:val="5064601D"/>
    <w:rsid w:val="50717EA3"/>
    <w:rsid w:val="50827B49"/>
    <w:rsid w:val="509A1083"/>
    <w:rsid w:val="509E47D4"/>
    <w:rsid w:val="50AA0EE9"/>
    <w:rsid w:val="50BA2B4E"/>
    <w:rsid w:val="50E1553C"/>
    <w:rsid w:val="5126407C"/>
    <w:rsid w:val="514F0750"/>
    <w:rsid w:val="517D400A"/>
    <w:rsid w:val="51862986"/>
    <w:rsid w:val="519E480D"/>
    <w:rsid w:val="51C70F18"/>
    <w:rsid w:val="51E751BA"/>
    <w:rsid w:val="51EB2F8D"/>
    <w:rsid w:val="522B01D9"/>
    <w:rsid w:val="52863CC9"/>
    <w:rsid w:val="52AB17AD"/>
    <w:rsid w:val="52B0139D"/>
    <w:rsid w:val="52BE019D"/>
    <w:rsid w:val="52CF2D64"/>
    <w:rsid w:val="52DA2797"/>
    <w:rsid w:val="52E906CA"/>
    <w:rsid w:val="52EE091A"/>
    <w:rsid w:val="52F33FEC"/>
    <w:rsid w:val="53130BA2"/>
    <w:rsid w:val="533426C6"/>
    <w:rsid w:val="533757EF"/>
    <w:rsid w:val="533E15C9"/>
    <w:rsid w:val="535D3121"/>
    <w:rsid w:val="53794FE9"/>
    <w:rsid w:val="5383413B"/>
    <w:rsid w:val="538D1D7E"/>
    <w:rsid w:val="53992F78"/>
    <w:rsid w:val="53A86EF5"/>
    <w:rsid w:val="53C11B24"/>
    <w:rsid w:val="53C431C4"/>
    <w:rsid w:val="53F72CB4"/>
    <w:rsid w:val="541A4E1F"/>
    <w:rsid w:val="547B6ADE"/>
    <w:rsid w:val="54846E95"/>
    <w:rsid w:val="54AB054E"/>
    <w:rsid w:val="54B54831"/>
    <w:rsid w:val="54B65E83"/>
    <w:rsid w:val="54BF62C2"/>
    <w:rsid w:val="54C6166A"/>
    <w:rsid w:val="54D47FF2"/>
    <w:rsid w:val="54E95642"/>
    <w:rsid w:val="54F94677"/>
    <w:rsid w:val="55120A2A"/>
    <w:rsid w:val="55216685"/>
    <w:rsid w:val="5528041B"/>
    <w:rsid w:val="552D4CF3"/>
    <w:rsid w:val="55300869"/>
    <w:rsid w:val="5548176D"/>
    <w:rsid w:val="555A0D32"/>
    <w:rsid w:val="555A1FFD"/>
    <w:rsid w:val="55845B25"/>
    <w:rsid w:val="5586216F"/>
    <w:rsid w:val="55B45724"/>
    <w:rsid w:val="560B68F7"/>
    <w:rsid w:val="562433BF"/>
    <w:rsid w:val="562C1C0F"/>
    <w:rsid w:val="567E5F23"/>
    <w:rsid w:val="569B3F47"/>
    <w:rsid w:val="56BD592C"/>
    <w:rsid w:val="56CE17C9"/>
    <w:rsid w:val="56D15D4B"/>
    <w:rsid w:val="56FA10CC"/>
    <w:rsid w:val="5738588D"/>
    <w:rsid w:val="578361D7"/>
    <w:rsid w:val="57943D91"/>
    <w:rsid w:val="579F180F"/>
    <w:rsid w:val="57A04677"/>
    <w:rsid w:val="57A700ED"/>
    <w:rsid w:val="57D75AB3"/>
    <w:rsid w:val="57FF18F8"/>
    <w:rsid w:val="580909B2"/>
    <w:rsid w:val="5811632A"/>
    <w:rsid w:val="581C63F7"/>
    <w:rsid w:val="58225A1C"/>
    <w:rsid w:val="582F5B43"/>
    <w:rsid w:val="583A61E5"/>
    <w:rsid w:val="585B3A56"/>
    <w:rsid w:val="585B56B7"/>
    <w:rsid w:val="58755480"/>
    <w:rsid w:val="588926BA"/>
    <w:rsid w:val="588F564B"/>
    <w:rsid w:val="58914FE6"/>
    <w:rsid w:val="58996AF9"/>
    <w:rsid w:val="58F619FA"/>
    <w:rsid w:val="59001522"/>
    <w:rsid w:val="598A025F"/>
    <w:rsid w:val="599C030A"/>
    <w:rsid w:val="59C4346F"/>
    <w:rsid w:val="59C920D4"/>
    <w:rsid w:val="59CC0A9F"/>
    <w:rsid w:val="59DF2BC1"/>
    <w:rsid w:val="59F34A2A"/>
    <w:rsid w:val="59F41DF7"/>
    <w:rsid w:val="5A011DDB"/>
    <w:rsid w:val="5A0C62A3"/>
    <w:rsid w:val="5A11324D"/>
    <w:rsid w:val="5A303602"/>
    <w:rsid w:val="5A3F0230"/>
    <w:rsid w:val="5A5D0BF8"/>
    <w:rsid w:val="5A6055F2"/>
    <w:rsid w:val="5A610416"/>
    <w:rsid w:val="5A682252"/>
    <w:rsid w:val="5A7F7D7F"/>
    <w:rsid w:val="5A827648"/>
    <w:rsid w:val="5A851DD5"/>
    <w:rsid w:val="5A9107C9"/>
    <w:rsid w:val="5AB0745C"/>
    <w:rsid w:val="5AB33A46"/>
    <w:rsid w:val="5AE2701F"/>
    <w:rsid w:val="5AF205C9"/>
    <w:rsid w:val="5AFA5A60"/>
    <w:rsid w:val="5B0B4788"/>
    <w:rsid w:val="5B0D2BA5"/>
    <w:rsid w:val="5B107F9E"/>
    <w:rsid w:val="5B133B65"/>
    <w:rsid w:val="5B28174B"/>
    <w:rsid w:val="5B816EBD"/>
    <w:rsid w:val="5B8302D1"/>
    <w:rsid w:val="5B972D49"/>
    <w:rsid w:val="5BA634A6"/>
    <w:rsid w:val="5BA94617"/>
    <w:rsid w:val="5BB1641E"/>
    <w:rsid w:val="5BB55D25"/>
    <w:rsid w:val="5BB95D78"/>
    <w:rsid w:val="5BBE0ED0"/>
    <w:rsid w:val="5BC6516C"/>
    <w:rsid w:val="5BE2744A"/>
    <w:rsid w:val="5BE568BD"/>
    <w:rsid w:val="5BF60A33"/>
    <w:rsid w:val="5C011A37"/>
    <w:rsid w:val="5C3A79E6"/>
    <w:rsid w:val="5C3C6E39"/>
    <w:rsid w:val="5C5C1F79"/>
    <w:rsid w:val="5C800FA0"/>
    <w:rsid w:val="5CB2150E"/>
    <w:rsid w:val="5CE046B9"/>
    <w:rsid w:val="5CFB73FC"/>
    <w:rsid w:val="5D1F645F"/>
    <w:rsid w:val="5D2237D3"/>
    <w:rsid w:val="5D355715"/>
    <w:rsid w:val="5D3F4E6E"/>
    <w:rsid w:val="5D456F43"/>
    <w:rsid w:val="5D481E19"/>
    <w:rsid w:val="5D5E3D8C"/>
    <w:rsid w:val="5D7528CE"/>
    <w:rsid w:val="5D813846"/>
    <w:rsid w:val="5D9B0AE0"/>
    <w:rsid w:val="5D9B665C"/>
    <w:rsid w:val="5DB36495"/>
    <w:rsid w:val="5DBA1A48"/>
    <w:rsid w:val="5DC424D2"/>
    <w:rsid w:val="5DE0783D"/>
    <w:rsid w:val="5DFE6F42"/>
    <w:rsid w:val="5E053ED0"/>
    <w:rsid w:val="5E0A6A6F"/>
    <w:rsid w:val="5E184635"/>
    <w:rsid w:val="5E223CE7"/>
    <w:rsid w:val="5E514E5B"/>
    <w:rsid w:val="5E7C4F67"/>
    <w:rsid w:val="5E7D1096"/>
    <w:rsid w:val="5ED27BBB"/>
    <w:rsid w:val="5EDC38F2"/>
    <w:rsid w:val="5EE138AC"/>
    <w:rsid w:val="5F2F255C"/>
    <w:rsid w:val="5F367B48"/>
    <w:rsid w:val="5F391ED2"/>
    <w:rsid w:val="5F6201FB"/>
    <w:rsid w:val="5F9F4A9D"/>
    <w:rsid w:val="5FA7707E"/>
    <w:rsid w:val="5FBD0072"/>
    <w:rsid w:val="5FE13970"/>
    <w:rsid w:val="600146AD"/>
    <w:rsid w:val="60066C17"/>
    <w:rsid w:val="60261B44"/>
    <w:rsid w:val="60362621"/>
    <w:rsid w:val="60410CDF"/>
    <w:rsid w:val="6059701D"/>
    <w:rsid w:val="605D215C"/>
    <w:rsid w:val="607325FC"/>
    <w:rsid w:val="607768AF"/>
    <w:rsid w:val="60AB42FE"/>
    <w:rsid w:val="60CA690E"/>
    <w:rsid w:val="60D605C8"/>
    <w:rsid w:val="60D72519"/>
    <w:rsid w:val="60DB4034"/>
    <w:rsid w:val="60DF0138"/>
    <w:rsid w:val="60EB6C3D"/>
    <w:rsid w:val="60F0022C"/>
    <w:rsid w:val="60FB4CCB"/>
    <w:rsid w:val="610257EA"/>
    <w:rsid w:val="61087F15"/>
    <w:rsid w:val="61564DE3"/>
    <w:rsid w:val="616A6DF6"/>
    <w:rsid w:val="61AB0A83"/>
    <w:rsid w:val="61B17C83"/>
    <w:rsid w:val="61B3079E"/>
    <w:rsid w:val="61B93B77"/>
    <w:rsid w:val="61C67504"/>
    <w:rsid w:val="61C7009F"/>
    <w:rsid w:val="61D9015C"/>
    <w:rsid w:val="61E3376F"/>
    <w:rsid w:val="62095DBA"/>
    <w:rsid w:val="621B5A09"/>
    <w:rsid w:val="62262120"/>
    <w:rsid w:val="623E399A"/>
    <w:rsid w:val="623E7AC3"/>
    <w:rsid w:val="6247361E"/>
    <w:rsid w:val="62741FD7"/>
    <w:rsid w:val="6284717B"/>
    <w:rsid w:val="629757A0"/>
    <w:rsid w:val="62B672AE"/>
    <w:rsid w:val="62DC3467"/>
    <w:rsid w:val="62FD44C2"/>
    <w:rsid w:val="631E77B7"/>
    <w:rsid w:val="6375655E"/>
    <w:rsid w:val="637D5AB8"/>
    <w:rsid w:val="63844496"/>
    <w:rsid w:val="6385721F"/>
    <w:rsid w:val="63965564"/>
    <w:rsid w:val="63CC3783"/>
    <w:rsid w:val="63D16A26"/>
    <w:rsid w:val="63E32EE5"/>
    <w:rsid w:val="63E97617"/>
    <w:rsid w:val="6427677A"/>
    <w:rsid w:val="64291816"/>
    <w:rsid w:val="642F3EF7"/>
    <w:rsid w:val="64434637"/>
    <w:rsid w:val="6452525F"/>
    <w:rsid w:val="647302BF"/>
    <w:rsid w:val="64A65E55"/>
    <w:rsid w:val="64E936A5"/>
    <w:rsid w:val="65046D14"/>
    <w:rsid w:val="651562B3"/>
    <w:rsid w:val="65360FC1"/>
    <w:rsid w:val="65462ABE"/>
    <w:rsid w:val="654D5481"/>
    <w:rsid w:val="655B4709"/>
    <w:rsid w:val="65632E4A"/>
    <w:rsid w:val="65651E6D"/>
    <w:rsid w:val="65760439"/>
    <w:rsid w:val="65E22C63"/>
    <w:rsid w:val="65E73B5D"/>
    <w:rsid w:val="65F440B4"/>
    <w:rsid w:val="65F472F8"/>
    <w:rsid w:val="65F60B23"/>
    <w:rsid w:val="65FA75EA"/>
    <w:rsid w:val="65FF4649"/>
    <w:rsid w:val="66206D37"/>
    <w:rsid w:val="662430FB"/>
    <w:rsid w:val="663F0048"/>
    <w:rsid w:val="66431944"/>
    <w:rsid w:val="6652759A"/>
    <w:rsid w:val="665A530B"/>
    <w:rsid w:val="665B054E"/>
    <w:rsid w:val="66B31E12"/>
    <w:rsid w:val="66C622E9"/>
    <w:rsid w:val="66CD0CEA"/>
    <w:rsid w:val="67117B1E"/>
    <w:rsid w:val="67186E45"/>
    <w:rsid w:val="676019C3"/>
    <w:rsid w:val="677F0221"/>
    <w:rsid w:val="67815E5B"/>
    <w:rsid w:val="67952849"/>
    <w:rsid w:val="67AE3430"/>
    <w:rsid w:val="67B7405E"/>
    <w:rsid w:val="67D1157E"/>
    <w:rsid w:val="67DA2A57"/>
    <w:rsid w:val="680F4A85"/>
    <w:rsid w:val="68102BDE"/>
    <w:rsid w:val="68112BBF"/>
    <w:rsid w:val="68307AB7"/>
    <w:rsid w:val="68512C5D"/>
    <w:rsid w:val="68583820"/>
    <w:rsid w:val="68677087"/>
    <w:rsid w:val="687A4E1E"/>
    <w:rsid w:val="68814A8A"/>
    <w:rsid w:val="688712F8"/>
    <w:rsid w:val="68984441"/>
    <w:rsid w:val="6898639D"/>
    <w:rsid w:val="68A67864"/>
    <w:rsid w:val="68C11FEE"/>
    <w:rsid w:val="68D76B0D"/>
    <w:rsid w:val="68FC0824"/>
    <w:rsid w:val="68FE2F18"/>
    <w:rsid w:val="693C1D74"/>
    <w:rsid w:val="69490E1B"/>
    <w:rsid w:val="69633B1C"/>
    <w:rsid w:val="698F296A"/>
    <w:rsid w:val="699207E8"/>
    <w:rsid w:val="69A851EC"/>
    <w:rsid w:val="69CF4F2F"/>
    <w:rsid w:val="69D15919"/>
    <w:rsid w:val="69DA23E1"/>
    <w:rsid w:val="69F73542"/>
    <w:rsid w:val="6A007D30"/>
    <w:rsid w:val="6A232FCA"/>
    <w:rsid w:val="6A2769A2"/>
    <w:rsid w:val="6A42547B"/>
    <w:rsid w:val="6A47207F"/>
    <w:rsid w:val="6A6504B6"/>
    <w:rsid w:val="6A7527F2"/>
    <w:rsid w:val="6AA926E7"/>
    <w:rsid w:val="6AD66AE3"/>
    <w:rsid w:val="6AE26CD1"/>
    <w:rsid w:val="6B0134D2"/>
    <w:rsid w:val="6B065154"/>
    <w:rsid w:val="6B917090"/>
    <w:rsid w:val="6B931395"/>
    <w:rsid w:val="6BA74003"/>
    <w:rsid w:val="6BD12DBC"/>
    <w:rsid w:val="6BED3582"/>
    <w:rsid w:val="6BFE6921"/>
    <w:rsid w:val="6C1F4C0C"/>
    <w:rsid w:val="6C1F6002"/>
    <w:rsid w:val="6C260557"/>
    <w:rsid w:val="6C8F4541"/>
    <w:rsid w:val="6CAA70AD"/>
    <w:rsid w:val="6CC24FF3"/>
    <w:rsid w:val="6CCA76D1"/>
    <w:rsid w:val="6CD75A37"/>
    <w:rsid w:val="6CFE0210"/>
    <w:rsid w:val="6D0E107E"/>
    <w:rsid w:val="6D0F0D14"/>
    <w:rsid w:val="6D1A6BCB"/>
    <w:rsid w:val="6D3572B8"/>
    <w:rsid w:val="6D3908F7"/>
    <w:rsid w:val="6D497444"/>
    <w:rsid w:val="6D4D58B8"/>
    <w:rsid w:val="6D5E46F6"/>
    <w:rsid w:val="6D610FB5"/>
    <w:rsid w:val="6D651A70"/>
    <w:rsid w:val="6D6C5FE4"/>
    <w:rsid w:val="6D7641F0"/>
    <w:rsid w:val="6D9B3170"/>
    <w:rsid w:val="6D9F46BD"/>
    <w:rsid w:val="6DBF37E4"/>
    <w:rsid w:val="6DEA1D16"/>
    <w:rsid w:val="6DED5C45"/>
    <w:rsid w:val="6E022792"/>
    <w:rsid w:val="6E0E316F"/>
    <w:rsid w:val="6E7D4117"/>
    <w:rsid w:val="6EC62A74"/>
    <w:rsid w:val="6ED37C53"/>
    <w:rsid w:val="6EFD4966"/>
    <w:rsid w:val="6F0D3565"/>
    <w:rsid w:val="6F2C2CF4"/>
    <w:rsid w:val="6F334DB0"/>
    <w:rsid w:val="6F397D19"/>
    <w:rsid w:val="6F784202"/>
    <w:rsid w:val="6FAB56A9"/>
    <w:rsid w:val="6FB4168A"/>
    <w:rsid w:val="6FC87424"/>
    <w:rsid w:val="6FDA53EF"/>
    <w:rsid w:val="6FEC091D"/>
    <w:rsid w:val="6FF36368"/>
    <w:rsid w:val="6FF67DF6"/>
    <w:rsid w:val="6FFF1DAB"/>
    <w:rsid w:val="70181445"/>
    <w:rsid w:val="70201F19"/>
    <w:rsid w:val="70385BA3"/>
    <w:rsid w:val="704E3346"/>
    <w:rsid w:val="7060522E"/>
    <w:rsid w:val="707449B6"/>
    <w:rsid w:val="70772530"/>
    <w:rsid w:val="707F363E"/>
    <w:rsid w:val="707F6832"/>
    <w:rsid w:val="70804C50"/>
    <w:rsid w:val="70A12863"/>
    <w:rsid w:val="70A61C6D"/>
    <w:rsid w:val="70AD3FA9"/>
    <w:rsid w:val="70CA1357"/>
    <w:rsid w:val="70E4001C"/>
    <w:rsid w:val="71011276"/>
    <w:rsid w:val="711823C5"/>
    <w:rsid w:val="71223C71"/>
    <w:rsid w:val="71374CF6"/>
    <w:rsid w:val="714A5E63"/>
    <w:rsid w:val="71622D37"/>
    <w:rsid w:val="71BD10EF"/>
    <w:rsid w:val="71D97111"/>
    <w:rsid w:val="71F904FE"/>
    <w:rsid w:val="72085FE1"/>
    <w:rsid w:val="72180081"/>
    <w:rsid w:val="722B6501"/>
    <w:rsid w:val="7239333D"/>
    <w:rsid w:val="723C3F32"/>
    <w:rsid w:val="724F110D"/>
    <w:rsid w:val="7258459A"/>
    <w:rsid w:val="727B14A9"/>
    <w:rsid w:val="727B402F"/>
    <w:rsid w:val="728E513D"/>
    <w:rsid w:val="72901FE3"/>
    <w:rsid w:val="72985756"/>
    <w:rsid w:val="72BC4F2E"/>
    <w:rsid w:val="72C0531C"/>
    <w:rsid w:val="72DD7361"/>
    <w:rsid w:val="72EC68F9"/>
    <w:rsid w:val="72F57809"/>
    <w:rsid w:val="731F12F1"/>
    <w:rsid w:val="7324146E"/>
    <w:rsid w:val="732521BF"/>
    <w:rsid w:val="734848E8"/>
    <w:rsid w:val="73614359"/>
    <w:rsid w:val="73640A4E"/>
    <w:rsid w:val="7367153A"/>
    <w:rsid w:val="737E0118"/>
    <w:rsid w:val="738B0F65"/>
    <w:rsid w:val="738F5329"/>
    <w:rsid w:val="73B36BBC"/>
    <w:rsid w:val="740A255F"/>
    <w:rsid w:val="741657F9"/>
    <w:rsid w:val="741942A6"/>
    <w:rsid w:val="741B1CF6"/>
    <w:rsid w:val="741B48C0"/>
    <w:rsid w:val="7424383B"/>
    <w:rsid w:val="74453DC0"/>
    <w:rsid w:val="744E6404"/>
    <w:rsid w:val="7478180D"/>
    <w:rsid w:val="74D75533"/>
    <w:rsid w:val="74FD5C8F"/>
    <w:rsid w:val="74FE166B"/>
    <w:rsid w:val="753D1FD7"/>
    <w:rsid w:val="754130EE"/>
    <w:rsid w:val="75492CAF"/>
    <w:rsid w:val="755173DB"/>
    <w:rsid w:val="755505FD"/>
    <w:rsid w:val="756D5EBD"/>
    <w:rsid w:val="7576174F"/>
    <w:rsid w:val="75A14552"/>
    <w:rsid w:val="75B10AE3"/>
    <w:rsid w:val="75B730AA"/>
    <w:rsid w:val="75F34C93"/>
    <w:rsid w:val="760E26CA"/>
    <w:rsid w:val="7620646A"/>
    <w:rsid w:val="76224D47"/>
    <w:rsid w:val="76395F4F"/>
    <w:rsid w:val="766E45A8"/>
    <w:rsid w:val="767D162A"/>
    <w:rsid w:val="76945C6B"/>
    <w:rsid w:val="769C5B60"/>
    <w:rsid w:val="76A746AA"/>
    <w:rsid w:val="76A95A8F"/>
    <w:rsid w:val="76F35C43"/>
    <w:rsid w:val="771B1815"/>
    <w:rsid w:val="77326470"/>
    <w:rsid w:val="77523795"/>
    <w:rsid w:val="77527378"/>
    <w:rsid w:val="77706B04"/>
    <w:rsid w:val="778100B8"/>
    <w:rsid w:val="77945FE7"/>
    <w:rsid w:val="77A418C0"/>
    <w:rsid w:val="77A52202"/>
    <w:rsid w:val="77D33394"/>
    <w:rsid w:val="77E13D6D"/>
    <w:rsid w:val="77FD7523"/>
    <w:rsid w:val="785E6944"/>
    <w:rsid w:val="785F0E57"/>
    <w:rsid w:val="7862630C"/>
    <w:rsid w:val="786C0F14"/>
    <w:rsid w:val="78834EC2"/>
    <w:rsid w:val="788A2884"/>
    <w:rsid w:val="788A70B4"/>
    <w:rsid w:val="788C0789"/>
    <w:rsid w:val="789002F9"/>
    <w:rsid w:val="78AC04ED"/>
    <w:rsid w:val="78BE6713"/>
    <w:rsid w:val="78CE1813"/>
    <w:rsid w:val="78D5126D"/>
    <w:rsid w:val="78EB209C"/>
    <w:rsid w:val="78FC7EE3"/>
    <w:rsid w:val="79146AB1"/>
    <w:rsid w:val="79202583"/>
    <w:rsid w:val="79337341"/>
    <w:rsid w:val="7955545E"/>
    <w:rsid w:val="796C57D3"/>
    <w:rsid w:val="79793F71"/>
    <w:rsid w:val="798D1E35"/>
    <w:rsid w:val="79971929"/>
    <w:rsid w:val="799821F4"/>
    <w:rsid w:val="79CC1497"/>
    <w:rsid w:val="79F21D43"/>
    <w:rsid w:val="7A1A16EA"/>
    <w:rsid w:val="7A3B705C"/>
    <w:rsid w:val="7A482436"/>
    <w:rsid w:val="7A63493D"/>
    <w:rsid w:val="7A9267BB"/>
    <w:rsid w:val="7A9E2CB6"/>
    <w:rsid w:val="7AA03A31"/>
    <w:rsid w:val="7AB64D08"/>
    <w:rsid w:val="7AD354B4"/>
    <w:rsid w:val="7AEB7743"/>
    <w:rsid w:val="7AFB69B3"/>
    <w:rsid w:val="7AFF743B"/>
    <w:rsid w:val="7B0A49F4"/>
    <w:rsid w:val="7B163606"/>
    <w:rsid w:val="7B1730F6"/>
    <w:rsid w:val="7B205C52"/>
    <w:rsid w:val="7B6B5A78"/>
    <w:rsid w:val="7B8F0B00"/>
    <w:rsid w:val="7B8F1B16"/>
    <w:rsid w:val="7BA7726A"/>
    <w:rsid w:val="7C050A65"/>
    <w:rsid w:val="7C0B1B8E"/>
    <w:rsid w:val="7C0D17D1"/>
    <w:rsid w:val="7C10148E"/>
    <w:rsid w:val="7C203A72"/>
    <w:rsid w:val="7C2062EE"/>
    <w:rsid w:val="7C303610"/>
    <w:rsid w:val="7C586E58"/>
    <w:rsid w:val="7C8655A7"/>
    <w:rsid w:val="7CCF07B8"/>
    <w:rsid w:val="7D0932F4"/>
    <w:rsid w:val="7D12332D"/>
    <w:rsid w:val="7D127C81"/>
    <w:rsid w:val="7D133BC6"/>
    <w:rsid w:val="7D17295F"/>
    <w:rsid w:val="7D1F7F80"/>
    <w:rsid w:val="7D2443AF"/>
    <w:rsid w:val="7D2E24C2"/>
    <w:rsid w:val="7D32305E"/>
    <w:rsid w:val="7D4E666B"/>
    <w:rsid w:val="7D690916"/>
    <w:rsid w:val="7D692278"/>
    <w:rsid w:val="7DC0071B"/>
    <w:rsid w:val="7E0117DD"/>
    <w:rsid w:val="7E042529"/>
    <w:rsid w:val="7E0952AF"/>
    <w:rsid w:val="7E0C71D1"/>
    <w:rsid w:val="7E0D4D59"/>
    <w:rsid w:val="7E1D145F"/>
    <w:rsid w:val="7E845AFC"/>
    <w:rsid w:val="7E9F0A82"/>
    <w:rsid w:val="7EA0017A"/>
    <w:rsid w:val="7EB30BF2"/>
    <w:rsid w:val="7EBA286D"/>
    <w:rsid w:val="7ED4020A"/>
    <w:rsid w:val="7EDA4543"/>
    <w:rsid w:val="7EFC1EA1"/>
    <w:rsid w:val="7F2460E8"/>
    <w:rsid w:val="7F340FC9"/>
    <w:rsid w:val="7F3423EB"/>
    <w:rsid w:val="7FA616C1"/>
    <w:rsid w:val="7FCB2609"/>
    <w:rsid w:val="7FD6517E"/>
    <w:rsid w:val="7FF3678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07" fillcolor="white">
      <v:fill color="white"/>
    </o:shapedefaults>
    <o:shapelayout v:ext="edit">
      <o:idmap v:ext="edit" data="2"/>
      <o:rules v:ext="edit">
        <o:r id="V:Rule34" type="connector" idref="#直接箭头连接符 4"/>
        <o:r id="V:Rule38" type="connector" idref="#直接箭头连接符 12"/>
        <o:r id="V:Rule43" type="connector" idref="#直接箭头连接符 15"/>
        <o:r id="V:Rule45" type="connector" idref="#直接箭头连接符 23"/>
        <o:r id="V:Rule50" type="connector" idref="#直接箭头连接符 58"/>
        <o:r id="V:Rule51" type="callout" idref="#自选图形 8"/>
        <o:r id="V:Rule53" type="callout" idref="#_x0000_s2286"/>
        <o:r id="V:Rule54" type="callout" idref="#_x0000_s2309"/>
        <o:r id="V:Rule55" type="connector" idref="#直接箭头连接符 113">
          <o:proxy start="" idref="#_x0000_s2053" connectloc="1"/>
        </o:r>
        <o:r id="V:Rule56" type="connector" idref="#直接箭头连接符 2"/>
        <o:r id="V:Rule58" type="connector" idref="#直接箭头连接符 10"/>
        <o:r id="V:Rule59" type="connector" idref="#直接箭头连接符 108"/>
        <o:r id="V:Rule60" type="connector" idref="#直接箭头连接符 106"/>
        <o:r id="V:Rule61" type="connector" idref="#直接箭头连接符 13"/>
        <o:r id="V:Rule62" type="connector" idref="#直接箭头连接符 107"/>
        <o:r id="V:Rule63" type="connector" idref="#直接箭头连接符 11"/>
        <o:r id="V:Rule64" type="connector" idref="#直接箭头连接符 103"/>
        <o:r id="V:Rule65" type="connector" idref="#直接连接符 81"/>
        <o:r id="V:Rule66" type="connector" idref="#直接箭头连接符 21"/>
        <o:r id="V:Rule67" type="connector" idref="#直接箭头连接符 65"/>
        <o:r id="V:Rule69" type="connector" idref="#直接箭头连接符 30"/>
        <o:r id="V:Rule70" type="connector" idref="#直接箭头连接符 70"/>
        <o:r id="V:Rule71" type="connector" idref="#直接箭头连接符 102"/>
        <o:r id="V:Rule72" type="connector" idref="#直接箭头连接符 29"/>
        <o:r id="V:Rule73" type="connector" idref="#直接箭头连接符 17"/>
        <o:r id="V:Rule74" type="connector" idref="#曲线连接符 49"/>
        <o:r id="V:Rule75" type="connector" idref="#直接箭头连接符 28">
          <o:proxy start="" idref="#_x0000_s2053" connectloc="2"/>
        </o:r>
        <o:r id="V:Rule76" type="connector" idref="#直接箭头连接符 27"/>
        <o:r id="V:Rule77" type="connector" idref="#直接箭头连接符 56"/>
        <o:r id="V:Rule78" type="connector" idref="#直接箭头连接符 38"/>
        <o:r id="V:Rule79" type="connector" idref="#直接箭头连接符 6"/>
        <o:r id="V:Rule80" type="connector" idref="#直接箭头连接符 73"/>
        <o:r id="V:Rule81" type="connector" idref="#直接箭头连接符 72"/>
        <o:r id="V:Rule82" type="connector" idref="#直接箭头连接符 41"/>
        <o:r id="V:Rule84" type="connector" idref="#直接箭头连接符 75"/>
        <o:r id="V:Rule85" type="connector" idref="#曲线连接符 43">
          <o:proxy end="" idref="#文本框 44" connectloc="1"/>
        </o:r>
        <o:r id="V:Rule86" type="connector" idref="#直接箭头连接符 19"/>
        <o:r id="V:Rule87" type="connector" idref="#直接箭头连接符 35"/>
        <o:r id="V:Rule89" type="connector" idref="#直接箭头连接符 78"/>
        <o:r id="V:Rule90" type="connector" idref="#直接箭头连接符 92"/>
        <o:r id="V:Rule91" type="connector" idref="#直接箭头连接符 63"/>
        <o:r id="V:Rule92" type="connector" idref="#直接箭头连接符 16"/>
        <o:r id="V:Rule94" type="connector" idref="#直接箭头连接符 58">
          <o:proxy end="" idref="#_x0000_s2053" connectloc="0"/>
        </o:r>
        <o:r id="V:Rule95" type="connector" idref="#直接箭头连接符 4"/>
        <o:r id="V:Rule96" type="connector" idref="#直接箭头连接符 15"/>
        <o:r id="V:Rule97" type="connector" idref="#直接箭头连接符 101"/>
        <o:r id="V:Rule98" type="connector" idref="#直接箭头连接符 46"/>
        <o:r id="V:Rule99" type="connector" idref="#曲线连接符 45"/>
        <o:r id="V:Rule100" type="connector" idref="#直接箭头连接符 23"/>
        <o:r id="V:Rule101" type="connector" idref="#直接箭头连接符 83"/>
        <o:r id="V:Rule102" type="connector" idref="#直接箭头连接符 80"/>
        <o:r id="V:Rule103" type="connector" idref="#直接箭头连接符 51"/>
        <o:r id="V:Rule104" type="connector" idref="#直接箭头连接符 12"/>
        <o:r id="V:Rule105" type="connector" idref="#直接箭头连接符 26">
          <o:proxy start="" idref="#文本框 24" connectloc="3"/>
        </o:r>
        <o:r id="V:Rule106" type="callout" idref="#_x0000_s25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semiHidden="0"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2" w:semiHidden="0" w:unhideWhenUsed="0" w:qFormat="1"/>
    <w:lsdException w:name="Title" w:locked="1" w:semiHidden="0" w:uiPriority="0" w:unhideWhenUsed="0" w:qFormat="1"/>
    <w:lsdException w:name="Default Paragraph Font" w:semiHidden="0" w:uiPriority="1" w:qFormat="1"/>
    <w:lsdException w:name="Body Text" w:semiHidden="0" w:unhideWhenUsed="0" w:qFormat="1"/>
    <w:lsdException w:name="Subtitle" w:locked="1" w:semiHidden="0" w:uiPriority="0" w:unhideWhenUsed="0" w:qFormat="1"/>
    <w:lsdException w:name="Body Text Indent 3" w:semiHidden="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nhideWhenUsed="0" w:qFormat="1"/>
    <w:lsdException w:name="Plain Text" w:semiHidden="0" w:unhideWhenUsed="0" w:qFormat="1"/>
    <w:lsdException w:name="Normal (Web)" w:semiHidden="0" w:unhideWhenUsed="0" w:qFormat="1"/>
    <w:lsdException w:name="Normal Table" w:semiHidden="0" w:qFormat="1"/>
    <w:lsdException w:name="Table Grid" w:locked="1" w:semiHidden="0"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88F"/>
    <w:pPr>
      <w:widowControl w:val="0"/>
      <w:jc w:val="both"/>
    </w:pPr>
    <w:rPr>
      <w:rFonts w:ascii="Times New Roman" w:hAnsi="Times New Roman"/>
      <w:kern w:val="2"/>
      <w:sz w:val="21"/>
      <w:szCs w:val="24"/>
    </w:rPr>
  </w:style>
  <w:style w:type="paragraph" w:styleId="1">
    <w:name w:val="heading 1"/>
    <w:basedOn w:val="a"/>
    <w:next w:val="2"/>
    <w:link w:val="1Char"/>
    <w:uiPriority w:val="99"/>
    <w:qFormat/>
    <w:rsid w:val="00D1088F"/>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D1088F"/>
    <w:pPr>
      <w:keepNext/>
      <w:keepLines/>
      <w:spacing w:before="260" w:after="260" w:line="416" w:lineRule="auto"/>
      <w:outlineLvl w:val="1"/>
    </w:pPr>
    <w:rPr>
      <w:rFonts w:ascii="Calibri Light" w:hAnsi="Calibri Light"/>
      <w:b/>
      <w:bCs/>
      <w:sz w:val="32"/>
      <w:szCs w:val="32"/>
    </w:rPr>
  </w:style>
  <w:style w:type="paragraph" w:styleId="3">
    <w:name w:val="heading 3"/>
    <w:basedOn w:val="a"/>
    <w:next w:val="a0"/>
    <w:link w:val="3Char"/>
    <w:uiPriority w:val="99"/>
    <w:qFormat/>
    <w:rsid w:val="00D1088F"/>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qFormat/>
    <w:rsid w:val="00D1088F"/>
    <w:pPr>
      <w:spacing w:after="120"/>
    </w:pPr>
  </w:style>
  <w:style w:type="paragraph" w:styleId="a4">
    <w:name w:val="Normal Indent"/>
    <w:basedOn w:val="a"/>
    <w:link w:val="Char0"/>
    <w:uiPriority w:val="99"/>
    <w:qFormat/>
    <w:rsid w:val="00D1088F"/>
    <w:pPr>
      <w:spacing w:before="60" w:line="360" w:lineRule="auto"/>
      <w:jc w:val="center"/>
    </w:pPr>
    <w:rPr>
      <w:rFonts w:eastAsia="黑体"/>
      <w:sz w:val="24"/>
      <w:szCs w:val="20"/>
    </w:rPr>
  </w:style>
  <w:style w:type="paragraph" w:styleId="a5">
    <w:name w:val="Document Map"/>
    <w:basedOn w:val="a"/>
    <w:link w:val="Char1"/>
    <w:uiPriority w:val="99"/>
    <w:semiHidden/>
    <w:qFormat/>
    <w:rsid w:val="00D1088F"/>
    <w:pPr>
      <w:shd w:val="clear" w:color="auto" w:fill="000080"/>
    </w:pPr>
  </w:style>
  <w:style w:type="paragraph" w:styleId="20">
    <w:name w:val="List 2"/>
    <w:basedOn w:val="a"/>
    <w:uiPriority w:val="99"/>
    <w:qFormat/>
    <w:rsid w:val="00D1088F"/>
    <w:pPr>
      <w:spacing w:line="360" w:lineRule="exact"/>
      <w:jc w:val="center"/>
    </w:pPr>
    <w:rPr>
      <w:rFonts w:ascii="仿宋_GB2312" w:eastAsia="仿宋_GB2312"/>
    </w:rPr>
  </w:style>
  <w:style w:type="paragraph" w:styleId="a6">
    <w:name w:val="Plain Text"/>
    <w:basedOn w:val="a"/>
    <w:link w:val="Char2"/>
    <w:uiPriority w:val="99"/>
    <w:qFormat/>
    <w:rsid w:val="00D1088F"/>
    <w:rPr>
      <w:rFonts w:ascii="宋体" w:hAnsi="Courier New"/>
      <w:szCs w:val="20"/>
    </w:rPr>
  </w:style>
  <w:style w:type="paragraph" w:styleId="a7">
    <w:name w:val="footer"/>
    <w:basedOn w:val="a"/>
    <w:link w:val="Char3"/>
    <w:uiPriority w:val="99"/>
    <w:qFormat/>
    <w:rsid w:val="00D1088F"/>
    <w:pPr>
      <w:tabs>
        <w:tab w:val="center" w:pos="4153"/>
        <w:tab w:val="right" w:pos="8306"/>
      </w:tabs>
      <w:snapToGrid w:val="0"/>
      <w:jc w:val="left"/>
    </w:pPr>
    <w:rPr>
      <w:sz w:val="18"/>
      <w:szCs w:val="18"/>
    </w:rPr>
  </w:style>
  <w:style w:type="paragraph" w:styleId="a8">
    <w:name w:val="header"/>
    <w:basedOn w:val="a"/>
    <w:link w:val="Char4"/>
    <w:uiPriority w:val="99"/>
    <w:qFormat/>
    <w:rsid w:val="00D1088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D1088F"/>
    <w:pPr>
      <w:tabs>
        <w:tab w:val="right" w:leader="dot" w:pos="8296"/>
      </w:tabs>
      <w:adjustRightInd w:val="0"/>
      <w:snapToGrid w:val="0"/>
      <w:spacing w:beforeLines="50" w:afterLines="50" w:line="360" w:lineRule="auto"/>
      <w:jc w:val="center"/>
    </w:pPr>
    <w:rPr>
      <w:b/>
      <w:sz w:val="24"/>
    </w:rPr>
  </w:style>
  <w:style w:type="paragraph" w:styleId="30">
    <w:name w:val="Body Text Indent 3"/>
    <w:basedOn w:val="a"/>
    <w:uiPriority w:val="99"/>
    <w:unhideWhenUsed/>
    <w:qFormat/>
    <w:rsid w:val="00D1088F"/>
    <w:pPr>
      <w:spacing w:line="360" w:lineRule="auto"/>
      <w:ind w:firstLine="480"/>
    </w:pPr>
    <w:rPr>
      <w:rFonts w:ascii="华文仿宋" w:eastAsia="华文仿宋" w:hAnsi="华文仿宋"/>
      <w:color w:val="000000"/>
      <w:sz w:val="24"/>
    </w:rPr>
  </w:style>
  <w:style w:type="paragraph" w:styleId="21">
    <w:name w:val="toc 2"/>
    <w:basedOn w:val="a"/>
    <w:next w:val="a"/>
    <w:uiPriority w:val="99"/>
    <w:qFormat/>
    <w:rsid w:val="00D1088F"/>
    <w:pPr>
      <w:tabs>
        <w:tab w:val="right" w:leader="dot" w:pos="8296"/>
      </w:tabs>
      <w:adjustRightInd w:val="0"/>
      <w:snapToGrid w:val="0"/>
      <w:spacing w:line="360" w:lineRule="auto"/>
    </w:pPr>
    <w:rPr>
      <w:rFonts w:ascii="黑体" w:eastAsia="黑体" w:hAnsi="黑体"/>
      <w:sz w:val="24"/>
    </w:rPr>
  </w:style>
  <w:style w:type="paragraph" w:styleId="a9">
    <w:name w:val="Normal (Web)"/>
    <w:basedOn w:val="a"/>
    <w:uiPriority w:val="99"/>
    <w:qFormat/>
    <w:rsid w:val="00D1088F"/>
    <w:pPr>
      <w:widowControl/>
      <w:spacing w:before="100" w:beforeAutospacing="1" w:after="100" w:afterAutospacing="1"/>
      <w:jc w:val="left"/>
    </w:pPr>
    <w:rPr>
      <w:rFonts w:ascii="宋体" w:hAnsi="宋体" w:cs="宋体"/>
      <w:kern w:val="0"/>
      <w:sz w:val="24"/>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
    <w:qFormat/>
    <w:rsid w:val="00D1088F"/>
    <w:pPr>
      <w:snapToGrid w:val="0"/>
      <w:spacing w:line="360" w:lineRule="auto"/>
      <w:ind w:firstLineChars="200" w:firstLine="200"/>
    </w:pPr>
    <w:rPr>
      <w:rFonts w:eastAsia="仿宋_GB2312"/>
      <w:sz w:val="24"/>
    </w:rPr>
  </w:style>
  <w:style w:type="character" w:styleId="aa">
    <w:name w:val="page number"/>
    <w:uiPriority w:val="99"/>
    <w:qFormat/>
    <w:rsid w:val="00D1088F"/>
    <w:rPr>
      <w:rFonts w:cs="Times New Roman"/>
    </w:rPr>
  </w:style>
  <w:style w:type="character" w:styleId="ab">
    <w:name w:val="Hyperlink"/>
    <w:uiPriority w:val="99"/>
    <w:qFormat/>
    <w:rsid w:val="00D1088F"/>
    <w:rPr>
      <w:rFonts w:cs="Times New Roman"/>
      <w:color w:val="0000FF"/>
      <w:u w:val="single"/>
    </w:rPr>
  </w:style>
  <w:style w:type="table" w:styleId="ac">
    <w:name w:val="Table Grid"/>
    <w:basedOn w:val="a2"/>
    <w:unhideWhenUsed/>
    <w:qFormat/>
    <w:locked/>
    <w:rsid w:val="00D1088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sid w:val="00D1088F"/>
    <w:rPr>
      <w:rFonts w:ascii="Times New Roman" w:eastAsia="宋体" w:hAnsi="Times New Roman" w:cs="Times New Roman"/>
      <w:b/>
      <w:bCs/>
      <w:kern w:val="44"/>
      <w:sz w:val="44"/>
      <w:szCs w:val="44"/>
    </w:rPr>
  </w:style>
  <w:style w:type="character" w:customStyle="1" w:styleId="2Char">
    <w:name w:val="标题 2 Char"/>
    <w:link w:val="2"/>
    <w:uiPriority w:val="99"/>
    <w:semiHidden/>
    <w:qFormat/>
    <w:locked/>
    <w:rsid w:val="00D1088F"/>
    <w:rPr>
      <w:rFonts w:ascii="Calibri Light" w:eastAsia="宋体" w:hAnsi="Calibri Light" w:cs="Times New Roman"/>
      <w:b/>
      <w:bCs/>
      <w:sz w:val="32"/>
      <w:szCs w:val="32"/>
    </w:rPr>
  </w:style>
  <w:style w:type="character" w:customStyle="1" w:styleId="3Char">
    <w:name w:val="标题 3 Char"/>
    <w:link w:val="3"/>
    <w:uiPriority w:val="99"/>
    <w:semiHidden/>
    <w:qFormat/>
    <w:locked/>
    <w:rsid w:val="00D1088F"/>
    <w:rPr>
      <w:rFonts w:ascii="Times New Roman" w:eastAsia="宋体" w:hAnsi="Times New Roman" w:cs="Times New Roman"/>
      <w:b/>
      <w:bCs/>
      <w:sz w:val="32"/>
      <w:szCs w:val="32"/>
    </w:rPr>
  </w:style>
  <w:style w:type="character" w:customStyle="1" w:styleId="Char">
    <w:name w:val="正文文本 Char"/>
    <w:link w:val="a0"/>
    <w:uiPriority w:val="99"/>
    <w:semiHidden/>
    <w:qFormat/>
    <w:rsid w:val="00D1088F"/>
    <w:rPr>
      <w:rFonts w:ascii="Times New Roman" w:hAnsi="Times New Roman"/>
      <w:szCs w:val="24"/>
    </w:rPr>
  </w:style>
  <w:style w:type="character" w:customStyle="1" w:styleId="Char2">
    <w:name w:val="纯文本 Char"/>
    <w:link w:val="a6"/>
    <w:uiPriority w:val="99"/>
    <w:qFormat/>
    <w:locked/>
    <w:rsid w:val="00D1088F"/>
    <w:rPr>
      <w:rFonts w:ascii="宋体" w:eastAsia="宋体" w:hAnsi="Courier New" w:cs="Times New Roman"/>
      <w:sz w:val="20"/>
      <w:szCs w:val="20"/>
    </w:rPr>
  </w:style>
  <w:style w:type="character" w:customStyle="1" w:styleId="Char3">
    <w:name w:val="页脚 Char"/>
    <w:link w:val="a7"/>
    <w:uiPriority w:val="99"/>
    <w:qFormat/>
    <w:locked/>
    <w:rsid w:val="00D1088F"/>
    <w:rPr>
      <w:rFonts w:cs="Times New Roman"/>
      <w:sz w:val="18"/>
      <w:szCs w:val="18"/>
    </w:rPr>
  </w:style>
  <w:style w:type="character" w:customStyle="1" w:styleId="Char4">
    <w:name w:val="页眉 Char"/>
    <w:link w:val="a8"/>
    <w:uiPriority w:val="99"/>
    <w:qFormat/>
    <w:locked/>
    <w:rsid w:val="00D1088F"/>
    <w:rPr>
      <w:rFonts w:cs="Times New Roman"/>
      <w:sz w:val="18"/>
      <w:szCs w:val="18"/>
    </w:rPr>
  </w:style>
  <w:style w:type="paragraph" w:customStyle="1" w:styleId="11">
    <w:name w:val="题1"/>
    <w:basedOn w:val="1"/>
    <w:uiPriority w:val="99"/>
    <w:qFormat/>
    <w:rsid w:val="00D1088F"/>
    <w:pPr>
      <w:adjustRightInd w:val="0"/>
      <w:snapToGrid w:val="0"/>
      <w:spacing w:beforeLines="50" w:afterLines="50" w:line="360" w:lineRule="auto"/>
    </w:pPr>
    <w:rPr>
      <w:sz w:val="32"/>
      <w:szCs w:val="32"/>
    </w:rPr>
  </w:style>
  <w:style w:type="paragraph" w:customStyle="1" w:styleId="22">
    <w:name w:val="题2"/>
    <w:basedOn w:val="2"/>
    <w:link w:val="2Char0"/>
    <w:uiPriority w:val="99"/>
    <w:qFormat/>
    <w:rsid w:val="00D1088F"/>
    <w:pPr>
      <w:adjustRightInd w:val="0"/>
      <w:snapToGrid w:val="0"/>
      <w:spacing w:beforeLines="50" w:afterLines="50" w:line="360" w:lineRule="auto"/>
    </w:pPr>
    <w:rPr>
      <w:rFonts w:ascii="Times New Roman" w:hAnsi="Times New Roman"/>
      <w:sz w:val="30"/>
      <w:szCs w:val="28"/>
    </w:rPr>
  </w:style>
  <w:style w:type="character" w:customStyle="1" w:styleId="2Char0">
    <w:name w:val="题2 Char"/>
    <w:link w:val="22"/>
    <w:uiPriority w:val="99"/>
    <w:qFormat/>
    <w:locked/>
    <w:rsid w:val="00D1088F"/>
    <w:rPr>
      <w:rFonts w:ascii="Times New Roman" w:eastAsia="宋体" w:hAnsi="Times New Roman" w:cs="Times New Roman"/>
      <w:b/>
      <w:bCs/>
      <w:sz w:val="28"/>
      <w:szCs w:val="28"/>
    </w:rPr>
  </w:style>
  <w:style w:type="paragraph" w:customStyle="1" w:styleId="31">
    <w:name w:val="题3"/>
    <w:basedOn w:val="3"/>
    <w:link w:val="3Char0"/>
    <w:uiPriority w:val="99"/>
    <w:qFormat/>
    <w:rsid w:val="00D1088F"/>
    <w:pPr>
      <w:adjustRightInd w:val="0"/>
      <w:snapToGrid w:val="0"/>
      <w:spacing w:beforeLines="50" w:afterLines="50" w:line="360" w:lineRule="auto"/>
    </w:pPr>
    <w:rPr>
      <w:bCs w:val="0"/>
      <w:kern w:val="0"/>
      <w:sz w:val="24"/>
      <w:szCs w:val="20"/>
      <w:lang w:val="zh-CN"/>
    </w:rPr>
  </w:style>
  <w:style w:type="character" w:customStyle="1" w:styleId="3Char0">
    <w:name w:val="题3 Char"/>
    <w:link w:val="31"/>
    <w:uiPriority w:val="99"/>
    <w:qFormat/>
    <w:locked/>
    <w:rsid w:val="00D1088F"/>
    <w:rPr>
      <w:rFonts w:ascii="Times New Roman" w:eastAsia="宋体" w:hAnsi="Times New Roman"/>
      <w:b/>
      <w:sz w:val="20"/>
      <w:lang w:val="zh-CN" w:eastAsia="zh-CN"/>
    </w:rPr>
  </w:style>
  <w:style w:type="paragraph" w:customStyle="1" w:styleId="ad">
    <w:name w:val="表格"/>
    <w:basedOn w:val="ae"/>
    <w:link w:val="Char5"/>
    <w:uiPriority w:val="99"/>
    <w:qFormat/>
    <w:rsid w:val="00D1088F"/>
    <w:pPr>
      <w:adjustRightInd w:val="0"/>
      <w:snapToGrid w:val="0"/>
    </w:pPr>
    <w:rPr>
      <w:szCs w:val="21"/>
    </w:rPr>
  </w:style>
  <w:style w:type="paragraph" w:customStyle="1" w:styleId="ae">
    <w:name w:val="表格文字"/>
    <w:basedOn w:val="a0"/>
    <w:next w:val="a0"/>
    <w:uiPriority w:val="99"/>
    <w:qFormat/>
    <w:rsid w:val="00D1088F"/>
    <w:pPr>
      <w:spacing w:after="0" w:line="360" w:lineRule="exact"/>
      <w:jc w:val="center"/>
    </w:pPr>
    <w:rPr>
      <w:spacing w:val="-4"/>
      <w:kern w:val="0"/>
      <w:sz w:val="24"/>
      <w:szCs w:val="28"/>
    </w:rPr>
  </w:style>
  <w:style w:type="character" w:customStyle="1" w:styleId="Char5">
    <w:name w:val="表格 Char"/>
    <w:link w:val="ad"/>
    <w:uiPriority w:val="99"/>
    <w:qFormat/>
    <w:locked/>
    <w:rsid w:val="00D1088F"/>
    <w:rPr>
      <w:rFonts w:ascii="Times New Roman" w:eastAsia="宋体" w:hAnsi="Times New Roman" w:cs="Times New Roman"/>
      <w:spacing w:val="-4"/>
      <w:kern w:val="0"/>
      <w:sz w:val="21"/>
      <w:szCs w:val="21"/>
    </w:rPr>
  </w:style>
  <w:style w:type="paragraph" w:customStyle="1" w:styleId="af">
    <w:name w:val="样式 表格 + 黑色"/>
    <w:basedOn w:val="ad"/>
    <w:link w:val="Char6"/>
    <w:uiPriority w:val="99"/>
    <w:qFormat/>
    <w:rsid w:val="00D1088F"/>
    <w:rPr>
      <w:color w:val="000000"/>
    </w:rPr>
  </w:style>
  <w:style w:type="character" w:customStyle="1" w:styleId="Char6">
    <w:name w:val="样式 表格 + 黑色 Char"/>
    <w:link w:val="af"/>
    <w:uiPriority w:val="99"/>
    <w:qFormat/>
    <w:locked/>
    <w:rsid w:val="00D1088F"/>
    <w:rPr>
      <w:rFonts w:ascii="Times New Roman" w:eastAsia="宋体" w:hAnsi="Times New Roman" w:cs="Times New Roman"/>
      <w:color w:val="000000"/>
      <w:spacing w:val="-4"/>
      <w:kern w:val="0"/>
      <w:sz w:val="21"/>
      <w:szCs w:val="21"/>
    </w:rPr>
  </w:style>
  <w:style w:type="paragraph" w:customStyle="1" w:styleId="af0">
    <w:name w:val="文本"/>
    <w:basedOn w:val="a"/>
    <w:link w:val="Char7"/>
    <w:uiPriority w:val="99"/>
    <w:qFormat/>
    <w:rsid w:val="00D1088F"/>
    <w:pPr>
      <w:adjustRightInd w:val="0"/>
      <w:snapToGrid w:val="0"/>
      <w:spacing w:line="360" w:lineRule="auto"/>
      <w:ind w:firstLineChars="200" w:firstLine="200"/>
    </w:pPr>
    <w:rPr>
      <w:sz w:val="24"/>
    </w:rPr>
  </w:style>
  <w:style w:type="character" w:customStyle="1" w:styleId="Char7">
    <w:name w:val="文本 Char"/>
    <w:link w:val="af0"/>
    <w:uiPriority w:val="99"/>
    <w:qFormat/>
    <w:locked/>
    <w:rsid w:val="00D1088F"/>
    <w:rPr>
      <w:rFonts w:ascii="Times New Roman" w:eastAsia="宋体" w:hAnsi="Times New Roman" w:cs="Times New Roman"/>
      <w:sz w:val="24"/>
      <w:szCs w:val="24"/>
    </w:rPr>
  </w:style>
  <w:style w:type="paragraph" w:customStyle="1" w:styleId="12">
    <w:name w:val="列出段落1"/>
    <w:basedOn w:val="a"/>
    <w:uiPriority w:val="99"/>
    <w:qFormat/>
    <w:rsid w:val="00D1088F"/>
    <w:pPr>
      <w:ind w:firstLineChars="200" w:firstLine="420"/>
    </w:pPr>
    <w:rPr>
      <w:rFonts w:ascii="Calibri" w:hAnsi="Calibri"/>
      <w:szCs w:val="22"/>
    </w:rPr>
  </w:style>
  <w:style w:type="character" w:customStyle="1" w:styleId="Char0">
    <w:name w:val="正文缩进 Char"/>
    <w:link w:val="a4"/>
    <w:uiPriority w:val="99"/>
    <w:qFormat/>
    <w:locked/>
    <w:rsid w:val="00D1088F"/>
    <w:rPr>
      <w:rFonts w:ascii="Times New Roman" w:eastAsia="黑体" w:hAnsi="Times New Roman" w:cs="Times New Roman"/>
      <w:sz w:val="20"/>
      <w:szCs w:val="20"/>
    </w:rPr>
  </w:style>
  <w:style w:type="paragraph" w:customStyle="1" w:styleId="af1">
    <w:name w:val="表头"/>
    <w:basedOn w:val="a"/>
    <w:link w:val="Char8"/>
    <w:uiPriority w:val="99"/>
    <w:qFormat/>
    <w:rsid w:val="00D1088F"/>
    <w:pPr>
      <w:adjustRightInd w:val="0"/>
      <w:snapToGrid w:val="0"/>
      <w:spacing w:line="360" w:lineRule="auto"/>
      <w:jc w:val="center"/>
    </w:pPr>
    <w:rPr>
      <w:spacing w:val="-4"/>
      <w:kern w:val="0"/>
      <w:sz w:val="24"/>
    </w:rPr>
  </w:style>
  <w:style w:type="character" w:customStyle="1" w:styleId="Char8">
    <w:name w:val="表头 Char"/>
    <w:link w:val="af1"/>
    <w:uiPriority w:val="99"/>
    <w:qFormat/>
    <w:locked/>
    <w:rsid w:val="00D1088F"/>
    <w:rPr>
      <w:rFonts w:ascii="Times New Roman" w:eastAsia="宋体" w:hAnsi="Times New Roman" w:cs="Times New Roman"/>
      <w:spacing w:val="-4"/>
      <w:kern w:val="0"/>
      <w:sz w:val="24"/>
      <w:szCs w:val="24"/>
    </w:rPr>
  </w:style>
  <w:style w:type="paragraph" w:customStyle="1" w:styleId="af2">
    <w:name w:val="表格正文"/>
    <w:basedOn w:val="a"/>
    <w:uiPriority w:val="99"/>
    <w:qFormat/>
    <w:rsid w:val="00D1088F"/>
    <w:pPr>
      <w:spacing w:line="360" w:lineRule="exact"/>
      <w:jc w:val="center"/>
    </w:pPr>
    <w:rPr>
      <w:szCs w:val="20"/>
    </w:rPr>
  </w:style>
  <w:style w:type="paragraph" w:customStyle="1" w:styleId="23">
    <w:name w:val="列出段落2"/>
    <w:basedOn w:val="a"/>
    <w:uiPriority w:val="99"/>
    <w:qFormat/>
    <w:rsid w:val="00D1088F"/>
    <w:pPr>
      <w:ind w:firstLineChars="200" w:firstLine="420"/>
    </w:pPr>
    <w:rPr>
      <w:rFonts w:ascii="Calibri" w:hAnsi="Calibri"/>
      <w:szCs w:val="22"/>
    </w:rPr>
  </w:style>
  <w:style w:type="paragraph" w:customStyle="1" w:styleId="af3">
    <w:name w:val="图文框"/>
    <w:basedOn w:val="a"/>
    <w:uiPriority w:val="99"/>
    <w:qFormat/>
    <w:rsid w:val="00D1088F"/>
    <w:pPr>
      <w:adjustRightInd w:val="0"/>
      <w:snapToGrid w:val="0"/>
      <w:jc w:val="center"/>
    </w:pPr>
    <w:rPr>
      <w:rFonts w:ascii="仿宋" w:eastAsia="仿宋" w:hAnsi="仿宋"/>
      <w:spacing w:val="-8"/>
      <w:sz w:val="24"/>
    </w:rPr>
  </w:style>
  <w:style w:type="paragraph" w:customStyle="1" w:styleId="xl37">
    <w:name w:val="xl37"/>
    <w:basedOn w:val="a"/>
    <w:uiPriority w:val="99"/>
    <w:qFormat/>
    <w:rsid w:val="00D1088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4"/>
      <w:szCs w:val="20"/>
    </w:rPr>
  </w:style>
  <w:style w:type="paragraph" w:customStyle="1" w:styleId="32">
    <w:name w:val="列出段落3"/>
    <w:basedOn w:val="a"/>
    <w:uiPriority w:val="99"/>
    <w:qFormat/>
    <w:rsid w:val="00D1088F"/>
    <w:pPr>
      <w:ind w:firstLineChars="200" w:firstLine="420"/>
    </w:pPr>
    <w:rPr>
      <w:rFonts w:ascii="Calibri" w:hAnsi="Calibri"/>
      <w:szCs w:val="22"/>
    </w:rPr>
  </w:style>
  <w:style w:type="character" w:customStyle="1" w:styleId="Char1">
    <w:name w:val="文档结构图 Char"/>
    <w:link w:val="a5"/>
    <w:uiPriority w:val="99"/>
    <w:semiHidden/>
    <w:qFormat/>
    <w:rsid w:val="00D1088F"/>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ishare.iask.sina.com.cn/f/10408343.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oleObject" Target="embeddings/oleObject4.bin"/><Relationship Id="rId30" Type="http://schemas.openxmlformats.org/officeDocument/2006/relationships/image" Target="media/image13.emf"/><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310"/>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80"/>
    <customShpInfo spid="_x0000_s2092"/>
    <customShpInfo spid="_x0000_s2093"/>
    <customShpInfo spid="_x0000_s2094"/>
    <customShpInfo spid="_x0000_s2095"/>
    <customShpInfo spid="_x0000_s2079"/>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052"/>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051"/>
    <customShpInfo spid="_x0000_s2150"/>
    <customShpInfo spid="_x0000_s2050"/>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78"/>
    <customShpInfo spid="_x0000_s2479"/>
    <customShpInfo spid="_x0000_s2480"/>
    <customShpInfo spid="_x0000_s2205"/>
    <customShpInfo spid="_x0000_s2206"/>
    <customShpInfo spid="_x0000_s2207"/>
    <customShpInfo spid="_x0000_s2208"/>
    <customShpInfo spid="_x0000_s2210"/>
    <customShpInfo spid="_x0000_s2211"/>
    <customShpInfo spid="_x0000_s2209"/>
    <customShpInfo spid="_x0000_s2219"/>
    <customShpInfo spid="_x0000_s2216"/>
    <customShpInfo spid="_x0000_s2217"/>
    <customShpInfo spid="_x0000_s2225"/>
    <customShpInfo spid="_x0000_s2218"/>
    <customShpInfo spid="_x0000_s2224"/>
    <customShpInfo spid="_x0000_s2213"/>
    <customShpInfo spid="_x0000_s2214"/>
    <customShpInfo spid="_x0000_s2212"/>
    <customShpInfo spid="_x0000_s2215"/>
    <customShpInfo spid="_x0000_s2220"/>
    <customShpInfo spid="_x0000_s2221"/>
    <customShpInfo spid="_x0000_s2222"/>
    <customShpInfo spid="_x0000_s2223"/>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488"/>
    <customShpInfo spid="_x0000_s2483"/>
    <customShpInfo spid="_x0000_s2484"/>
    <customShpInfo spid="_x0000_s2482"/>
    <customShpInfo spid="_x0000_s2481"/>
    <customShpInfo spid="_x0000_s2486"/>
    <customShpInfo spid="_x0000_s2487"/>
    <customShpInfo spid="_x0000_s2485"/>
    <customShpInfo spid="_x0000_s2284"/>
    <customShpInfo spid="_x0000_s2285"/>
    <customShpInfo spid="_x0000_s2286"/>
    <customShpInfo spid="_x0000_s2287"/>
    <customShpInfo spid="_x0000_s2289"/>
    <customShpInfo spid="_x0000_s2290"/>
    <customShpInfo spid="_x0000_s2291"/>
    <customShpInfo spid="_x0000_s2292"/>
    <customShpInfo spid="_x0000_s2293"/>
    <customShpInfo spid="_x0000_s2288"/>
    <customShpInfo spid="_x0000_s2295"/>
    <customShpInfo spid="_x0000_s2296"/>
    <customShpInfo spid="_x0000_s2297"/>
    <customShpInfo spid="_x0000_s2298"/>
    <customShpInfo spid="_x0000_s2299"/>
    <customShpInfo spid="_x0000_s2294"/>
    <customShpInfo spid="_x0000_s2301"/>
    <customShpInfo spid="_x0000_s2302"/>
    <customShpInfo spid="_x0000_s2303"/>
    <customShpInfo spid="_x0000_s2304"/>
    <customShpInfo spid="_x0000_s2305"/>
    <customShpInfo spid="_x0000_s2300"/>
    <customShpInfo spid="_x0000_s2306"/>
    <customShpInfo spid="_x0000_s2307"/>
    <customShpInfo spid="_x0000_s2308"/>
    <customShpInfo spid="_x0000_s230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80</Pages>
  <Words>28629</Words>
  <Characters>13899</Characters>
  <Application>Microsoft Office Word</Application>
  <DocSecurity>0</DocSecurity>
  <Lines>115</Lines>
  <Paragraphs>84</Paragraphs>
  <ScaleCrop>false</ScaleCrop>
  <Company/>
  <LinksUpToDate>false</LinksUpToDate>
  <CharactersWithSpaces>42444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XQ</dc:creator>
  <cp:lastModifiedBy>Administrator</cp:lastModifiedBy>
  <cp:revision>153</cp:revision>
  <cp:lastPrinted>2016-12-20T01:50:00Z</cp:lastPrinted>
  <dcterms:created xsi:type="dcterms:W3CDTF">2016-10-10T04:28:00Z</dcterms:created>
  <dcterms:modified xsi:type="dcterms:W3CDTF">2016-12-20T01:52:00Z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